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36F7" w:rsidRDefault="00C336F7" w:rsidP="00C336F7">
      <w:pPr>
        <w:rPr>
          <w:rFonts w:ascii="Traktir" w:hAnsi="Traktir" w:cs="Traktir"/>
          <w:snapToGrid w:val="0"/>
          <w:color w:val="00FF00"/>
        </w:rPr>
      </w:pPr>
      <w:bookmarkStart w:id="0" w:name="_GoBack"/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36F7" w:rsidRDefault="00C336F7" w:rsidP="00C336F7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C336F7" w:rsidRDefault="00C336F7" w:rsidP="00C336F7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C336F7" w:rsidRDefault="00C336F7" w:rsidP="00C336F7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П’ятдесят сьома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C336F7" w:rsidRDefault="00C336F7" w:rsidP="00C336F7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336F7" w:rsidTr="00C336F7">
        <w:tc>
          <w:tcPr>
            <w:tcW w:w="4790" w:type="dxa"/>
            <w:hideMark/>
          </w:tcPr>
          <w:p w:rsidR="00C336F7" w:rsidRDefault="00C336F7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29</w:t>
            </w:r>
            <w:r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листопада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>9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C336F7" w:rsidRDefault="00C336F7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</w:t>
            </w:r>
            <w:r>
              <w:rPr>
                <w:b/>
                <w:sz w:val="28"/>
                <w:szCs w:val="28"/>
                <w:lang w:val="uk-UA"/>
              </w:rPr>
              <w:t xml:space="preserve">                          № 1718</w:t>
            </w:r>
          </w:p>
        </w:tc>
      </w:tr>
      <w:tr w:rsidR="00C336F7" w:rsidTr="00C336F7">
        <w:tc>
          <w:tcPr>
            <w:tcW w:w="9571" w:type="dxa"/>
            <w:gridSpan w:val="2"/>
            <w:hideMark/>
          </w:tcPr>
          <w:p w:rsidR="00C336F7" w:rsidRDefault="00C336F7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C336F7" w:rsidRDefault="00C336F7" w:rsidP="00C336F7">
      <w:pPr>
        <w:jc w:val="both"/>
        <w:rPr>
          <w:b/>
          <w:i/>
          <w:sz w:val="28"/>
          <w:szCs w:val="28"/>
          <w:lang w:val="uk-UA"/>
        </w:rPr>
      </w:pPr>
    </w:p>
    <w:p w:rsidR="00C336F7" w:rsidRDefault="00C336F7" w:rsidP="00C336F7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C336F7" w:rsidRDefault="00C336F7" w:rsidP="00C336F7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C336F7" w:rsidRDefault="00C336F7" w:rsidP="00C336F7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C336F7" w:rsidRDefault="00C336F7" w:rsidP="00C336F7">
      <w:pPr>
        <w:jc w:val="both"/>
        <w:rPr>
          <w:i/>
          <w:sz w:val="28"/>
          <w:szCs w:val="28"/>
          <w:lang w:val="uk-UA"/>
        </w:rPr>
      </w:pPr>
    </w:p>
    <w:p w:rsidR="00C336F7" w:rsidRDefault="00C336F7" w:rsidP="00C336F7">
      <w:pPr>
        <w:jc w:val="both"/>
        <w:rPr>
          <w:i/>
          <w:sz w:val="28"/>
          <w:szCs w:val="28"/>
          <w:lang w:val="uk-UA"/>
        </w:rPr>
      </w:pPr>
    </w:p>
    <w:p w:rsidR="00C336F7" w:rsidRDefault="00C336F7" w:rsidP="00C336F7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</w:t>
      </w:r>
      <w:r>
        <w:rPr>
          <w:sz w:val="28"/>
          <w:szCs w:val="28"/>
          <w:lang w:val="uk-UA"/>
        </w:rPr>
        <w:t>звернення О. Момота Вишгородського міського голови</w:t>
      </w:r>
      <w:r>
        <w:rPr>
          <w:sz w:val="28"/>
          <w:szCs w:val="28"/>
          <w:lang w:val="uk-UA"/>
        </w:rPr>
        <w:t xml:space="preserve"> про надання дозволу</w:t>
      </w:r>
      <w:r>
        <w:rPr>
          <w:sz w:val="28"/>
          <w:szCs w:val="28"/>
          <w:lang w:val="uk-UA"/>
        </w:rPr>
        <w:t xml:space="preserve"> громадянину Кононенку Руслану Володимировичу</w:t>
      </w:r>
      <w:r>
        <w:rPr>
          <w:sz w:val="28"/>
          <w:szCs w:val="28"/>
          <w:lang w:val="uk-UA"/>
        </w:rPr>
        <w:t xml:space="preserve">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керуючись статтями 118, 121, 122, 123 Земельного кодексу України, статтею 26 Закону України «Про місцеве самоврядування в Україні»,</w:t>
      </w:r>
    </w:p>
    <w:p w:rsidR="00C336F7" w:rsidRDefault="00C336F7" w:rsidP="00C336F7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C336F7" w:rsidRDefault="00C336F7" w:rsidP="00C336F7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C336F7" w:rsidRDefault="00C336F7" w:rsidP="00C336F7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C336F7" w:rsidRDefault="00C336F7" w:rsidP="00C336F7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336F7" w:rsidRDefault="00C336F7" w:rsidP="00C336F7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Відмовити громадянину Кононенку Руслану Володимировичу в наданні дозволу на розроблення проекту землеустрою щодо відведення земельної </w:t>
      </w:r>
      <w:r>
        <w:rPr>
          <w:sz w:val="28"/>
          <w:szCs w:val="28"/>
          <w:lang w:val="uk-UA"/>
        </w:rPr>
        <w:t>ділянки орієнтовною площею 0,100</w:t>
      </w:r>
      <w:r>
        <w:rPr>
          <w:sz w:val="28"/>
          <w:szCs w:val="28"/>
          <w:lang w:val="uk-UA"/>
        </w:rPr>
        <w:t>0 га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 у зв’язку з відсутністю у складі поданих документів погодження землекористувачів (землевласників) на вилучення земельної ділянки.</w:t>
      </w:r>
    </w:p>
    <w:p w:rsidR="00C336F7" w:rsidRDefault="00C336F7" w:rsidP="00C336F7">
      <w:pPr>
        <w:jc w:val="both"/>
        <w:rPr>
          <w:sz w:val="28"/>
          <w:szCs w:val="28"/>
          <w:lang w:val="uk-UA"/>
        </w:rPr>
      </w:pPr>
    </w:p>
    <w:p w:rsidR="00C336F7" w:rsidRDefault="00C336F7" w:rsidP="00C336F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>
        <w:rPr>
          <w:sz w:val="28"/>
          <w:szCs w:val="28"/>
          <w:u w:val="single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C336F7" w:rsidRDefault="00C336F7" w:rsidP="00C336F7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C336F7" w:rsidRDefault="00C336F7" w:rsidP="00C336F7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C336F7" w:rsidRDefault="00C336F7" w:rsidP="00C336F7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8B262F" w:rsidRDefault="00C336F7" w:rsidP="00C336F7"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  Р. М. Старенький</w:t>
      </w:r>
      <w:bookmarkEnd w:id="0"/>
    </w:p>
    <w:sectPr w:rsidR="008B262F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7B7"/>
    <w:rsid w:val="008B262F"/>
    <w:rsid w:val="00C336F7"/>
    <w:rsid w:val="00EF5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30606B"/>
  <w15:chartTrackingRefBased/>
  <w15:docId w15:val="{0DC2497B-8E48-4B4E-9181-3A018B539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36F7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C336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C336F7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095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242</Words>
  <Characters>1385</Characters>
  <Application>Microsoft Office Word</Application>
  <DocSecurity>0</DocSecurity>
  <Lines>11</Lines>
  <Paragraphs>3</Paragraphs>
  <ScaleCrop>false</ScaleCrop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2019-12-02T13:22:00Z</dcterms:created>
  <dcterms:modified xsi:type="dcterms:W3CDTF">2019-12-02T13:29:00Z</dcterms:modified>
</cp:coreProperties>
</file>