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77C" w:rsidRDefault="00D23657" w:rsidP="00E0077C">
      <w:pPr>
        <w:jc w:val="center"/>
        <w:rPr>
          <w:rFonts w:ascii="Traktir" w:hAnsi="Traktir" w:cs="Traktir"/>
          <w:snapToGrid w:val="0"/>
          <w:color w:val="00FF00"/>
        </w:rPr>
      </w:pPr>
      <w:r>
        <w:rPr>
          <w:sz w:val="28"/>
          <w:szCs w:val="28"/>
          <w:lang w:val="uk-UA"/>
        </w:rPr>
        <w:t xml:space="preserve"> </w:t>
      </w:r>
      <w:r>
        <w:rPr>
          <w:lang w:val="uk-UA"/>
        </w:rPr>
        <w:t xml:space="preserve">       </w:t>
      </w:r>
      <w:r w:rsidR="00E0077C">
        <w:rPr>
          <w:rFonts w:ascii="Traktir" w:hAnsi="Traktir" w:cs="Traktir"/>
          <w:noProof/>
          <w:color w:val="00FF00"/>
          <w:lang w:val="en-US" w:eastAsia="en-US"/>
        </w:rPr>
        <w:drawing>
          <wp:inline distT="0" distB="0" distL="0" distR="0" wp14:anchorId="21B9F463" wp14:editId="75E130B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0077C" w:rsidRDefault="00E0077C" w:rsidP="00E0077C">
      <w:pPr>
        <w:jc w:val="center"/>
        <w:rPr>
          <w:b/>
          <w:sz w:val="28"/>
          <w:szCs w:val="28"/>
        </w:rPr>
      </w:pPr>
      <w:r>
        <w:rPr>
          <w:b/>
          <w:sz w:val="28"/>
          <w:szCs w:val="28"/>
        </w:rPr>
        <w:t>НОВОПЕТРІВСЬКА СІЛЬСЬКА РАДА</w:t>
      </w:r>
    </w:p>
    <w:p w:rsidR="00E0077C" w:rsidRDefault="00E0077C" w:rsidP="00E0077C">
      <w:pPr>
        <w:rPr>
          <w:b/>
          <w:sz w:val="28"/>
          <w:szCs w:val="28"/>
        </w:rPr>
      </w:pPr>
      <w:r>
        <w:rPr>
          <w:b/>
          <w:sz w:val="28"/>
          <w:szCs w:val="28"/>
        </w:rPr>
        <w:t xml:space="preserve">                  ВИШГОРОДСЬКОГО РАЙОНУ КИЇВСЬКОЇ ОБЛАСТІ</w:t>
      </w:r>
    </w:p>
    <w:p w:rsidR="00E0077C" w:rsidRDefault="00E0077C" w:rsidP="00E0077C">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0077C" w:rsidRDefault="00E0077C" w:rsidP="00E0077C">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0077C" w:rsidTr="00A057A1">
        <w:tc>
          <w:tcPr>
            <w:tcW w:w="4790" w:type="dxa"/>
            <w:hideMark/>
          </w:tcPr>
          <w:p w:rsidR="00E0077C" w:rsidRDefault="00E0077C" w:rsidP="00A057A1">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E0077C" w:rsidRDefault="00E0077C" w:rsidP="00A057A1">
            <w:pPr>
              <w:tabs>
                <w:tab w:val="left" w:pos="6750"/>
              </w:tabs>
              <w:spacing w:line="252" w:lineRule="auto"/>
              <w:jc w:val="center"/>
              <w:rPr>
                <w:b/>
                <w:sz w:val="28"/>
                <w:szCs w:val="28"/>
                <w:lang w:val="uk-UA"/>
              </w:rPr>
            </w:pPr>
            <w:r>
              <w:rPr>
                <w:b/>
                <w:sz w:val="28"/>
                <w:szCs w:val="28"/>
                <w:lang w:val="uk-UA"/>
              </w:rPr>
              <w:t xml:space="preserve">                                                 № </w:t>
            </w:r>
            <w:r w:rsidR="005F533B">
              <w:rPr>
                <w:b/>
                <w:sz w:val="28"/>
                <w:szCs w:val="28"/>
                <w:lang w:val="uk-UA"/>
              </w:rPr>
              <w:t>1636</w:t>
            </w:r>
            <w:bookmarkStart w:id="0" w:name="_GoBack"/>
            <w:bookmarkEnd w:id="0"/>
            <w:r>
              <w:rPr>
                <w:b/>
                <w:sz w:val="28"/>
                <w:szCs w:val="28"/>
                <w:lang w:val="uk-UA"/>
              </w:rPr>
              <w:t xml:space="preserve"> </w:t>
            </w:r>
          </w:p>
        </w:tc>
      </w:tr>
      <w:tr w:rsidR="00E0077C" w:rsidTr="00A057A1">
        <w:tc>
          <w:tcPr>
            <w:tcW w:w="9571" w:type="dxa"/>
            <w:gridSpan w:val="2"/>
            <w:hideMark/>
          </w:tcPr>
          <w:p w:rsidR="00E0077C" w:rsidRDefault="00E0077C" w:rsidP="00A057A1">
            <w:pPr>
              <w:tabs>
                <w:tab w:val="left" w:pos="6750"/>
              </w:tabs>
              <w:spacing w:line="252" w:lineRule="auto"/>
              <w:jc w:val="center"/>
              <w:rPr>
                <w:b/>
                <w:sz w:val="28"/>
                <w:szCs w:val="28"/>
              </w:rPr>
            </w:pPr>
            <w:r>
              <w:rPr>
                <w:b/>
                <w:sz w:val="28"/>
                <w:szCs w:val="28"/>
              </w:rPr>
              <w:t>РІШЕННЯ</w:t>
            </w:r>
          </w:p>
        </w:tc>
      </w:tr>
    </w:tbl>
    <w:p w:rsidR="00E0077C" w:rsidRDefault="00E0077C" w:rsidP="00E0077C">
      <w:pPr>
        <w:rPr>
          <w:b/>
          <w:bCs/>
          <w:i/>
          <w:iCs/>
          <w:sz w:val="28"/>
          <w:szCs w:val="28"/>
          <w:lang w:val="uk-UA"/>
        </w:rPr>
      </w:pPr>
      <w:r>
        <w:rPr>
          <w:b/>
          <w:bCs/>
          <w:i/>
          <w:iCs/>
          <w:sz w:val="28"/>
          <w:szCs w:val="28"/>
          <w:lang w:val="uk-UA"/>
        </w:rPr>
        <w:t xml:space="preserve">Про затвердження технічної </w:t>
      </w:r>
    </w:p>
    <w:p w:rsidR="00E0077C" w:rsidRDefault="00E0077C" w:rsidP="00E0077C">
      <w:pPr>
        <w:rPr>
          <w:b/>
          <w:bCs/>
          <w:sz w:val="28"/>
          <w:szCs w:val="28"/>
          <w:lang w:val="uk-UA"/>
        </w:rPr>
      </w:pPr>
      <w:r>
        <w:rPr>
          <w:b/>
          <w:bCs/>
          <w:i/>
          <w:iCs/>
          <w:sz w:val="28"/>
          <w:szCs w:val="28"/>
          <w:lang w:val="uk-UA"/>
        </w:rPr>
        <w:t xml:space="preserve">документації із землеустрою </w:t>
      </w:r>
    </w:p>
    <w:p w:rsidR="00E0077C" w:rsidRDefault="00E0077C" w:rsidP="00E0077C">
      <w:pPr>
        <w:ind w:firstLine="708"/>
        <w:jc w:val="both"/>
        <w:rPr>
          <w:sz w:val="28"/>
          <w:szCs w:val="28"/>
          <w:lang w:val="uk-UA"/>
        </w:rPr>
      </w:pPr>
    </w:p>
    <w:p w:rsidR="00E0077C" w:rsidRDefault="00E0077C" w:rsidP="00E0077C">
      <w:pPr>
        <w:ind w:firstLine="708"/>
        <w:jc w:val="both"/>
        <w:rPr>
          <w:sz w:val="28"/>
          <w:szCs w:val="28"/>
          <w:lang w:val="uk-UA"/>
        </w:rPr>
      </w:pPr>
      <w:r>
        <w:rPr>
          <w:sz w:val="28"/>
          <w:szCs w:val="28"/>
          <w:lang w:val="uk-UA"/>
        </w:rPr>
        <w:t>Розглянувши лист ПАТ «Укртелеком» № 3616-вих-к</w:t>
      </w:r>
      <w:r>
        <w:rPr>
          <w:sz w:val="28"/>
          <w:szCs w:val="28"/>
          <w:lang w:val="en-US"/>
        </w:rPr>
        <w:t>v</w:t>
      </w:r>
      <w:r>
        <w:rPr>
          <w:sz w:val="28"/>
          <w:szCs w:val="28"/>
          <w:lang w:val="uk-UA"/>
        </w:rPr>
        <w:t>-82е3600-2019 від 08.10.2019 року щодо затвердження технічної документації із землеустрою щодо встановлення (відновлення) меж земельної ділянки в натурі (на місцевості) для розміщення існуючого цеху технічної експлуатації ПАТ «Укртелеком», розроблену ТОВ «Земельний Альянс», керуючись статями 30, 55 Закону України «Про землеустрій», статтями 12, 186 Земельного кодексу України, статтею 26 Закону України «Про місцеве самоврядування в Україні»,</w:t>
      </w:r>
    </w:p>
    <w:p w:rsidR="00E0077C" w:rsidRDefault="00E0077C" w:rsidP="00E0077C">
      <w:pPr>
        <w:jc w:val="both"/>
        <w:rPr>
          <w:i/>
          <w:iCs/>
          <w:sz w:val="28"/>
          <w:szCs w:val="28"/>
          <w:lang w:val="uk-UA"/>
        </w:rPr>
      </w:pPr>
      <w:r>
        <w:rPr>
          <w:b/>
          <w:bCs/>
          <w:i/>
          <w:iCs/>
          <w:sz w:val="28"/>
          <w:szCs w:val="28"/>
          <w:lang w:val="uk-UA"/>
        </w:rPr>
        <w:t>сільська рада</w:t>
      </w:r>
      <w:r>
        <w:rPr>
          <w:i/>
          <w:iCs/>
          <w:sz w:val="28"/>
          <w:szCs w:val="28"/>
          <w:lang w:val="uk-UA"/>
        </w:rPr>
        <w:t xml:space="preserve"> </w:t>
      </w:r>
    </w:p>
    <w:p w:rsidR="00E0077C" w:rsidRDefault="00E0077C" w:rsidP="00E0077C">
      <w:pPr>
        <w:jc w:val="center"/>
        <w:rPr>
          <w:b/>
          <w:bCs/>
          <w:i/>
          <w:iCs/>
          <w:sz w:val="28"/>
          <w:szCs w:val="28"/>
          <w:lang w:val="uk-UA"/>
        </w:rPr>
      </w:pPr>
      <w:r>
        <w:rPr>
          <w:b/>
          <w:bCs/>
          <w:i/>
          <w:iCs/>
          <w:sz w:val="28"/>
          <w:szCs w:val="28"/>
          <w:lang w:val="uk-UA"/>
        </w:rPr>
        <w:t>ВИРІШИЛА:</w:t>
      </w:r>
    </w:p>
    <w:p w:rsidR="00E0077C" w:rsidRDefault="00E0077C" w:rsidP="00E0077C">
      <w:pPr>
        <w:spacing w:before="120"/>
        <w:jc w:val="both"/>
        <w:rPr>
          <w:sz w:val="28"/>
          <w:szCs w:val="28"/>
          <w:lang w:val="uk-UA"/>
        </w:rPr>
      </w:pPr>
      <w:r>
        <w:rPr>
          <w:sz w:val="28"/>
          <w:szCs w:val="28"/>
          <w:lang w:val="uk-UA"/>
        </w:rPr>
        <w:t>1. Затвердити технічну документацію із землеустрою щодо встановлення (відновлення) меж земельної ділянки в натурі (на місцевості) ПАТ «Укртелеком» для розміщення існуючого цеху технічної експлуатації ПАТ «Укртелеком» площею 0,1365 га, кадастровий номер 3221886001:03:280:0106, при передачі її у власність, яка розташована в селі Нові Петрівці Київської області Вишгородського району.</w:t>
      </w:r>
    </w:p>
    <w:p w:rsidR="00E0077C" w:rsidRDefault="00E0077C" w:rsidP="00E0077C">
      <w:pPr>
        <w:spacing w:before="120"/>
        <w:jc w:val="both"/>
        <w:rPr>
          <w:sz w:val="28"/>
          <w:szCs w:val="28"/>
          <w:lang w:val="uk-UA"/>
        </w:rPr>
      </w:pPr>
      <w:r>
        <w:rPr>
          <w:sz w:val="28"/>
          <w:szCs w:val="28"/>
          <w:lang w:val="uk-UA"/>
        </w:rPr>
        <w:t>2. Передати у власність ПАТ «Укртелеком» земельну ділянку загальною площею 0,1365 га з кадастровим номером 3221886001:03:280:0106 для розміщення існуючого цеху технічної експлуатації ПАТ «Укртелеком», яка розташована  в селі Нові Петрівці Київської області Вишгородського району.</w:t>
      </w:r>
    </w:p>
    <w:p w:rsidR="00E0077C" w:rsidRDefault="00E0077C" w:rsidP="00E0077C">
      <w:pPr>
        <w:spacing w:before="120"/>
        <w:jc w:val="both"/>
        <w:rPr>
          <w:sz w:val="28"/>
          <w:szCs w:val="28"/>
          <w:lang w:val="uk-UA"/>
        </w:rPr>
      </w:pPr>
      <w:r>
        <w:rPr>
          <w:sz w:val="28"/>
          <w:szCs w:val="28"/>
          <w:lang w:val="uk-UA"/>
        </w:rPr>
        <w:t xml:space="preserve">3. Уповноважити </w:t>
      </w:r>
      <w:proofErr w:type="spellStart"/>
      <w:r>
        <w:rPr>
          <w:sz w:val="28"/>
          <w:szCs w:val="28"/>
          <w:lang w:val="uk-UA"/>
        </w:rPr>
        <w:t>Новопетрівського</w:t>
      </w:r>
      <w:proofErr w:type="spellEnd"/>
      <w:r>
        <w:rPr>
          <w:sz w:val="28"/>
          <w:szCs w:val="28"/>
          <w:lang w:val="uk-UA"/>
        </w:rPr>
        <w:t xml:space="preserve"> сільського голову на укладення додаткового договору до договору оренди землі №4 від 01.06.2006 в частині приведення його у відповідність до діючого законодавства.  </w:t>
      </w:r>
    </w:p>
    <w:p w:rsidR="00E0077C" w:rsidRDefault="00E0077C" w:rsidP="00E0077C">
      <w:pPr>
        <w:spacing w:before="120" w:after="120"/>
        <w:jc w:val="both"/>
        <w:rPr>
          <w:sz w:val="28"/>
          <w:szCs w:val="28"/>
          <w:lang w:val="uk-UA"/>
        </w:rPr>
      </w:pPr>
      <w:r>
        <w:rPr>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C430C" w:rsidRDefault="00E0077C" w:rsidP="00E0077C">
      <w:pPr>
        <w:spacing w:before="240" w:after="120"/>
        <w:jc w:val="both"/>
      </w:pPr>
      <w:r>
        <w:rPr>
          <w:b/>
          <w:i/>
          <w:sz w:val="28"/>
          <w:szCs w:val="28"/>
          <w:lang w:val="uk-UA"/>
        </w:rPr>
        <w:t>Сільський голова                                                                     Р. М. Старенький</w:t>
      </w:r>
    </w:p>
    <w:sectPr w:rsidR="008C430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72E"/>
    <w:rsid w:val="005F533B"/>
    <w:rsid w:val="008C430C"/>
    <w:rsid w:val="00A0072E"/>
    <w:rsid w:val="00D23657"/>
    <w:rsid w:val="00E00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0C2F"/>
  <w15:chartTrackingRefBased/>
  <w15:docId w15:val="{E02224F7-CC34-4261-A01D-201B4DF13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365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533B"/>
    <w:rPr>
      <w:rFonts w:ascii="Segoe UI" w:hAnsi="Segoe UI" w:cs="Segoe UI"/>
      <w:sz w:val="18"/>
      <w:szCs w:val="18"/>
    </w:rPr>
  </w:style>
  <w:style w:type="character" w:customStyle="1" w:styleId="a4">
    <w:name w:val="Текст у виносці Знак"/>
    <w:basedOn w:val="a0"/>
    <w:link w:val="a3"/>
    <w:uiPriority w:val="99"/>
    <w:semiHidden/>
    <w:rsid w:val="005F533B"/>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1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291</Words>
  <Characters>1663</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2019-11-25T14:10:00Z</cp:lastPrinted>
  <dcterms:created xsi:type="dcterms:W3CDTF">2019-11-13T12:48:00Z</dcterms:created>
  <dcterms:modified xsi:type="dcterms:W3CDTF">2019-11-25T14:11:00Z</dcterms:modified>
</cp:coreProperties>
</file>