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3D7" w:rsidRDefault="001713D7" w:rsidP="001713D7">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713D7" w:rsidRDefault="001713D7" w:rsidP="001713D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1713D7" w:rsidRDefault="001713D7" w:rsidP="001713D7">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1713D7" w:rsidRDefault="001713D7" w:rsidP="001713D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шоста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1713D7" w:rsidRDefault="001713D7" w:rsidP="001713D7">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1713D7" w:rsidTr="001713D7">
        <w:tc>
          <w:tcPr>
            <w:tcW w:w="4790" w:type="dxa"/>
            <w:hideMark/>
          </w:tcPr>
          <w:p w:rsidR="001713D7" w:rsidRDefault="001713D7">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22</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1713D7" w:rsidRDefault="001713D7">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F708B2">
              <w:rPr>
                <w:rFonts w:ascii="Times New Roman" w:hAnsi="Times New Roman" w:cs="Times New Roman"/>
                <w:b/>
                <w:sz w:val="28"/>
                <w:szCs w:val="28"/>
                <w:lang w:val="uk-UA"/>
              </w:rPr>
              <w:t>1686</w:t>
            </w:r>
            <w:r>
              <w:rPr>
                <w:rFonts w:ascii="Times New Roman" w:hAnsi="Times New Roman" w:cs="Times New Roman"/>
                <w:b/>
                <w:sz w:val="28"/>
                <w:szCs w:val="28"/>
                <w:lang w:val="uk-UA"/>
              </w:rPr>
              <w:t xml:space="preserve"> </w:t>
            </w:r>
          </w:p>
        </w:tc>
      </w:tr>
      <w:tr w:rsidR="001713D7" w:rsidTr="001713D7">
        <w:tc>
          <w:tcPr>
            <w:tcW w:w="9571" w:type="dxa"/>
            <w:gridSpan w:val="2"/>
            <w:hideMark/>
          </w:tcPr>
          <w:p w:rsidR="001713D7" w:rsidRDefault="001713D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1713D7" w:rsidRDefault="001713D7" w:rsidP="001713D7">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1713D7" w:rsidRDefault="001713D7" w:rsidP="001713D7">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1713D7" w:rsidRDefault="001713D7" w:rsidP="001713D7">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1713D7" w:rsidRDefault="001713D7" w:rsidP="001713D7">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1713D7" w:rsidRDefault="001713D7" w:rsidP="001713D7">
      <w:pPr>
        <w:spacing w:after="0"/>
        <w:jc w:val="center"/>
        <w:rPr>
          <w:rFonts w:ascii="Times New Roman" w:hAnsi="Times New Roman" w:cs="Times New Roman"/>
          <w:b/>
          <w:sz w:val="26"/>
          <w:szCs w:val="26"/>
          <w:lang w:val="uk-UA"/>
        </w:rPr>
      </w:pPr>
    </w:p>
    <w:p w:rsidR="001713D7" w:rsidRDefault="001713D7" w:rsidP="001713D7">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громадянина </w:t>
      </w:r>
      <w:proofErr w:type="spellStart"/>
      <w:r>
        <w:rPr>
          <w:rFonts w:ascii="Times New Roman" w:hAnsi="Times New Roman" w:cs="Times New Roman"/>
          <w:sz w:val="28"/>
          <w:szCs w:val="28"/>
          <w:lang w:val="uk-UA"/>
        </w:rPr>
        <w:t>Борцова</w:t>
      </w:r>
      <w:proofErr w:type="spellEnd"/>
      <w:r>
        <w:rPr>
          <w:rFonts w:ascii="Times New Roman" w:hAnsi="Times New Roman" w:cs="Times New Roman"/>
          <w:sz w:val="28"/>
          <w:szCs w:val="28"/>
          <w:lang w:val="uk-UA"/>
        </w:rPr>
        <w:t xml:space="preserve"> Антона Володимировича,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1713D7" w:rsidRDefault="001713D7" w:rsidP="001713D7">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1713D7" w:rsidRPr="00F708B2" w:rsidRDefault="001713D7" w:rsidP="00F708B2">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1713D7" w:rsidRDefault="001713D7" w:rsidP="00F708B2">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1.Надати громадянину </w:t>
      </w:r>
      <w:proofErr w:type="spellStart"/>
      <w:r>
        <w:rPr>
          <w:rFonts w:ascii="Times New Roman" w:hAnsi="Times New Roman" w:cs="Times New Roman"/>
          <w:sz w:val="28"/>
          <w:szCs w:val="28"/>
          <w:lang w:val="uk-UA"/>
        </w:rPr>
        <w:t>Борцову</w:t>
      </w:r>
      <w:proofErr w:type="spellEnd"/>
      <w:r>
        <w:rPr>
          <w:rFonts w:ascii="Times New Roman" w:hAnsi="Times New Roman" w:cs="Times New Roman"/>
          <w:sz w:val="28"/>
          <w:szCs w:val="28"/>
          <w:lang w:val="uk-UA"/>
        </w:rPr>
        <w:t xml:space="preserve"> Антону Володимировичу дозвіл на розроблення проекту землеустрою щодо відведення земельної ділянки площею 0,0960 га для будівництва та обслуговування житлового будинку, господарських будівель та споруд (присадибна ділянка)в селі Нові Петрівці Вишгородського району Київської області за рахунок земельної ділянки кадастровий номер 3221886000:03:165:7124 , яка перебуває в комунальній власності територіальної громади села Нові Петрівці в особі Новопетрівської сільської ради.</w:t>
      </w:r>
    </w:p>
    <w:p w:rsidR="001713D7" w:rsidRDefault="001713D7" w:rsidP="001713D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1713D7" w:rsidRDefault="001713D7" w:rsidP="001713D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1713D7" w:rsidRDefault="001713D7" w:rsidP="001713D7">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1713D7" w:rsidRDefault="001713D7" w:rsidP="001713D7">
      <w:pPr>
        <w:spacing w:after="0"/>
        <w:jc w:val="both"/>
        <w:rPr>
          <w:rFonts w:ascii="Times New Roman" w:hAnsi="Times New Roman" w:cs="Times New Roman"/>
          <w:sz w:val="28"/>
          <w:szCs w:val="28"/>
          <w:lang w:val="uk-UA"/>
        </w:rPr>
      </w:pPr>
    </w:p>
    <w:p w:rsidR="00F708B2" w:rsidRDefault="00F708B2" w:rsidP="001713D7">
      <w:pPr>
        <w:spacing w:after="0"/>
        <w:jc w:val="both"/>
        <w:rPr>
          <w:rFonts w:ascii="Times New Roman" w:hAnsi="Times New Roman" w:cs="Times New Roman"/>
          <w:sz w:val="28"/>
          <w:szCs w:val="28"/>
          <w:lang w:val="uk-UA"/>
        </w:rPr>
      </w:pPr>
      <w:bookmarkStart w:id="0" w:name="_GoBack"/>
      <w:bookmarkEnd w:id="0"/>
    </w:p>
    <w:p w:rsidR="00FC1AF5" w:rsidRPr="001713D7" w:rsidRDefault="001713D7" w:rsidP="001713D7">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FC1AF5" w:rsidRPr="001713D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800"/>
    <w:rsid w:val="001713D7"/>
    <w:rsid w:val="00A92800"/>
    <w:rsid w:val="00F708B2"/>
    <w:rsid w:val="00FC1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2F73B"/>
  <w15:chartTrackingRefBased/>
  <w15:docId w15:val="{9C0B9773-7C07-4F76-A737-072E6FE5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3D7"/>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08B2"/>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F708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63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1491</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2019-11-27T06:59:00Z</cp:lastPrinted>
  <dcterms:created xsi:type="dcterms:W3CDTF">2019-11-21T08:19:00Z</dcterms:created>
  <dcterms:modified xsi:type="dcterms:W3CDTF">2019-11-27T06:59:00Z</dcterms:modified>
</cp:coreProperties>
</file>