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756530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</w:t>
      </w:r>
      <w:r w:rsid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</w:t>
      </w:r>
      <w:r w:rsidR="005D04D9"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9"/>
        <w:gridCol w:w="4666"/>
      </w:tblGrid>
      <w:tr w:rsidR="005D04D9" w:rsidRPr="005D04D9" w:rsidTr="00535255">
        <w:tc>
          <w:tcPr>
            <w:tcW w:w="4826" w:type="dxa"/>
          </w:tcPr>
          <w:p w:rsidR="005D04D9" w:rsidRPr="005D04D9" w:rsidRDefault="00756530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«25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7A073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7A07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39</w:t>
            </w:r>
          </w:p>
        </w:tc>
      </w:tr>
      <w:tr w:rsidR="005D04D9" w:rsidRPr="005D04D9" w:rsidTr="00535255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67F82" w:rsidRDefault="00273530" w:rsidP="00F7287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467F8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зміну найменування </w:t>
      </w:r>
      <w:r w:rsidR="00F728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комунального закладу </w:t>
      </w:r>
    </w:p>
    <w:p w:rsidR="00F72870" w:rsidRPr="00DA7317" w:rsidRDefault="00F72870" w:rsidP="00F7287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«Старопетрівський будинок культури»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статей 26, 59, 60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="00DA7317" w:rsidRPr="00DA7317">
        <w:rPr>
          <w:rFonts w:ascii="Times New Roman" w:hAnsi="Times New Roman" w:cs="Times New Roman"/>
          <w:sz w:val="28"/>
          <w:szCs w:val="28"/>
          <w:lang w:val="uk-UA"/>
        </w:rPr>
        <w:t>, з метою забезпечення ефективного управління майном на території Петрівської сільської територіальної громади</w:t>
      </w:r>
      <w:r w:rsidR="000B492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32A42" w:rsidRDefault="00467F82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D04D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Змінити назву з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«Старопетрівський будинок культури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» (код </w:t>
      </w:r>
      <w:r>
        <w:rPr>
          <w:rFonts w:ascii="Times New Roman" w:hAnsi="Times New Roman" w:cs="Times New Roman"/>
          <w:sz w:val="28"/>
          <w:szCs w:val="28"/>
          <w:lang w:val="uk-UA"/>
        </w:rPr>
        <w:t>ЄДРПОУ</w:t>
      </w:r>
      <w:r w:rsidR="00F72870" w:rsidRPr="00F72870">
        <w:t xml:space="preserve">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40209196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)  на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Комунальний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</w:t>
      </w:r>
      <w:r w:rsidR="00DA731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73A8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Статут</w:t>
      </w:r>
      <w:r w:rsidRPr="007873A8">
        <w:t xml:space="preserve"> 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</w:t>
      </w:r>
      <w:r w:rsidR="000A1E2D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>, що додається.</w:t>
      </w:r>
      <w:r w:rsidR="0046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873A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Затвердити такі, що додаються:</w:t>
      </w:r>
    </w:p>
    <w:p w:rsidR="007873A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3.1. Структуру та загальну чисельність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0A1E2D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870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3.2. Штатний розпис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0A1E2D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1871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32A42">
        <w:rPr>
          <w:rFonts w:ascii="Times New Roman" w:hAnsi="Times New Roman" w:cs="Times New Roman"/>
          <w:sz w:val="28"/>
          <w:szCs w:val="28"/>
          <w:lang w:val="uk-UA"/>
        </w:rPr>
        <w:t xml:space="preserve">Керівнику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0A1E2D" w:rsidRPr="000A1E2D">
        <w:rPr>
          <w:rFonts w:ascii="Times New Roman" w:hAnsi="Times New Roman" w:cs="Times New Roman"/>
          <w:sz w:val="28"/>
          <w:szCs w:val="28"/>
          <w:lang w:val="uk-UA"/>
        </w:rPr>
        <w:t>«Центр культурних послуг»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забезпечити державну реєстрацію внесення змін до відомостей про юридичну особу,</w:t>
      </w:r>
      <w:r w:rsidR="008E20B7">
        <w:rPr>
          <w:rFonts w:ascii="Times New Roman" w:hAnsi="Times New Roman" w:cs="Times New Roman"/>
          <w:sz w:val="28"/>
          <w:szCs w:val="28"/>
          <w:lang w:val="uk-UA"/>
        </w:rPr>
        <w:t xml:space="preserve"> які містяться у Єдиному державному реєстрі юридичних осіб, фізичних осіб-підприємців та громадських формувань,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згідно з пунктом 1, 2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рішення.</w:t>
      </w:r>
    </w:p>
    <w:p w:rsidR="00011871" w:rsidRPr="00121F0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04D9" w:rsidRDefault="005D04D9" w:rsidP="007873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A1E2D" w:rsidRDefault="000A1E2D" w:rsidP="007873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F72870" w:rsidRDefault="00F72870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lastRenderedPageBreak/>
        <w:t>ЗАТВЕРДЖЕНО</w:t>
      </w: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рішенням сільської ради</w:t>
      </w: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25 грудня 2020 № </w:t>
      </w:r>
      <w:r w:rsidR="007A073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39</w:t>
      </w: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Сільський голова</w:t>
      </w: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   Р.М. Старенький</w:t>
      </w:r>
    </w:p>
    <w:p w:rsidR="00F72870" w:rsidRPr="00F72870" w:rsidRDefault="00F72870" w:rsidP="00F72870">
      <w:pPr>
        <w:shd w:val="clear" w:color="auto" w:fill="FFFFFF"/>
        <w:tabs>
          <w:tab w:val="left" w:pos="5103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uk-UA" w:eastAsia="uk-UA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F72870" w:rsidRPr="00F72870" w:rsidTr="00535255">
        <w:tc>
          <w:tcPr>
            <w:tcW w:w="4820" w:type="dxa"/>
            <w:shd w:val="clear" w:color="auto" w:fill="auto"/>
          </w:tcPr>
          <w:p w:rsidR="00F72870" w:rsidRPr="00F72870" w:rsidRDefault="00F72870" w:rsidP="00F7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4536" w:type="dxa"/>
            <w:shd w:val="clear" w:color="auto" w:fill="auto"/>
          </w:tcPr>
          <w:p w:rsidR="00F72870" w:rsidRPr="00F72870" w:rsidRDefault="00F72870" w:rsidP="00F72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</w:tr>
      <w:tr w:rsidR="00F72870" w:rsidRPr="00F72870" w:rsidTr="00535255">
        <w:tc>
          <w:tcPr>
            <w:tcW w:w="4820" w:type="dxa"/>
            <w:shd w:val="clear" w:color="auto" w:fill="auto"/>
          </w:tcPr>
          <w:p w:rsidR="00F72870" w:rsidRPr="00F72870" w:rsidRDefault="00F72870" w:rsidP="00F72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536" w:type="dxa"/>
            <w:shd w:val="clear" w:color="auto" w:fill="auto"/>
          </w:tcPr>
          <w:p w:rsidR="00F72870" w:rsidRPr="00F72870" w:rsidRDefault="00F72870" w:rsidP="00F72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</w:p>
        </w:tc>
      </w:tr>
    </w:tbl>
    <w:p w:rsidR="00F72870" w:rsidRPr="00F72870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72870" w:rsidRPr="00F72870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72870" w:rsidRPr="00701175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</w:p>
    <w:p w:rsidR="00F72870" w:rsidRPr="00701175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</w:p>
    <w:p w:rsidR="00F72870" w:rsidRPr="00701175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  <w:r w:rsidRPr="00701175"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  <w:t>СТАТУТ</w:t>
      </w:r>
    </w:p>
    <w:p w:rsidR="00F72870" w:rsidRPr="00701175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70117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Комунального закладу</w:t>
      </w:r>
    </w:p>
    <w:p w:rsidR="00F72870" w:rsidRPr="00701175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70117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Петрівської сільської ради</w:t>
      </w:r>
    </w:p>
    <w:p w:rsidR="00F72870" w:rsidRPr="00701175" w:rsidRDefault="000A1E2D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70117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«Центр культурних послуг</w:t>
      </w:r>
      <w:r w:rsidR="00F72870" w:rsidRPr="0070117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»</w:t>
      </w:r>
    </w:p>
    <w:p w:rsidR="00F72870" w:rsidRPr="00701175" w:rsidRDefault="00F72870" w:rsidP="00F72870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</w:p>
    <w:p w:rsidR="00F72870" w:rsidRPr="00F72870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</w:pPr>
      <w:r w:rsidRPr="00F72870"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  <w:t xml:space="preserve">(нова </w:t>
      </w:r>
      <w:proofErr w:type="spellStart"/>
      <w:r w:rsidRPr="00F72870"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  <w:t>редакція</w:t>
      </w:r>
      <w:proofErr w:type="spellEnd"/>
      <w:r w:rsidRPr="00F72870"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  <w:t>)</w:t>
      </w:r>
    </w:p>
    <w:p w:rsidR="00F72870" w:rsidRPr="00F72870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72870" w:rsidRPr="00F72870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728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Код ЄДРПОУ: 40209196</w:t>
      </w:r>
    </w:p>
    <w:p w:rsidR="00F72870" w:rsidRPr="00F72870" w:rsidRDefault="00F72870" w:rsidP="00F728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72870" w:rsidRPr="00F72870" w:rsidRDefault="00F72870" w:rsidP="00F72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72870" w:rsidRPr="00F72870" w:rsidRDefault="00F72870" w:rsidP="00F72870">
      <w:pPr>
        <w:spacing w:after="200" w:line="276" w:lineRule="auto"/>
        <w:jc w:val="center"/>
        <w:rPr>
          <w:rFonts w:ascii="Calibri" w:eastAsia="Times New Roman" w:hAnsi="Calibri" w:cs="Times New Roman"/>
          <w:sz w:val="56"/>
          <w:szCs w:val="28"/>
          <w:lang w:val="uk-UA" w:eastAsia="uk-UA"/>
        </w:rPr>
      </w:pPr>
    </w:p>
    <w:p w:rsidR="00F72870" w:rsidRPr="00F72870" w:rsidRDefault="00F72870" w:rsidP="00F72870">
      <w:pPr>
        <w:spacing w:after="200" w:line="276" w:lineRule="auto"/>
        <w:jc w:val="center"/>
        <w:rPr>
          <w:rFonts w:ascii="Calibri" w:eastAsia="Times New Roman" w:hAnsi="Calibri" w:cs="Times New Roman"/>
          <w:sz w:val="56"/>
          <w:szCs w:val="28"/>
          <w:lang w:val="uk-UA" w:eastAsia="uk-UA"/>
        </w:rPr>
      </w:pPr>
    </w:p>
    <w:p w:rsidR="00F72870" w:rsidRPr="00F72870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с. Нові Петрівці</w:t>
      </w:r>
    </w:p>
    <w:p w:rsidR="00F72870" w:rsidRPr="00F72870" w:rsidRDefault="00F72870" w:rsidP="00F728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56"/>
          <w:szCs w:val="28"/>
          <w:lang w:val="uk-UA" w:eastAsia="uk-UA"/>
        </w:rPr>
      </w:pPr>
      <w:r w:rsidRPr="00F7287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2020</w:t>
      </w:r>
    </w:p>
    <w:p w:rsidR="007A0731" w:rsidRDefault="007A0731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7A0731" w:rsidRDefault="007A0731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7A0731" w:rsidRDefault="007A0731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7A0731" w:rsidRDefault="007A0731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7A0731" w:rsidRDefault="007A0731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535255" w:rsidRPr="00535255" w:rsidRDefault="00535255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  <w:lastRenderedPageBreak/>
        <w:t xml:space="preserve">Цей Статут визначає порядок створення, здійснення діяльності та припинення комунального закладу 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  <w:t>Петрівської сільської ради «Центр культурних послуг».</w:t>
      </w:r>
    </w:p>
    <w:p w:rsidR="00535255" w:rsidRPr="00535255" w:rsidRDefault="00535255" w:rsidP="00535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 ЗАГАЛЬНІ ПОЛОЖЕННЯ</w:t>
      </w:r>
    </w:p>
    <w:p w:rsidR="00535255" w:rsidRPr="000A1E2D" w:rsidRDefault="00535255" w:rsidP="000A1E2D">
      <w:pPr>
        <w:numPr>
          <w:ilvl w:val="1"/>
          <w:numId w:val="4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Комунальний заклад </w:t>
      </w:r>
      <w:r w:rsidR="000A1E2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Петрівської  сільської ради </w:t>
      </w: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«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 культурних послуг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(далі - Центр)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створений згідно з рішенням  Петрівської сільської  ради від </w:t>
      </w:r>
      <w:r w:rsidR="00770C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25.12.2020 року № 39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0A1E2D" w:rsidRP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зміну найменування комунального закладу «Старопетрівський будинок культури»</w:t>
      </w:r>
      <w:r w:rsidRP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», заснований на комунальній власності 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Петрівської сільської </w:t>
      </w:r>
      <w:r w:rsidRP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територіальної громади і підпорядкований Петрівській сільській раді.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1.2. Власником та Засновником Закладу є Петрівська 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сільська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територіальна громада в особі Петрівської сільської ради (далі – Власник).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1.3. Повне найменування Закладу: </w:t>
      </w: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Комунальний заклад </w:t>
      </w:r>
      <w:r w:rsidR="000A1E2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Петрівської сільської ради 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«Центр культурних послуг».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Скорочене найменування Центру: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КЗ «ЦКП». 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1.4. Місцезнаходження: 07353, Київська обл., Вишгородський р-н,  с. Старі  Петрівці, вул. Князя Святослава, 149.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1.5. Центр є юридичною особою з моменту державної реєстрації, має печатку і штамп встановленого зразка, рахунок в органах державного казначейства, банківських установах.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1.6. Центр є неприбутковим, бюджетним, некомерційним культурно -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дозвіллєвим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закладом (організацією).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1.7. Центр утворюється на основі об’єднання закладів культури, які належать до базової мережі Петрівської </w:t>
      </w:r>
      <w:r w:rsidR="000A1E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сільської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територіальної громади. </w:t>
      </w:r>
    </w:p>
    <w:p w:rsidR="00535255" w:rsidRPr="00535255" w:rsidRDefault="00535255" w:rsidP="00535255">
      <w:pPr>
        <w:widowControl w:val="0"/>
        <w:shd w:val="clear" w:color="auto" w:fill="FFFFFF"/>
        <w:tabs>
          <w:tab w:val="left" w:pos="567"/>
          <w:tab w:val="left" w:pos="94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1.8. Центр </w:t>
      </w:r>
      <w:r w:rsidRPr="00535255">
        <w:rPr>
          <w:rFonts w:ascii="Times New Roman" w:eastAsia="Times New Roman" w:hAnsi="Times New Roman" w:cs="Times New Roman"/>
          <w:spacing w:val="2"/>
          <w:sz w:val="24"/>
          <w:szCs w:val="24"/>
          <w:lang w:val="uk-UA" w:eastAsia="ru-RU"/>
        </w:rPr>
        <w:t xml:space="preserve">діє з метою проведення культурно-масових, спортивних та </w:t>
      </w:r>
      <w:proofErr w:type="spellStart"/>
      <w:r w:rsidRPr="00535255">
        <w:rPr>
          <w:rFonts w:ascii="Times New Roman" w:eastAsia="Times New Roman" w:hAnsi="Times New Roman" w:cs="Times New Roman"/>
          <w:spacing w:val="2"/>
          <w:sz w:val="24"/>
          <w:szCs w:val="24"/>
          <w:lang w:val="uk-UA" w:eastAsia="ru-RU"/>
        </w:rPr>
        <w:t>дозвіллєвих</w:t>
      </w:r>
      <w:proofErr w:type="spellEnd"/>
      <w:r w:rsidRPr="00535255">
        <w:rPr>
          <w:rFonts w:ascii="Times New Roman" w:eastAsia="Times New Roman" w:hAnsi="Times New Roman" w:cs="Times New Roman"/>
          <w:spacing w:val="2"/>
          <w:sz w:val="24"/>
          <w:szCs w:val="24"/>
          <w:lang w:val="uk-UA" w:eastAsia="ru-RU"/>
        </w:rPr>
        <w:t xml:space="preserve"> заходів, створення умов для розвитку творчих здібностей, задоволення культурних потреб громадян, підтримки художньої та </w:t>
      </w:r>
      <w:r w:rsidRPr="00535255">
        <w:rPr>
          <w:rFonts w:ascii="Times New Roman" w:eastAsia="Times New Roman" w:hAnsi="Times New Roman" w:cs="Times New Roman"/>
          <w:spacing w:val="3"/>
          <w:sz w:val="24"/>
          <w:szCs w:val="24"/>
          <w:lang w:val="uk-UA" w:eastAsia="ru-RU"/>
        </w:rPr>
        <w:t xml:space="preserve">самодіяльної творчості, мистецтва, духовного розвитку, розвитку фізичної культури і спорту, </w:t>
      </w:r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туристичної діяльності,</w:t>
      </w:r>
      <w:r w:rsidRPr="00535255">
        <w:rPr>
          <w:rFonts w:ascii="Times New Roman" w:eastAsia="Times New Roman" w:hAnsi="Times New Roman" w:cs="Times New Roman"/>
          <w:spacing w:val="3"/>
          <w:sz w:val="24"/>
          <w:szCs w:val="24"/>
          <w:lang w:val="uk-UA" w:eastAsia="ru-RU"/>
        </w:rPr>
        <w:t xml:space="preserve"> інклюзивного мистецтва, реалізації прав громадян на інформаційно-бібліотечне обслуговування, організації </w:t>
      </w:r>
      <w:r w:rsidRPr="00535255"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ru-RU"/>
        </w:rPr>
        <w:t xml:space="preserve">відпочинку всебічного розвитку та дозвілля населення громади. </w:t>
      </w:r>
    </w:p>
    <w:p w:rsidR="00535255" w:rsidRPr="00535255" w:rsidRDefault="00535255" w:rsidP="0053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  <w:t xml:space="preserve">1.9. Центр у своїй діяльності керується </w:t>
      </w:r>
      <w:hyperlink r:id="rId6" w:history="1">
        <w:r w:rsidRPr="00535255">
          <w:rPr>
            <w:rFonts w:ascii="Times New Roman" w:eastAsia="Times New Roman" w:hAnsi="Times New Roman" w:cs="Times New Roman"/>
            <w:sz w:val="24"/>
            <w:szCs w:val="24"/>
            <w:lang w:val="uk-UA" w:eastAsia="uk-UA" w:bidi="en-US"/>
          </w:rPr>
          <w:t>Конституцією України</w:t>
        </w:r>
      </w:hyperlink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  <w:t xml:space="preserve">, </w:t>
      </w:r>
      <w:hyperlink r:id="rId7" w:history="1">
        <w:r w:rsidRPr="00535255">
          <w:rPr>
            <w:rFonts w:ascii="Times New Roman" w:eastAsia="Times New Roman" w:hAnsi="Times New Roman" w:cs="Times New Roman"/>
            <w:sz w:val="24"/>
            <w:szCs w:val="24"/>
            <w:lang w:val="uk-UA" w:eastAsia="uk-UA" w:bidi="en-US"/>
          </w:rPr>
          <w:t xml:space="preserve">Законами України, нормативними та іншими актами Петрівської сільської ради, виконавчого комітету сільської ради, розпорядженнями Петрівського сільського голови, цим </w:t>
        </w:r>
      </w:hyperlink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  <w:t xml:space="preserve"> Статутом, чинними нормативно-правовими актами України.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</w:t>
      </w:r>
    </w:p>
    <w:p w:rsidR="00535255" w:rsidRPr="00535255" w:rsidRDefault="00535255" w:rsidP="00535255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/>
          <w:iCs/>
          <w:spacing w:val="-4"/>
          <w:sz w:val="24"/>
          <w:szCs w:val="24"/>
          <w:lang w:val="uk-UA" w:eastAsia="ru-RU"/>
        </w:rPr>
        <w:t>2</w:t>
      </w:r>
      <w:r w:rsidRPr="00535255">
        <w:rPr>
          <w:rFonts w:ascii="Times New Roman" w:eastAsia="Times New Roman" w:hAnsi="Times New Roman" w:cs="Times New Roman"/>
          <w:b/>
          <w:i/>
          <w:iCs/>
          <w:spacing w:val="-4"/>
          <w:sz w:val="24"/>
          <w:szCs w:val="24"/>
          <w:lang w:val="uk-UA" w:eastAsia="ru-RU"/>
        </w:rPr>
        <w:t>.</w:t>
      </w:r>
      <w:r w:rsidRPr="00535255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  <w:lang w:val="uk-UA" w:eastAsia="ru-RU"/>
        </w:rPr>
        <w:t xml:space="preserve"> </w:t>
      </w:r>
      <w:r w:rsidRPr="0053525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 w:eastAsia="ru-RU"/>
        </w:rPr>
        <w:t>ОСНОВНІ ЗАВДАННЯ ЦЕНТРУ</w:t>
      </w:r>
    </w:p>
    <w:p w:rsidR="00535255" w:rsidRPr="00535255" w:rsidRDefault="00535255" w:rsidP="00535255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uk-UA"/>
        </w:rPr>
      </w:pPr>
    </w:p>
    <w:p w:rsidR="00535255" w:rsidRPr="00535255" w:rsidRDefault="00535255" w:rsidP="00535255">
      <w:pPr>
        <w:shd w:val="clear" w:color="auto" w:fill="FFFFFF"/>
        <w:tabs>
          <w:tab w:val="left" w:pos="709"/>
          <w:tab w:val="left" w:pos="94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 w:eastAsia="ru-RU"/>
        </w:rPr>
        <w:t>2.1.</w:t>
      </w:r>
      <w:r w:rsidRPr="0053525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 w:eastAsia="ru-RU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Центр </w:t>
      </w:r>
      <w:r w:rsidRPr="00535255">
        <w:rPr>
          <w:rFonts w:ascii="Times New Roman" w:eastAsia="Times New Roman" w:hAnsi="Times New Roman" w:cs="Times New Roman"/>
          <w:spacing w:val="4"/>
          <w:sz w:val="24"/>
          <w:szCs w:val="24"/>
          <w:lang w:val="uk-UA" w:eastAsia="ru-RU"/>
        </w:rPr>
        <w:t>є осередком культурно-</w:t>
      </w:r>
      <w:proofErr w:type="spellStart"/>
      <w:r w:rsidRPr="00535255">
        <w:rPr>
          <w:rFonts w:ascii="Times New Roman" w:eastAsia="Times New Roman" w:hAnsi="Times New Roman" w:cs="Times New Roman"/>
          <w:spacing w:val="4"/>
          <w:sz w:val="24"/>
          <w:szCs w:val="24"/>
          <w:lang w:val="uk-UA" w:eastAsia="ru-RU"/>
        </w:rPr>
        <w:t>дозвіллєвої</w:t>
      </w:r>
      <w:proofErr w:type="spellEnd"/>
      <w:r w:rsidRPr="00535255">
        <w:rPr>
          <w:rFonts w:ascii="Times New Roman" w:eastAsia="Times New Roman" w:hAnsi="Times New Roman" w:cs="Times New Roman"/>
          <w:spacing w:val="4"/>
          <w:sz w:val="24"/>
          <w:szCs w:val="24"/>
          <w:lang w:val="uk-UA" w:eastAsia="ru-RU"/>
        </w:rPr>
        <w:t xml:space="preserve">, спортивної, туристичної та інклюзивної діяльності в Петрівській </w:t>
      </w:r>
      <w:r w:rsidR="000A1E2D">
        <w:rPr>
          <w:rFonts w:ascii="Times New Roman" w:eastAsia="Times New Roman" w:hAnsi="Times New Roman" w:cs="Times New Roman"/>
          <w:spacing w:val="4"/>
          <w:sz w:val="24"/>
          <w:szCs w:val="24"/>
          <w:lang w:val="uk-UA" w:eastAsia="ru-RU"/>
        </w:rPr>
        <w:t xml:space="preserve">сільській </w:t>
      </w:r>
      <w:r w:rsidRPr="00535255">
        <w:rPr>
          <w:rFonts w:ascii="Times New Roman" w:eastAsia="Times New Roman" w:hAnsi="Times New Roman" w:cs="Times New Roman"/>
          <w:spacing w:val="4"/>
          <w:sz w:val="24"/>
          <w:szCs w:val="24"/>
          <w:lang w:val="uk-UA" w:eastAsia="ru-RU"/>
        </w:rPr>
        <w:t>територіальній громаді.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pacing w:val="-4"/>
          <w:sz w:val="24"/>
          <w:szCs w:val="24"/>
          <w:lang w:val="uk-UA" w:eastAsia="ru-RU"/>
        </w:rPr>
        <w:t>2.2.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Основними завданнями Центру є: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задоволення попиту місцевих жителів на спортивні послуги, гурткову роботу з молоддю, розважальні заходи, кінопокази, гастрольні вистави та концерти, патріотичне виховання молоді, роботу осередку козацького куреня, надання бібліотечних послуг, створення інтернет-центру, музичне виховання дітей, створення молодіжного простору;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розвиток усіх видів та жанрів самодіяльної народної творчості, аматорського мистецтва, народних художніх промислів;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створення умов для індивідуальної та колективної народної творчості в усьому різноманітті її видів та жанрів, розкриття творчих здібностей населення громади;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реалізація прав громадян на свободу літературної і художньої творчості, забезпечення доступності усіх видів культурних послуг та культурної діяльності для кожного громадянина;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підтримка соціально важливих культурно-творчих,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пізнавально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-розважальних, художньо-естетичних ініціатив;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впровадження нових форм організації дозвілля відповідно до потреб населення;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lastRenderedPageBreak/>
        <w:t>- забезпечення розвитку платних послуг за рахунок розширення їх сфери з використанням прогресивних форм організації цих послуг і сучасних технічних засобів дозвілля;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створення та організація діяльності творчих колективів, гуртків, студій, любительських об’єднань та клубів за інтересами, інших клубних формувань;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забезпечення розвитку фізичного здоров’я населення громади;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створення умов для залучення мешканців територіальної громади до активних занять фізичною культурою і спорту, здорового способу життя;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організація і проведення масових фізкультурно-оздоровчих і спортивних заходів, змагань;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забезпечення права громадян на доступ до інформації, здійснення обслуговування користувачів шляхом надання широкого спектру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бібліотечно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-інформаційних послуг; 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надання інформаційних та методичних послуг і консультацій закладам культури Петрівської ТГ в організації змістовного відпочинку;</w:t>
      </w:r>
    </w:p>
    <w:p w:rsidR="00535255" w:rsidRPr="00535255" w:rsidRDefault="00535255" w:rsidP="0053525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підтримка соціально важливих культурно-творчих, </w:t>
      </w:r>
      <w:proofErr w:type="spellStart"/>
      <w:r w:rsidRPr="00535255">
        <w:rPr>
          <w:rFonts w:ascii="Times New Roman" w:eastAsia="Calibri" w:hAnsi="Times New Roman" w:cs="Times New Roman"/>
          <w:sz w:val="24"/>
          <w:szCs w:val="24"/>
          <w:lang w:val="uk-UA"/>
        </w:rPr>
        <w:t>пізнавально</w:t>
      </w:r>
      <w:proofErr w:type="spellEnd"/>
      <w:r w:rsidRPr="00535255">
        <w:rPr>
          <w:rFonts w:ascii="Times New Roman" w:eastAsia="Calibri" w:hAnsi="Times New Roman" w:cs="Times New Roman"/>
          <w:sz w:val="24"/>
          <w:szCs w:val="24"/>
          <w:lang w:val="uk-UA"/>
        </w:rPr>
        <w:t>-розважальних, художньо-естетичних ініціатив;</w:t>
      </w:r>
    </w:p>
    <w:p w:rsidR="00535255" w:rsidRPr="00535255" w:rsidRDefault="00535255" w:rsidP="0053525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Calibri" w:hAnsi="Times New Roman" w:cs="Times New Roman"/>
          <w:sz w:val="24"/>
          <w:szCs w:val="24"/>
          <w:lang w:val="uk-UA"/>
        </w:rPr>
        <w:t>- вироблення та запровадження нових моделей культурного обслуговування населення;</w:t>
      </w:r>
    </w:p>
    <w:p w:rsidR="00535255" w:rsidRPr="00535255" w:rsidRDefault="00535255" w:rsidP="0053525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</w:pPr>
      <w:r w:rsidRPr="0053525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>-  комплексний підхід до формування розумових і фізичних здібностей особистості, вдосконалення фізичної та психологічної підготовки до активного життя, професійної діяльності на принципах індивідуального підходу;</w:t>
      </w:r>
    </w:p>
    <w:p w:rsidR="00535255" w:rsidRPr="00535255" w:rsidRDefault="00535255" w:rsidP="00535255">
      <w:pPr>
        <w:spacing w:after="0" w:line="240" w:lineRule="atLeast"/>
        <w:jc w:val="both"/>
        <w:rPr>
          <w:rFonts w:ascii="Calibri" w:eastAsia="Calibri" w:hAnsi="Calibri" w:cs="Times New Roman"/>
          <w:sz w:val="24"/>
          <w:szCs w:val="24"/>
        </w:rPr>
      </w:pPr>
      <w:r w:rsidRPr="0053525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>- розвиток інклюзивного мистецтва;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підготовка, розроблення і поширення методичних матеріалів з питань культури та організації дозвілля;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надання на платній основі послуг відповідно до Переліку платних послуг, які затвердженні у встановленому законодавством порядку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сприяння підготовці та підвищення кваліфікації кадрів по всіх напрямках своєї діяльності;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535255" w:rsidRPr="00535255" w:rsidRDefault="00535255" w:rsidP="0053525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2.2.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Предметом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Центру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є: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театральна та концертна діяльність;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діяльність з підтримки театральних і концертних заходів;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функціювання театральних і концертних залів;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 розвиток інклюзивного мистецтва;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демонстрація кінофільмів;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розвиток туристичного потенціалу 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організування конгресів і торговельних виставок;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функціювання музеїв;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функціювання бібліотек і архівів;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прокат інших побутових виробів і предметів особистого вжитку;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надання в оренду й експлуатацію власного чи орендованого нерухомого майна;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функціювання спортивних споруд;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організування інших видів відпочинку та розваг;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інша діяльність у сфері спорту;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функціювання атракціонів і тематичних парків;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створення та організація діяльності творчих колективів (театральних груп, гуртків з художньої самодіяльності, хореографічних, театральних студій, духових, народних, естрадних оркестрів, музичних ансамблів), інших клубних формувань;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організація роботи колективів художньої самодіяльності, забезпечення їх повноцінного функціонування (концертна діяльність, репертуар, систематичні заняття, збір місцевого фольклору, випуск методичних матеріалів, тощо);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організація і проведення тематичних театрально-розважальних, концертних, ігрових, літературно-музичних, обрядових та інших програм, фестивалів, оглядів, конкурсів,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виставок та інших форм показу результатів творчої діяльності клубних формувань, в тому числі з реалізацією квитків на такі заходи;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проведення спектаклів, концертів, інших театрально-видовищних заходів за участю професійних творчих колективів та окремих виконавців, у тому числі з реалізацією квитків на такі заходи;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організація та проведення масових театралізованих свят, народних гулянь, обрядів, ритуалів відповідно до місцевих традицій і звичаїв;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організація дозвілля для різновікових груп населення, зокрема проведення вечорів відпочинку, дискотек, молодіжних балів, карнавалів, дитячих ранків тощо;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організація кіносеансів та кінофестивалів;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організація гастрольної діяльності формувань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сприяння створенню та організації культурно-розважальних заходів, залучення в установленому порядку для проведення цих заходів професійних колективів та окремих виконавців;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проведення лекцій та семінарів культурно-мистецької тематики;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підготовка, тиражування та реалізація інформаційно-довідкових матеріалів, рекламної продукції, пов’язаної з діяльністю закладу;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підготовка, розроблення і поширення методичних матеріалів, репертуарних і рекламних матеріалів з питань культури, туризму, духовної і культурної спадщини, розвитку традиційних видів народної творчості, художніх промислів та ремесел;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впровадження в практику закладів культури нових найбільш дієвих форм і методів культосвітньої роботи;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формування позитивного іміджу закладів культури на основі запроваджених ефективних форм і методів культосвітньої роботи;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надання в прокат підприємствам, установам, організаціям на договірній основі інвентарю, сценічних костюмів, аудіо-, відеотехніки, звукопідсилюючої апаратури та іншого музичного, технічного, сценічного обладнання, проведення їх ремонту і налагодження;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надання сцени суб’єктам діяльності в галузі культури для проведення гастрольних заходів, реалізації спільних проектів та програм;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участь в обласних фестивалях, регіональних, Міжнародних, Всеукраїнських конкурсах, фестивалях, виставках образотворчого та декоративно-прикладного мистецтва та інших культурно-мистецьких заходах;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здійснення загальнодоступного бібліотечного, комп’ютерно-інформаційного, консультативного обслуговування користувачів, надання бібліотечних послуг шляхом видачі документів на абонементах, в читацьких залах бібліотечних закладів;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організація взаємного використання бібліотечних ресурсів, надання методичної допомоги бібліотечним закладам та забезпечення їх взаємодії;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участь у розробленні та реалізації програм розвитку бібліотечної справи 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громаді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виявлення та вивчення матеріалів, пов’язаних з історичними подіями, які відбувалися на території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проведення науково-дослідницької, краєзнавчої роботи щодо всебічного вивчення історії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територіальної 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окремих особистостей та ін.;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створення, виконання, тиражування, розповсюдження, демонстрування (публічний показ і публічне сповіщення) та популяризація творів літератури і мистецтва;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n137"/>
      <w:bookmarkEnd w:id="0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створення, збереження, охорона, використання та популяризація національного культурного надбання;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n138"/>
      <w:bookmarkStart w:id="2" w:name="n139"/>
      <w:bookmarkEnd w:id="1"/>
      <w:bookmarkEnd w:id="2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організація відпочинку і дозвілля громадян;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створення умов та залучення населення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до активних занять фізичною культурою і спортом, здорового способу життя;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діяльність зі сприяння та підготовки спортивних заходів при наявності або відсутності спортивних споруд;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діяльність, яка стосується проведення спортивних заходів;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- організація та проведення спортивних заходів просто неба й у приміщеннях для професіоналів або аматорів;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організація туристичної діяльності на території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видання книг;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інші види видавничої діяльності;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535255" w:rsidRPr="00FA4A94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3. СТРУКТУРА.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3.1. ЦКД складається з КОМУНАЛЬНОГО ЗАКЛАДУ «ЦЕНТР КУЛЬТУРНИХ ПОСЛУГ» Петрівської сільської ради, Київська область, Вишгородський район, село Старі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Петрівців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, вулиця Князя Святослава, 149, та зі структурних підрозділів без права юридичної особи - закладів культури, які належать до базової мережі закладів культури та спорту Петрівської </w:t>
      </w:r>
      <w:r w:rsidR="000A1E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сільської </w:t>
      </w:r>
      <w:r w:rsidRPr="005352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територіальної громади (далі-структурні підрозділи):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Спортивний клуб «Нептун»;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Футбольний клуб «Межигір’я»;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Старопетрівський Будинок культури;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Новопетрівський Будинок культури;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Гута Межигірський сільський клуб;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Новопетрівська дитяча школа мистецтв;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Старопетрівська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публічна бібліотека;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Новопетрівська сільська бібліотека – філія  №1;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Новопетрівська сільська бібліотека – філія  №2;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Лютізька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сільська бібліотека – філія;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Гута Межигірська сільська бібліотека – філія.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3.2. </w:t>
      </w:r>
      <w:r w:rsidRPr="0053525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здійснює свою діяльність за наступними напрямками та має таку структуру: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Клубна культурно-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дозвіллєва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Бібліотечно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-інформаційне обслуговування: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Мистецька освіта: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Спортивно-оздоровча робота: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Організаційно-методичний відділ;</w:t>
      </w:r>
    </w:p>
    <w:p w:rsidR="00535255" w:rsidRPr="0070117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3.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3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. Структура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може змінюватись у зв’язку з розширенням базової мережі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територіальної громади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(приєднання нових закладів культури) та іншими причинами, за рішенням Власника.</w:t>
      </w:r>
    </w:p>
    <w:p w:rsidR="00535255" w:rsidRPr="0070117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3.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4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здійснює управління такими підрозділами, має право централізувати повністю або частково виконання їх окремих творчо-виробничих функцій</w:t>
      </w:r>
      <w:bookmarkStart w:id="4" w:name="bookmark4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та повноважень.</w:t>
      </w:r>
      <w:bookmarkEnd w:id="4"/>
    </w:p>
    <w:p w:rsidR="00535255" w:rsidRPr="0070117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70117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</w:pPr>
      <w:r w:rsidRPr="0070117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4. ОРГАНІЗАЦІЙНА ДІЯЛЬНІСТЬ</w:t>
      </w:r>
    </w:p>
    <w:p w:rsidR="00535255" w:rsidRPr="0070117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4.1.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самостійно планує культурно-</w:t>
      </w:r>
      <w:proofErr w:type="spellStart"/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дозвіллєву</w:t>
      </w:r>
      <w:proofErr w:type="spellEnd"/>
      <w:r w:rsidRPr="0070117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, туристичну, фізкультурно-спортивну, методичну, організаційну, господарську діяльність.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Перспективні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річні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плани</w:t>
      </w:r>
      <w:proofErr w:type="spellEnd"/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погоджує з Органом управління.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4.2.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здійснює підготовку програм культурного, фізкультурно-спортивного та туристичного розвитку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подання їх на розгляд Органу управління та затвердження Власнику, забезпечує їх виконання; подання для затвердження Власнику звітів про хід і результати виконання цих програм;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4.3.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створювати курси, студії, гуртки, інші формування, в тому числі на засадах самофінансування, надавати платні послуги згідно з чинним законодавством України.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4.4. Структура, штатний розпис та кошторис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Центру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затверджуються Власником.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4.5.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дотримується вимог трудового законодавства, правил і норм охорони праці та протипожежної безпеки, виробничої санітарії на підставі чинних інструктивних положень і нормативних актів.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5. ОРГАНИ УПРАВЛІННЯ </w:t>
      </w: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ЦЕНТРУ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5.1. Управління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Центром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здійснюють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Петрівська сільська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рада, виконавчий комітет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 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Петрівський сільський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голова та директор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згідно з їх компетенцією, передбаченою чинним законодавством України, цим Статутом, контрактом.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5.2. Вищим органом управління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є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Петрівська сільська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рада. Виконавчим органом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є директор.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5.3. До повноважень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 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 належать: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затвердження Статуту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внесення та затвердження змін, доповнень до Статуту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затвердження структури, штатного розпису та кошторису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майнове, фінансове забезпечення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формування, визначення розміру і порядку використання статутного капіталу, інших фондів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прийняття рішень про створення і припинення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право вилучати надлишкове майно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а також майно, що не використовується та майно, що використовується не за призначенням;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затвердження програм культурного, фізкультурно-спортивного та туристичного розвитку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звітів про їх виконання;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вирішення інших питань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голови, директора або інших органів.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5.4. До повноважень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 належать: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  здійснення поточного контролю за використанням і збереженням майна, фінансово-господарською діяльністю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здійснення організаційного керівництва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координація співпраці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 іншими закладами культури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і спорту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погодження перспективних та річних планів роботи;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вирішення інших питань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селищної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голови, директора або інших органів.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5.5. До повноважень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Петрівського 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 або особи, яка виконує його обов’язки належать: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здійснення поточного контролю за використанням і збереженням майна, фінансово-господарською діяльністю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здійснення організаційного керівництва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координація співпраці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 іншими закладами;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призначення та звільнення директора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керівників структурних підрозділів, виконуючих їх обов’язків, їх преміювання, встановлення надбавок та інших видів заохочень, накладення на них дисциплінарних стягнень;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вирішення інших питань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директора або інших органів.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5.6. Загальне керівництво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здійснює директор, який призначається на посаду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Петрівським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сільським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головою або особою, яка виконує його обов’язки, шляхом укладання з ним контракту.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Вимоги до особи, яка може займати посаду директора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визначаються чинним законодавством України.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5.7. До компетенції директора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відноситься: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забезпечення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вирішення поточних питань роботи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призначення та звільнення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(крім керівників структурних підрозділів), вирішення інших кадрових питань;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вирішення питань матеріально-технічного забезпечення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організація ведення обліку, звітності, внутрішнього контролю, діловодства;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укладення договорів та угод, які пов’язані з діяльністю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вирішення інших питань.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5.8. Директор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межах повноважень: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розпоряджається майном та коштами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у відповідності з чинним законодавством України, цим Статутом, рішеннями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розпорядженнями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відповідно до чинного законодавства діє без довіреності (доручення) від імені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Центра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представляє інтереси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Центра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в органах державної влади та місцевого самоврядування, інших органах, підприємствах, установах та організаціях всіх форм власності, перед громадськими організаціями, фізичними та юридичними особами, представниками іноземних держав;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укладає договори і угоди;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видає довіреності (доручення);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організовує роботу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несе персональну відповідальність за результати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у межах своєї компетенції видає накази, обов’язкові для виконання працівниками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затверджує посадові інструкції, функціональні обов’язки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  (крім керівників структурних підрозділів);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застосовує заходи заохочення та дисциплінарні стягнення до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(крім керівників структурних підрозділів);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вносить подання селищному голові щодо застосування заходів заохочення та дисциплінарних стягнень до керівників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затверджує правила внутрішнього трудового розпорядку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здійснює заходи щодо поліпшення умов праці, дотримання правил техніки безпеки, санітарно-гігієнічних умов праці, пожежної безпеки тощо;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першого підпису платіжних, розрахункових, фінансових та інших розпорядчих документів;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-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виконує рішення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розпорядження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забезпечує відповідно до вимог чинного законодавства України своєчасне проведення інвентаризації;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забезпечує дотримання фінансової дисципліни та збереження матеріально-технічної бази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є матеріально відповідальною особою;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 несе персональну відповідальність за збереження, відчуження, використання, списання майна та втрати в будь-якій формі, майна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  забезпечує належний рівень побутових умов для перебування населення 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підрозділах;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вирішує інші питання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підрозділів, крім віднесених цим Статутом та чинним законодавством України до компетенції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 або інших органів.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5.9. У разі відсутності директора його обов'язки виконує уповноважена ним особа, на підставі відповідного наказу або розпорядження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 або особи, яка виконує його обов’язки.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5.10. Якщо штатним розписом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не передбачена посада заступника директора, а також на період тимчасової непрацездатності, відпусток, відряджень, при звільненні директора та в інших випадках, передбачених чинним законодавством України, селищним головою або особою, яка виконує його обов’язки, призначається виконуючий обов´язки директора з числа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або структурних підрозділів, шляхом видання відповідного розпорядження. Заступник директора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або виконуючий обов´язки директора є матеріально відповідальною особою на період відсутності директора.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5.11. На вимогу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виконавчого комітету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сільського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голови у встановлений ними термін директор зобов’язаний надати інформацію стосовно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його структурних підрозділів, їх працівників.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6. ТРУДОВИЙ КОЛЕКТИВ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6.1. Між керівництвом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і трудовим колективом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або уповноваженим ним органом укладається колективний договір, яким регулюються виробничі, трудові та соціальні відносини трудового колективу з керівництвом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6.2. Основною формою здійснення повноважень трудового колективу є загальні збори. Загальні збори скликаються за необхідністю, але не менш одного разу на рік. Загальні збори вважаються правомочними, якщо на них присутні не менше ніж 2/3 всіх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підрозділів. Рішення приймаються простою більшістю голосів.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6.3. Трудовий колектив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становлять усі громадяни,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з закладом. Повноваження трудового колективу щодо його участі в управлінні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 встановлюються Кодексом законів про працю України, іншими чинними нормативно-правовими актами та цим Статутом.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6.4. Рішення з соціально-економічних питань, що стосуються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підрозділів, виробляються і приймаються його органами управління за участі трудового колективу або уповноваженого ним органу.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6.5. Питання щодо поліпшення умов праці, життя і здоров'я, гарантії обов’язкового медичного страхування працівників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 структурних підрозділів, їх сімей, а також інші питання соціального розвитку вирішуються трудовим колективом за участі Власника або уповноваженого ними органу відповідно до законодавства.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bookmarkStart w:id="5" w:name="bookmark7"/>
      <w:bookmarkEnd w:id="5"/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7. МАЙНО </w:t>
      </w: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ЦЕНТРУ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7.1.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Центр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створюється на базі майна, переданого Власником.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7.2. Майно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закріплюється за ним на праві оперативного управління.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7.3. Джерелом формування майна є: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грошові та майнові внески Власника;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майно, що надходить безоплатно або у вигляді безповоротної допомоги чи добровільних благодійних внесків, пожертвувань юридичних і фізичних осіб;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кошти, одержані з бюджету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територіальної громади на виконання програм, затверджених селищною радою;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придбання майна інших підприємств, установ, організацій;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плата за оренду рухомого і нерухомого майна, орендодавцем якого є </w:t>
      </w:r>
      <w:r w:rsidRPr="00535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 - кошти, одержані від реалізації робіт і послуг, інших видів фінансово-господарської діяльності;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br/>
        <w:t> - інше майно та кошти, набуті з джерел, не заборонених законодавством.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7.4.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тільки за попереднім погодженням з Власником продавати, передавати, обмінювати, надавати в оренду, в позику належні йому будинки, споруди, приміщення, устаткування, транспортні засоби, інвентар та інші матеріальні цінності, списувати їх з балансу, чи іншим чином вирішувати питання щодо відчуження майна, яке закріплене за ним на праві оперативного управління, а також отримувати майно, банківські чи інші кредити.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7.5.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безоплатно передавати будинки, споруди, приміщення, їх частину, інше окреме індивідуально визначене майно для розміщення адміністративних приміщень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 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її виконавчих органів, окремих посадових та службових осіб місцевого самоврядування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територіальної 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У разі проведення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Петрівською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сільською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радою, виконавчим комітетом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сільським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головою, іншими посадовими та службовими особами місцевого самоврядування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територіальної 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сесій, засідань, конференцій, семінарів, зборів та інших форм масових заходів, а також участі зазначених суб’єктів місцевого самоврядування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територіальної громади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у заходах інших організацій та осіб,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надавати їм безоплатно будинки, споруди, приміщення, їх частину, інше окреме індивідуально визначене майно на час проведення цих заходів, а також забезпечувати їх проведення.</w:t>
      </w:r>
    </w:p>
    <w:p w:rsidR="00535255" w:rsidRPr="00535255" w:rsidRDefault="00535255" w:rsidP="0053525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bookmarkStart w:id="6" w:name="bookmark8"/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8. </w:t>
      </w:r>
      <w:bookmarkEnd w:id="6"/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ФІНАНСОВО-ГОСПОДАРСЬКА ДІЯЛЬНІСТЬ </w:t>
      </w: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ЦЕНТРУ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8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.1. Фінансово-господарська діяльність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здійснюється відповідно до законодавства та цього Статуту.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8.2. Основним джерелом фінансування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є кошти бюджету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Петрівської </w:t>
      </w:r>
      <w:r w:rsidR="000A1E2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 ради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Фінансування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може здійснюватися також за рахунок додаткових джерел фінансування, не заборонених чинним законодавством України. Бюджетне фінансування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не може зменшуватися або припинятися у разі наявності додаткових джерел фінансування.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8.3. Додатковими джерелами надходження коштів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можуть бути: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кошти, що надходять вiд господарської дiяльностi, надання платних послуг;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кошти, одержанi за роботи (послуги), виконанi на замовлення пiдприємств, установ, органiзацiй та фiзичних осiб;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кошти міжнародної допомоги, проектів міжнародних організацій, гуманітарної допомоги;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гранти, благодiйнi внески, добровiльнi пожертвування, грошовi внески, матерiальнi цiнностi, одержанi вiд фiзичних i юридичних осiб, у тому числi iноземних;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кредити банків;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інші надходження.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Кошти, отримані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Центром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 додаткових джерел фінансування, використовуються для провадження діяльності, передбаченої цим Статутом.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8.4.  Отримані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Центром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кошти або їх частина не можуть бути розділені серед засновників (учасників), працівників (крім оплати їхньої праці, нарахування єдиного соціального внеску, інших подібних виплат), членів органів управління та інших пов’язаних з ними осіб. 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8.5. Кошти, отримані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Центром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використовуються виключно для фінансування видатків на його утримання, реалізації мети, завдань, предмету діяльності, визначених цим Статутом.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8.6. Розмiр плати за надання платних послуг встановлюється у нацiональнiй валютi України.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8.7. 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під час здійснення фінансово-господарської діяльності має право: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самостійно розпоряджатися коштами, одержаними від господарської та іншої діяльності відповідно до його Статуту;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 користуватися безоплатно земельними ділянками, на яких він розташований, тимчасово безоплатно користуватися земельними ділянками, які знаходяться у комунальній власності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lastRenderedPageBreak/>
        <w:t>територіальної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0A1E2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громади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для проведення масових заходів (ярмарок, гулянь, фізкультурно-спортивних заходів та ін.);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розвивати власну матеріальну базу;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списувати з балансу у встановленому порядку майно;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 виконувати інші дії, що не суперечать чинному законодавству та цьому Статуту.</w:t>
      </w:r>
    </w:p>
    <w:p w:rsidR="00535255" w:rsidRPr="00535255" w:rsidRDefault="00535255" w:rsidP="00535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bookmark9"/>
      <w:bookmarkEnd w:id="7"/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9. МІЖНАРОДНЕ СПІВРОБІТНИЦТВО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9.1. 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має право проводити культурно-освітній обмін у рамках культурних програм, проектів, встановлювати відповідно до законодавства прямі зв’язки з іноземними закладами культури, міжнародними організаціями та асоціаціями, іншими суб’єктами (нерезидентами) культурного спрямування, за погодженням з Власником.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9.2. ЦКД має право укладати договори (контракти), угоди, меморандуми про співробітництво (його форми) з іноземними фізичними та юридичними особами, брати участь у роботі відповідних міжнародних організацій та фондів, провадити зовнішньоекономічну діяльність у сфері культури відповідно до законодавства за погодженням з Власником.</w:t>
      </w:r>
    </w:p>
    <w:p w:rsidR="00535255" w:rsidRPr="00535255" w:rsidRDefault="00535255" w:rsidP="0053525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10. ПРИПИНЕННЯ ДІЯЛЬНОСТІ </w:t>
      </w: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ЦЕНТРУ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10.1. Припинення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та/або структурних підрозділів (далі-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) здійснюється за рішенням Власника, у встановленому чинним законодавством порядку.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10.2. У разі злиття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усі майнові права та обов'язки переходять до суб'єкта господарювання, що утворений внаслідок злиття.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10.3. У разі приєднання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до іншого суб'єкта господарювання до останнього переходять усі майнові права та обов'язки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                          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10.4. У разі поділу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усі його майнові права і обов'язки переходять за розподільчим балансом у відповідних частках до кожного з нових суб'єктів господарювання, що утворені внаслідок цього поділу.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10.5. У разі виділу з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одного або кількох нових суб'єктів господарювання до кожного з них переходять за розподільчим балансом у відповідних частках майнові права і обов'язки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10.6. У разі перетворення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до нової юридичної особи переходять усе майно, права і обов'язки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10.7.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Центр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ліквідується за рішенням Власника та інших органів в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порядку, передбаченому чинним законодавством України.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Ліквідація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 рішенням Власника здійснюється ліквідаційною комісією, яка утворюється Власником. З моменту призначення ліквідаційної комісії до неї переходять повноваження щодо управління справами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Ліквідаційна Комісія виступає в суді від імені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Власник встановлює порядок і строки проведення ліквідації, а також строк для заяви претензій кредиторів, який не може бути менше двох місяців з моменту оголошення про ліквідацію.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Претензії кредиторів до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що ліквідується, задовольняються в порядку, установленому чинним законодавством.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Майно, що залишилось після задоволення претензій кредиторів і членів трудового колективу, використовується за рішенням Власника.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є ліквідованим з дня внесення до єдиного державного реєстру запису про його припинення.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10.8. У разі реорганізації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його права і обов’язки переходять до правонаступників.</w:t>
      </w:r>
    </w:p>
    <w:p w:rsidR="00535255" w:rsidRPr="00535255" w:rsidRDefault="00535255" w:rsidP="0053525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11. ПРИКІНЦЕВІ ПОЛОЖЕННЯ</w:t>
      </w:r>
    </w:p>
    <w:p w:rsidR="00535255" w:rsidRPr="00535255" w:rsidRDefault="00535255" w:rsidP="0053525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11.1. Зміни та доповнення до Статуту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затверджуються рішенням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Петрівської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сільської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ради.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11.2. Питання діяльності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які не врегульовані цим Статутом, регулюються відповідно до вимог чинного законодавства України.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11.3. У разі невідповідності окремих положень Статуту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Конституції, законам та іншим актам законодавства України діють норми останніх, як актів більш високої юридичної сили. Норми Статуту 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Центру</w:t>
      </w:r>
      <w:r w:rsidRPr="005352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цьому разі діють у частині, що не суперечить нормам законодавства України.</w:t>
      </w:r>
    </w:p>
    <w:p w:rsidR="000A1E2D" w:rsidRDefault="00535255" w:rsidP="0053525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5255" w:rsidRPr="000A1E2D" w:rsidRDefault="000A1E2D" w:rsidP="0053525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A1E2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Сільський голова                                                                                           Р.М. Старенький</w:t>
      </w: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35255" w:rsidRPr="00535255" w:rsidRDefault="00535255" w:rsidP="00535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72870" w:rsidRDefault="00F72870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701175" w:rsidP="00701175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A1CAD" w:rsidRPr="00DA1CAD" w:rsidRDefault="00DA1CAD" w:rsidP="00DA1C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672"/>
      </w:tblGrid>
      <w:tr w:rsidR="00DA1CAD" w:rsidRPr="00FA4A94" w:rsidTr="003E1F04">
        <w:tc>
          <w:tcPr>
            <w:tcW w:w="5070" w:type="dxa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DA1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25.12.</w:t>
            </w:r>
            <w:r w:rsidRPr="00DA1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 р.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39</w:t>
            </w:r>
          </w:p>
          <w:p w:rsidR="00DA1CAD" w:rsidRPr="00DA1CAD" w:rsidRDefault="00DA1CAD" w:rsidP="003E1F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DA1CAD" w:rsidRPr="00DA1CAD" w:rsidRDefault="00DA1CAD" w:rsidP="00DA1CA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1C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СТРУКТУРА</w:t>
      </w:r>
    </w:p>
    <w:p w:rsidR="00DA1CAD" w:rsidRPr="00DA1CAD" w:rsidRDefault="00DA1CAD" w:rsidP="00DA1CA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A1CAD">
        <w:rPr>
          <w:b/>
          <w:bCs/>
          <w:color w:val="000000"/>
          <w:sz w:val="28"/>
          <w:szCs w:val="28"/>
        </w:rPr>
        <w:t xml:space="preserve">Комунального закладу « Центр культурних послуг» </w:t>
      </w:r>
    </w:p>
    <w:p w:rsidR="00DA1CAD" w:rsidRPr="00DA1CAD" w:rsidRDefault="00DA1CAD" w:rsidP="00DA1CA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A1CAD">
        <w:rPr>
          <w:b/>
          <w:bCs/>
          <w:color w:val="000000"/>
          <w:sz w:val="28"/>
          <w:szCs w:val="28"/>
        </w:rPr>
        <w:t>Петрівської сільської ради</w:t>
      </w:r>
    </w:p>
    <w:p w:rsidR="00DA1CAD" w:rsidRPr="00DA1CAD" w:rsidRDefault="00DA1CAD" w:rsidP="00DA1CA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A1CAD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5567"/>
        <w:gridCol w:w="2922"/>
      </w:tblGrid>
      <w:tr w:rsidR="00DA1CAD" w:rsidRPr="00DA1CAD" w:rsidTr="003E1F04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9735" w:type="dxa"/>
            <w:gridSpan w:val="3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DA1CAD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DA1CAD"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Керівництво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5,5 шт. од.</w:t>
            </w:r>
          </w:p>
        </w:tc>
      </w:tr>
      <w:tr w:rsidR="00DA1CAD" w:rsidRPr="00DA1CAD" w:rsidTr="003E1F04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</w:tr>
      <w:tr w:rsidR="00DA1CAD" w:rsidRPr="00DA1CAD" w:rsidTr="003E1F04">
        <w:trPr>
          <w:cantSplit/>
          <w:trHeight w:val="445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центру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Заступник директора 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trHeight w:val="323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Керівник кадрової служби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Інженер безпеки центру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Керівництво філій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7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sz w:val="28"/>
                <w:szCs w:val="28"/>
              </w:rPr>
              <w:t xml:space="preserve">Завідувач філії  центру культурних послуг </w:t>
            </w:r>
            <w:proofErr w:type="spellStart"/>
            <w:r w:rsidRPr="00DA1CAD">
              <w:rPr>
                <w:sz w:val="28"/>
                <w:szCs w:val="28"/>
              </w:rPr>
              <w:t>Новопетрівського</w:t>
            </w:r>
            <w:proofErr w:type="spellEnd"/>
            <w:r w:rsidRPr="00DA1CAD">
              <w:rPr>
                <w:sz w:val="28"/>
                <w:szCs w:val="28"/>
              </w:rPr>
              <w:t xml:space="preserve">  сільського будинку культури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 центру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культурних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Новопетрівського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сільського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будинку</w:t>
            </w:r>
            <w:proofErr w:type="spellEnd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Завідувач філії  центру культурних послуг Новопетрівської дитячої школи мистецтв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Завідувач центру культурних послуг філії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Староперівського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 xml:space="preserve"> спортивного клубу 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Завідувач філії футбольного спортивного клубу "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Межигір"я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Завідувач філії  центру культурних послуг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Гутамежигірського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 xml:space="preserve"> сільського клубу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Завідувач  публічної бібліотеки  центру культурних послуг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4,5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Головний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бухгалтер 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Бухгалтер по заробітній платі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Бухгалтер матеріаліст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центру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Уповноважена особа ( фахівець)   з публічних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11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Балетмейстер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color w:val="000000"/>
                <w:sz w:val="28"/>
                <w:szCs w:val="28"/>
              </w:rPr>
              <w:t>Акомпоніатор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 xml:space="preserve"> роботи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Фахівці центру культурних послуг філій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13,5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Організатор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культурно-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дозвілевої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Викладацький склад центру культурних послуг  філії Новопетрівської дитячої школи мистецтв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38,72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Викладачі за видами викладацького напряму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>38,72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b/>
                <w:color w:val="000000"/>
                <w:sz w:val="28"/>
                <w:szCs w:val="28"/>
              </w:rPr>
              <w:t>Тренерсько</w:t>
            </w:r>
            <w:proofErr w:type="spellEnd"/>
            <w:r w:rsidRPr="00DA1CAD">
              <w:rPr>
                <w:b/>
                <w:color w:val="000000"/>
                <w:sz w:val="28"/>
                <w:szCs w:val="28"/>
              </w:rPr>
              <w:t xml:space="preserve"> - спортивний  склад центру культурних послуг філій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14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uk-UA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Тренер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футбольного спортивного клубу  "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Межигір"я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(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категорія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вихованців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3 - 5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років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Тренер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футбольного спортивного клубу  "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Межигір"я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(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категорія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вихованців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6 -18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років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Тренер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футбольного спортивного клубу  "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Межигір"я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(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категорія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вихованців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18 та старше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років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Медичний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футболу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атлетичної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гімнастики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хортингу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карате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аеробіки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(йога)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аеробіки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фітнес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шахів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Публічна бібліотека 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4,75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Завідувач філіалу Новопетрівської сільської бібліотеки № 1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Бібліотекар філіалу Новопетрівської сільської бібліотеки № 1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Завідувач філіалу Новопетрівської сільської бібліотеки № 2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Біблотекар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Лютізької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бібліотеки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Біблотекар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Гутамежигірськоїї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бібліотеки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1.9.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Господарський відділ складу  центру культурних послуг, в. ч. філій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3</w:t>
            </w:r>
            <w:r w:rsidRPr="00DA1CAD"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 w:rsidRPr="00DA1CAD">
              <w:rPr>
                <w:b/>
                <w:color w:val="000000"/>
                <w:sz w:val="28"/>
                <w:szCs w:val="28"/>
              </w:rPr>
              <w:t xml:space="preserve">  шт. од.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центру культурних послуг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Новопетрівського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будинку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Новопетрівської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дитячої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мистецтв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учбової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частини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Новопетрівської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дитячої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школи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мистецтв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Настроювач музичних інструментів філії Новопетрівської дитячої школи мистецтв( струнні,  духові,  фортепіано, тощо)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Адмінстратор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Староперівського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спортивного клубу " НЕПТУН"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Слюсар-сантехнік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Робітник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ремонту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Вахтер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10,5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Оператор котельні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1,5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</w:t>
            </w:r>
            <w:proofErr w:type="spellEnd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proofErr w:type="spellStart"/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тлювач</w:t>
            </w:r>
            <w:proofErr w:type="spellEnd"/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D" w:rsidRPr="00DA1CAD" w:rsidRDefault="00DA1CAD" w:rsidP="003E1F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A1CA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A1CAD" w:rsidRPr="00DA1CAD" w:rsidTr="003E1F04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DA1CAD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DA1CAD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D" w:rsidRPr="00DA1CAD" w:rsidRDefault="00DA1CAD" w:rsidP="003E1F04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A1CAD">
              <w:rPr>
                <w:b/>
                <w:color w:val="000000"/>
                <w:sz w:val="28"/>
                <w:szCs w:val="28"/>
              </w:rPr>
              <w:t>13</w:t>
            </w:r>
            <w:r w:rsidRPr="00DA1CAD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Pr="00DA1CAD">
              <w:rPr>
                <w:b/>
                <w:color w:val="000000"/>
                <w:sz w:val="28"/>
                <w:szCs w:val="28"/>
              </w:rPr>
              <w:t>,97</w:t>
            </w:r>
          </w:p>
        </w:tc>
      </w:tr>
    </w:tbl>
    <w:p w:rsidR="00DA1CAD" w:rsidRPr="00DA1CAD" w:rsidRDefault="00DA1CAD" w:rsidP="00DA1CAD">
      <w:pPr>
        <w:snapToGrid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1CAD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DA1CAD" w:rsidRPr="00DA1CAD" w:rsidRDefault="00DA1CAD" w:rsidP="00DA1CAD">
      <w:pPr>
        <w:snapToGrid w:val="0"/>
        <w:rPr>
          <w:rFonts w:ascii="Times New Roman" w:hAnsi="Times New Roman" w:cs="Times New Roman"/>
          <w:sz w:val="28"/>
          <w:szCs w:val="28"/>
          <w:lang w:val="uk-UA"/>
        </w:rPr>
      </w:pPr>
      <w:r w:rsidRPr="00DA1CAD">
        <w:rPr>
          <w:rFonts w:ascii="Times New Roman" w:hAnsi="Times New Roman" w:cs="Times New Roman"/>
          <w:sz w:val="28"/>
          <w:szCs w:val="28"/>
        </w:rPr>
        <w:t xml:space="preserve">* </w:t>
      </w:r>
      <w:r w:rsidRPr="00DA1CAD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gramStart"/>
      <w:r w:rsidRPr="00DA1CAD">
        <w:rPr>
          <w:rFonts w:ascii="Times New Roman" w:hAnsi="Times New Roman" w:cs="Times New Roman"/>
          <w:sz w:val="28"/>
          <w:szCs w:val="28"/>
          <w:lang w:val="uk-UA"/>
        </w:rPr>
        <w:t>Керівний  склад</w:t>
      </w:r>
      <w:proofErr w:type="gramEnd"/>
      <w:r w:rsidRPr="00DA1C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-   18,5  шт. од.</w:t>
      </w:r>
    </w:p>
    <w:p w:rsidR="00DA1CAD" w:rsidRPr="00DA1CAD" w:rsidRDefault="00DA1CAD" w:rsidP="00DA1CA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A1CAD">
        <w:rPr>
          <w:rFonts w:ascii="Times New Roman" w:hAnsi="Times New Roman" w:cs="Times New Roman"/>
          <w:sz w:val="28"/>
          <w:szCs w:val="28"/>
          <w:lang w:val="uk-UA"/>
        </w:rPr>
        <w:t xml:space="preserve">          -  Обслуговуючий персонал                             -   31  шт. од.</w:t>
      </w:r>
    </w:p>
    <w:p w:rsidR="00DA1CAD" w:rsidRPr="00DA1CAD" w:rsidRDefault="00DA1CAD" w:rsidP="00DA1CA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A1C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DA1CAD">
        <w:rPr>
          <w:rFonts w:ascii="Times New Roman" w:hAnsi="Times New Roman" w:cs="Times New Roman"/>
          <w:sz w:val="28"/>
          <w:szCs w:val="28"/>
          <w:lang w:val="uk-UA"/>
        </w:rPr>
        <w:t>-  Фахівці та спеціалісти                                   -   83,47  шт. од.</w:t>
      </w:r>
    </w:p>
    <w:p w:rsidR="00DA1CAD" w:rsidRPr="00DA1CAD" w:rsidRDefault="00DA1CAD" w:rsidP="00DA1CAD">
      <w:pPr>
        <w:snapToGrid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7"/>
        <w:gridCol w:w="5156"/>
      </w:tblGrid>
      <w:tr w:rsidR="00DA1CAD" w:rsidRPr="00DA1CAD" w:rsidTr="003E1F04">
        <w:tc>
          <w:tcPr>
            <w:tcW w:w="4503" w:type="dxa"/>
          </w:tcPr>
          <w:p w:rsidR="00DA1CAD" w:rsidRPr="00DA1CAD" w:rsidRDefault="00DA1CAD" w:rsidP="003E1F04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сільської ради</w:t>
            </w:r>
          </w:p>
        </w:tc>
        <w:tc>
          <w:tcPr>
            <w:tcW w:w="5402" w:type="dxa"/>
          </w:tcPr>
          <w:p w:rsidR="00DA1CAD" w:rsidRPr="00DA1CAD" w:rsidRDefault="00DA1CAD" w:rsidP="003E1F04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Світлана КОСТЮК</w:t>
            </w:r>
          </w:p>
        </w:tc>
      </w:tr>
    </w:tbl>
    <w:p w:rsidR="00DA1CAD" w:rsidRPr="00DA1CAD" w:rsidRDefault="00DA1CAD" w:rsidP="00DA1CA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Pr="00DA1CAD" w:rsidRDefault="00753EC3" w:rsidP="00DA1CA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53EC3" w:rsidRPr="00DA1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A1E2D"/>
    <w:rsid w:val="000B4923"/>
    <w:rsid w:val="00121F08"/>
    <w:rsid w:val="00273530"/>
    <w:rsid w:val="00432A42"/>
    <w:rsid w:val="00467F82"/>
    <w:rsid w:val="00531DA5"/>
    <w:rsid w:val="00535255"/>
    <w:rsid w:val="00583B34"/>
    <w:rsid w:val="005D04D9"/>
    <w:rsid w:val="00682FE6"/>
    <w:rsid w:val="006D550A"/>
    <w:rsid w:val="006F46B6"/>
    <w:rsid w:val="00701175"/>
    <w:rsid w:val="00753EC3"/>
    <w:rsid w:val="00756530"/>
    <w:rsid w:val="00770CA1"/>
    <w:rsid w:val="007873A8"/>
    <w:rsid w:val="007A0731"/>
    <w:rsid w:val="008C463B"/>
    <w:rsid w:val="008E20B7"/>
    <w:rsid w:val="00A74D7C"/>
    <w:rsid w:val="00A750E8"/>
    <w:rsid w:val="00AD4A76"/>
    <w:rsid w:val="00B04BFF"/>
    <w:rsid w:val="00DA1CAD"/>
    <w:rsid w:val="00DA7317"/>
    <w:rsid w:val="00E459A0"/>
    <w:rsid w:val="00F72870"/>
    <w:rsid w:val="00FA4A94"/>
    <w:rsid w:val="00FA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976B3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.nau.ua/doc/?code=2117-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nau.ua/doc/?code=254&#1082;/96-&#1042;&#1056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5314</Words>
  <Characters>30291</Characters>
  <Application>Microsoft Office Word</Application>
  <DocSecurity>0</DocSecurity>
  <Lines>252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2021-01-13T12:48:00Z</cp:lastPrinted>
  <dcterms:created xsi:type="dcterms:W3CDTF">2020-11-18T08:54:00Z</dcterms:created>
  <dcterms:modified xsi:type="dcterms:W3CDTF">2021-01-28T08:11:00Z</dcterms:modified>
</cp:coreProperties>
</file>