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607DB8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 2025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607DB8">
        <w:rPr>
          <w:rFonts w:ascii="Times New Roman" w:hAnsi="Times New Roman" w:cs="Times New Roman"/>
          <w:b/>
          <w:i/>
          <w:sz w:val="28"/>
          <w:szCs w:val="28"/>
          <w:lang w:val="uk-UA"/>
        </w:rPr>
        <w:t>193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6694" w:rsidRDefault="004D29A4" w:rsidP="0023123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</w:t>
      </w:r>
      <w:r w:rsidR="0023123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повернення дитини </w:t>
      </w:r>
      <w:r w:rsidR="00BE7DE5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в </w:t>
      </w:r>
      <w:r w:rsidR="0023123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сім’ю </w:t>
      </w:r>
      <w:r w:rsidR="003548CB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матері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231234" w:rsidP="00231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На виконання рішення Вишгородського районного суду Київської області від 17.05.2024 року (справа №), Київського апеляційного суду від 29.01.2025 року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04.02.2025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відповідно до </w:t>
      </w:r>
      <w:r w:rsidRPr="00231234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орядку </w:t>
      </w:r>
      <w:r w:rsidRPr="00231234">
        <w:rPr>
          <w:rFonts w:ascii="Times New Roman" w:hAnsi="Times New Roman" w:cs="Times New Roman"/>
          <w:sz w:val="28"/>
          <w:szCs w:val="28"/>
          <w:lang w:val="uk-UA" w:eastAsia="uk-UA"/>
        </w:rPr>
        <w:t>провадження органами опіки та піклування діяльності, пов'язаної із захистом прав дитини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затвердженого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постанов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ою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Кабінету Міністрів України від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24.09.2008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866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«</w:t>
      </w:r>
      <w:r w:rsidRPr="00231234">
        <w:rPr>
          <w:rFonts w:ascii="Times New Roman" w:hAnsi="Times New Roman" w:cs="Times New Roman"/>
          <w:sz w:val="28"/>
          <w:szCs w:val="28"/>
          <w:lang w:val="uk-UA" w:eastAsia="uk-UA"/>
        </w:rPr>
        <w:t>Питання діяльності органів опіки та піклування, пов'язаної із захистом прав дитини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»,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керуючись 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>ст.</w:t>
      </w:r>
      <w:r w:rsidR="00DF5E7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>ст.</w:t>
      </w:r>
      <w:r w:rsidR="00DF5E7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150, 151, 152 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Сімейного кодексу України,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 w:rsidR="00DB63FF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 w:rsidR="003548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 охорону дитинства», Законом України 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>«Про забезпечення організаційно-правових умов соціального захисту дітей-сиріт та дітей, позбавлених батьківського піклування»</w:t>
      </w:r>
      <w:r w:rsidR="003548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ст. 34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Закон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у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України «Про місцеве самоврядування в Україні»,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D29A4"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231234" w:rsidRPr="00231234" w:rsidRDefault="00231234" w:rsidP="0023123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</w:t>
      </w:r>
    </w:p>
    <w:p w:rsidR="0036534D" w:rsidRDefault="0023123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Повернути малолітнього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матері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яка проживає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адрес</w:t>
      </w:r>
      <w:r w:rsidR="00607DB8">
        <w:rPr>
          <w:rFonts w:ascii="Times New Roman" w:hAnsi="Times New Roman" w:cs="Times New Roman"/>
          <w:sz w:val="28"/>
          <w:szCs w:val="28"/>
          <w:lang w:val="uk-UA" w:eastAsia="uk-UA"/>
        </w:rPr>
        <w:t>а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у зв’язку зі зміною обставин та відсутністю </w:t>
      </w:r>
      <w:r w:rsidR="00C566B1">
        <w:rPr>
          <w:rFonts w:ascii="Times New Roman" w:hAnsi="Times New Roman" w:cs="Times New Roman"/>
          <w:sz w:val="28"/>
          <w:szCs w:val="28"/>
          <w:lang w:val="uk-UA" w:eastAsia="uk-UA"/>
        </w:rPr>
        <w:t>безпосередньої загрози для життя та здоров’я дитини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C566B1">
        <w:rPr>
          <w:rFonts w:ascii="Times New Roman" w:hAnsi="Times New Roman" w:cs="Times New Roman"/>
          <w:sz w:val="28"/>
          <w:szCs w:val="28"/>
          <w:lang w:val="uk-UA" w:eastAsia="uk-UA"/>
        </w:rPr>
        <w:t>та у зв’язку із набранням законної сили рішення Вишгородського районного суду по справі №.</w:t>
      </w:r>
    </w:p>
    <w:p w:rsidR="00B03A0D" w:rsidRDefault="00B03A0D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Попередити гр.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належне виконання батьківських </w:t>
      </w:r>
      <w:r w:rsidR="00607DB8">
        <w:rPr>
          <w:rFonts w:ascii="Times New Roman" w:hAnsi="Times New Roman" w:cs="Times New Roman"/>
          <w:sz w:val="28"/>
          <w:szCs w:val="28"/>
          <w:lang w:val="uk-UA" w:eastAsia="uk-UA"/>
        </w:rPr>
        <w:t>обов’язків щодо свого малолітнього сина</w:t>
      </w:r>
      <w:r w:rsidR="00607DB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народження.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C566B1" w:rsidRDefault="00B03A0D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Покласти на</w:t>
      </w:r>
      <w:r w:rsidR="00C566B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служб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у</w:t>
      </w:r>
      <w:r w:rsidR="00C566B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 справах дітей та </w:t>
      </w:r>
      <w:r w:rsidR="00DF5E7E">
        <w:rPr>
          <w:rFonts w:ascii="Times New Roman" w:hAnsi="Times New Roman" w:cs="Times New Roman"/>
          <w:sz w:val="28"/>
          <w:szCs w:val="28"/>
          <w:lang w:val="uk-UA" w:eastAsia="uk-UA"/>
        </w:rPr>
        <w:t>сім’ї</w:t>
      </w:r>
      <w:r w:rsidR="00C566B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Петрівської сільсь</w:t>
      </w:r>
      <w:r w:rsidR="00DF5E7E">
        <w:rPr>
          <w:rFonts w:ascii="Times New Roman" w:hAnsi="Times New Roman" w:cs="Times New Roman"/>
          <w:sz w:val="28"/>
          <w:szCs w:val="28"/>
          <w:lang w:val="uk-UA" w:eastAsia="uk-UA"/>
        </w:rPr>
        <w:t>кої ради</w:t>
      </w:r>
      <w:r w:rsidR="008F2DE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кон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троль за виконанням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батьківських обов’язків відносно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малолітнього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народження.</w:t>
      </w:r>
    </w:p>
    <w:p w:rsidR="00231234" w:rsidRDefault="00B03A0D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Комунальному закладу Петрівської сільської ради «Центр надання соціальних послуг» продовжити соціальний супровід сім’ї </w:t>
      </w:r>
      <w:r w:rsidR="0001498A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:rsidR="003548CB" w:rsidRDefault="003548CB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Рішення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виконавчого комітету Петрівської сільської ради від 20.02.2024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br/>
        <w:t>№ 162 «Про затвердження розпорядження сільського голови»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вважати таким, що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тратило чинність.</w:t>
      </w: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231234">
      <w:pgSz w:w="12240" w:h="15840"/>
      <w:pgMar w:top="709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1498A"/>
    <w:rsid w:val="00027B92"/>
    <w:rsid w:val="00034428"/>
    <w:rsid w:val="000A58AF"/>
    <w:rsid w:val="000A6BA6"/>
    <w:rsid w:val="001545D9"/>
    <w:rsid w:val="00177D9C"/>
    <w:rsid w:val="001963EC"/>
    <w:rsid w:val="00231234"/>
    <w:rsid w:val="003548CB"/>
    <w:rsid w:val="0036534D"/>
    <w:rsid w:val="003B43BC"/>
    <w:rsid w:val="004D29A4"/>
    <w:rsid w:val="00524922"/>
    <w:rsid w:val="00552578"/>
    <w:rsid w:val="00607DB8"/>
    <w:rsid w:val="006536DE"/>
    <w:rsid w:val="006873E1"/>
    <w:rsid w:val="00786B17"/>
    <w:rsid w:val="008F2DED"/>
    <w:rsid w:val="00AB71AA"/>
    <w:rsid w:val="00B03A0D"/>
    <w:rsid w:val="00B73891"/>
    <w:rsid w:val="00B86694"/>
    <w:rsid w:val="00BC4245"/>
    <w:rsid w:val="00BE7DE5"/>
    <w:rsid w:val="00C05F62"/>
    <w:rsid w:val="00C566B1"/>
    <w:rsid w:val="00D1331E"/>
    <w:rsid w:val="00DB63FF"/>
    <w:rsid w:val="00DF5E7E"/>
    <w:rsid w:val="00EF7C3F"/>
    <w:rsid w:val="00FE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31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3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1370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2024-01-18T10:26:00Z</cp:lastPrinted>
  <dcterms:created xsi:type="dcterms:W3CDTF">2025-02-06T10:36:00Z</dcterms:created>
  <dcterms:modified xsi:type="dcterms:W3CDTF">2025-02-28T13:28:00Z</dcterms:modified>
</cp:coreProperties>
</file>