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6C6811" w:rsidRDefault="006C6811" w:rsidP="006C6811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П’ятдесят дев’ята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6C6811" w:rsidRDefault="006C6811" w:rsidP="006C681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6811" w:rsidTr="006C6811">
        <w:tc>
          <w:tcPr>
            <w:tcW w:w="4790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лютого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   </w:t>
            </w:r>
            <w:r w:rsidR="0024165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1795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C6811" w:rsidTr="006C6811">
        <w:tc>
          <w:tcPr>
            <w:tcW w:w="9571" w:type="dxa"/>
            <w:gridSpan w:val="2"/>
            <w:hideMark/>
          </w:tcPr>
          <w:p w:rsidR="006C6811" w:rsidRDefault="006C6811">
            <w:pPr>
              <w:tabs>
                <w:tab w:val="left" w:pos="675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6811" w:rsidRDefault="006C6811" w:rsidP="006C6811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щодо відведення земельної ділянки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p w:rsidR="006C6811" w:rsidRDefault="006C6811" w:rsidP="006C6811">
      <w:pPr>
        <w:spacing w:after="0" w:line="240" w:lineRule="atLeast"/>
        <w:ind w:firstLine="708"/>
        <w:jc w:val="both"/>
        <w:rPr>
          <w:rFonts w:ascii="Times New Roman" w:eastAsia="Calibri" w:hAnsi="Times New Roman" w:cs="Times New Roman"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Розглянувши заяву громадянки Кондратенко Олени Вікторівни щодо надання дозволу на розроблення проекту землеустрою щодо відведення земельної ділянки </w:t>
      </w:r>
      <w:r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 w:rsidRPr="006C6811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у власність керуючись статтями 12, 188, 122 Земельного кодексу України, статтею 26 Закону України «Про місцеве самоврядування в Україні», 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eastAsia="Calibri" w:hAnsi="Times New Roman" w:cs="Times New Roman"/>
          <w:i/>
          <w:sz w:val="28"/>
          <w:szCs w:val="28"/>
          <w:lang w:val="uk-UA"/>
        </w:rPr>
        <w:t xml:space="preserve"> </w:t>
      </w:r>
    </w:p>
    <w:p w:rsidR="006C6811" w:rsidRDefault="006C6811" w:rsidP="006C6811">
      <w:pPr>
        <w:spacing w:after="0" w:line="240" w:lineRule="atLeast"/>
        <w:jc w:val="center"/>
        <w:rPr>
          <w:rFonts w:ascii="Times New Roman" w:eastAsia="Calibri" w:hAnsi="Times New Roman" w:cs="Times New Roman"/>
          <w:i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ВИРІШИЛА: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1. Відмовити громадянці Кондратенко Олені Вікторівні в наданні дозволу на розроблення проекту землеустрою щодо відведення земельної ділянки орієнтовною площею 0,1562 га у власність </w:t>
      </w:r>
      <w:r w:rsidRPr="006C6811">
        <w:rPr>
          <w:rFonts w:ascii="Times New Roman" w:hAnsi="Times New Roman" w:cs="Times New Roman"/>
          <w:sz w:val="28"/>
          <w:szCs w:val="28"/>
          <w:lang w:val="uk-UA"/>
        </w:rPr>
        <w:t>для будівництва та обслуговування житлового будинку, господарських будівель та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uk-UA"/>
        </w:rPr>
        <w:t>в селі Нові Петрівці Вишгородського району Київської області у зв’язку з розміщенням бажаної земельної ділянки в рекреаційній зоні озеленених територій загального користування відповідно до Плану зонування північно-східної частини території села Нові Петрівці.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Default="006C6811" w:rsidP="006C6811">
      <w:pPr>
        <w:spacing w:before="120"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>
        <w:rPr>
          <w:rFonts w:ascii="Times New Roman" w:eastAsia="Calibri" w:hAnsi="Times New Roman" w:cs="Times New Roman"/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C6811" w:rsidRDefault="006C6811" w:rsidP="006C6811">
      <w:pPr>
        <w:spacing w:after="0" w:line="240" w:lineRule="atLeast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:rsid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</w:pPr>
    </w:p>
    <w:p w:rsidR="00BC38E9" w:rsidRPr="006C6811" w:rsidRDefault="006C6811" w:rsidP="006C6811">
      <w:pPr>
        <w:spacing w:after="0" w:line="240" w:lineRule="atLeast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 Старенький</w:t>
      </w:r>
    </w:p>
    <w:sectPr w:rsidR="00BC38E9" w:rsidRPr="006C6811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7608"/>
    <w:rsid w:val="000C7608"/>
    <w:rsid w:val="0024165E"/>
    <w:rsid w:val="006C6811"/>
    <w:rsid w:val="00BC38E9"/>
    <w:rsid w:val="00F53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1844B"/>
  <w15:chartTrackingRefBased/>
  <w15:docId w15:val="{A69FA40D-B643-4A2D-9BDF-D8D1D9AD7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811"/>
    <w:pPr>
      <w:spacing w:line="252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16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4165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255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2020-02-26T10:14:00Z</cp:lastPrinted>
  <dcterms:created xsi:type="dcterms:W3CDTF">2020-02-20T13:49:00Z</dcterms:created>
  <dcterms:modified xsi:type="dcterms:W3CDTF">2020-02-26T10:14:00Z</dcterms:modified>
</cp:coreProperties>
</file>