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420" w:rsidRDefault="00B72420" w:rsidP="00B72420">
      <w:pPr>
        <w:ind w:left="-360" w:firstLine="360"/>
        <w:jc w:val="center"/>
        <w:rPr>
          <w:rFonts w:ascii="Traktir" w:hAnsi="Traktir"/>
          <w:color w:val="00FF00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420" w:rsidRDefault="00B72420" w:rsidP="00B72420">
      <w:pPr>
        <w:jc w:val="center"/>
        <w:rPr>
          <w:b/>
          <w:sz w:val="28"/>
        </w:rPr>
      </w:pPr>
      <w:r>
        <w:rPr>
          <w:b/>
          <w:sz w:val="28"/>
        </w:rPr>
        <w:t>НОВОПЕТРІВСЬКА СІЛЬСЬКА РАДА</w:t>
      </w:r>
    </w:p>
    <w:p w:rsidR="00B72420" w:rsidRDefault="00B72420" w:rsidP="00B72420">
      <w:pPr>
        <w:jc w:val="center"/>
        <w:rPr>
          <w:b/>
          <w:sz w:val="28"/>
        </w:rPr>
      </w:pPr>
      <w:r>
        <w:rPr>
          <w:b/>
          <w:sz w:val="28"/>
        </w:rPr>
        <w:t>ВИШГОРОДСЬКОГО РАЙОНУ КИЇВСЬКОЇ ОБЛАСТІ</w:t>
      </w:r>
    </w:p>
    <w:p w:rsidR="00B72420" w:rsidRDefault="00B72420" w:rsidP="00B72420">
      <w:pPr>
        <w:jc w:val="center"/>
        <w:rPr>
          <w:b/>
          <w:bCs/>
          <w:sz w:val="28"/>
          <w:szCs w:val="28"/>
          <w:lang w:val="uk-UA"/>
        </w:rPr>
      </w:pPr>
      <w:r>
        <w:rPr>
          <w:rFonts w:ascii="Traktir" w:hAnsi="Traktir" w:cs="Traktir"/>
          <w:noProof/>
          <w:color w:val="00FF00"/>
          <w:lang w:val="uk-UA"/>
        </w:rPr>
        <w:t xml:space="preserve"> </w:t>
      </w:r>
      <w:r>
        <w:rPr>
          <w:b/>
          <w:sz w:val="28"/>
          <w:lang w:val="uk-UA"/>
        </w:rPr>
        <w:t xml:space="preserve">П’ятдесят перша </w:t>
      </w:r>
      <w:r>
        <w:rPr>
          <w:b/>
          <w:sz w:val="28"/>
          <w:szCs w:val="28"/>
          <w:lang w:val="uk-UA"/>
        </w:rPr>
        <w:t>сесія сьомого скликання</w:t>
      </w:r>
    </w:p>
    <w:p w:rsidR="00B72420" w:rsidRDefault="00B72420" w:rsidP="00B72420">
      <w:pPr>
        <w:jc w:val="both"/>
        <w:rPr>
          <w:b/>
          <w:bCs/>
          <w:sz w:val="28"/>
          <w:szCs w:val="28"/>
          <w:lang w:val="uk-UA"/>
        </w:rPr>
      </w:pPr>
    </w:p>
    <w:p w:rsidR="00B72420" w:rsidRDefault="00B72420" w:rsidP="00B7242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«25» червня 2019 року                                                                 </w:t>
      </w:r>
      <w:r w:rsidR="00887710">
        <w:rPr>
          <w:b/>
          <w:bCs/>
          <w:sz w:val="28"/>
          <w:szCs w:val="28"/>
          <w:lang w:val="uk-UA"/>
        </w:rPr>
        <w:t xml:space="preserve">        </w:t>
      </w:r>
      <w:r>
        <w:rPr>
          <w:b/>
          <w:bCs/>
          <w:sz w:val="28"/>
          <w:szCs w:val="28"/>
          <w:lang w:val="uk-UA"/>
        </w:rPr>
        <w:t xml:space="preserve"> №</w:t>
      </w:r>
      <w:r w:rsidR="00887710">
        <w:rPr>
          <w:b/>
          <w:bCs/>
          <w:sz w:val="28"/>
          <w:szCs w:val="28"/>
          <w:lang w:val="uk-UA"/>
        </w:rPr>
        <w:t xml:space="preserve"> 1502</w:t>
      </w:r>
      <w:bookmarkStart w:id="0" w:name="_GoBack"/>
      <w:bookmarkEnd w:id="0"/>
    </w:p>
    <w:p w:rsidR="00B72420" w:rsidRDefault="00B72420" w:rsidP="00B72420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</w:p>
    <w:p w:rsidR="00B72420" w:rsidRDefault="00B72420" w:rsidP="00B72420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РІШЕННЯ</w:t>
      </w:r>
    </w:p>
    <w:p w:rsidR="00B72420" w:rsidRPr="0053113E" w:rsidRDefault="00B72420" w:rsidP="00B72420">
      <w:pPr>
        <w:rPr>
          <w:b/>
          <w:bCs/>
          <w:sz w:val="28"/>
          <w:szCs w:val="28"/>
          <w:lang w:val="uk-UA"/>
        </w:rPr>
      </w:pPr>
    </w:p>
    <w:p w:rsidR="00B72420" w:rsidRDefault="00B72420" w:rsidP="00B7242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B72420" w:rsidRDefault="00B72420" w:rsidP="00B7242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B72420" w:rsidRDefault="00B72420" w:rsidP="00B7242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(відновлення) меж земельної ділянки</w:t>
      </w:r>
    </w:p>
    <w:p w:rsidR="00B72420" w:rsidRDefault="00B72420" w:rsidP="00B72420">
      <w:pPr>
        <w:rPr>
          <w:b/>
          <w:i/>
          <w:sz w:val="28"/>
          <w:szCs w:val="28"/>
          <w:lang w:val="uk-UA"/>
        </w:rPr>
      </w:pPr>
    </w:p>
    <w:p w:rsidR="00B72420" w:rsidRDefault="00B72420" w:rsidP="00B7242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:rsidR="00B72420" w:rsidRDefault="00B72420" w:rsidP="00B7242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Левченко Валентини Андріївни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власність, керуючись статтями 118, 122 Земельного Кодексу України, статтею 26 Закону України «Про місцеве самоврядування в Україні», </w:t>
      </w:r>
    </w:p>
    <w:p w:rsidR="00B72420" w:rsidRDefault="00B72420" w:rsidP="00B72420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B72420" w:rsidRDefault="00B72420" w:rsidP="00B7242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B72420" w:rsidRDefault="00B72420" w:rsidP="00B72420">
      <w:pPr>
        <w:jc w:val="center"/>
        <w:rPr>
          <w:b/>
          <w:sz w:val="28"/>
          <w:szCs w:val="28"/>
          <w:lang w:val="uk-UA"/>
        </w:rPr>
      </w:pPr>
    </w:p>
    <w:p w:rsidR="00B72420" w:rsidRDefault="00B72420" w:rsidP="00B72420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Надати громадянці Левченко Валентині Андріївні дозвіл на розроблення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та споруд (присадибна ділянка) при передачі її у власність, орієнтовною площею 0,1159 га, </w:t>
      </w:r>
      <w:r w:rsidR="005916A9">
        <w:rPr>
          <w:sz w:val="28"/>
          <w:szCs w:val="28"/>
          <w:lang w:val="uk-UA"/>
        </w:rPr>
        <w:t>розташованої в селі Нові Петрівці</w:t>
      </w:r>
      <w:r>
        <w:rPr>
          <w:sz w:val="28"/>
          <w:szCs w:val="28"/>
          <w:lang w:val="uk-UA"/>
        </w:rPr>
        <w:t xml:space="preserve"> Вишгородськ</w:t>
      </w:r>
      <w:r w:rsidR="005916A9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район</w:t>
      </w:r>
      <w:r w:rsidR="005916A9">
        <w:rPr>
          <w:sz w:val="28"/>
          <w:szCs w:val="28"/>
          <w:lang w:val="uk-UA"/>
        </w:rPr>
        <w:t>у Київської області</w:t>
      </w:r>
      <w:r>
        <w:rPr>
          <w:sz w:val="28"/>
          <w:szCs w:val="28"/>
          <w:lang w:val="uk-UA"/>
        </w:rPr>
        <w:t>.</w:t>
      </w:r>
    </w:p>
    <w:p w:rsidR="00B72420" w:rsidRDefault="00B72420" w:rsidP="00B72420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Громадянці Левченко Валентині Андріївні розроблену у встановленому порядку технічну документацію із землеустрою подати на затвердження сесії сільської ради.</w:t>
      </w:r>
    </w:p>
    <w:p w:rsidR="00B72420" w:rsidRDefault="00B72420" w:rsidP="00B72420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B72420" w:rsidRDefault="00B72420" w:rsidP="00B72420">
      <w:pPr>
        <w:rPr>
          <w:b/>
          <w:i/>
          <w:sz w:val="28"/>
          <w:szCs w:val="28"/>
          <w:lang w:val="uk-UA"/>
        </w:rPr>
      </w:pPr>
    </w:p>
    <w:p w:rsidR="00B72420" w:rsidRDefault="00B72420" w:rsidP="00B72420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.Старенький</w:t>
      </w:r>
    </w:p>
    <w:p w:rsidR="00192DB7" w:rsidRDefault="00192DB7"/>
    <w:p w:rsidR="00186C58" w:rsidRDefault="00186C58"/>
    <w:p w:rsidR="00FB71BF" w:rsidRDefault="00FB71BF"/>
    <w:sectPr w:rsidR="00FB71BF" w:rsidSect="00C7555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573"/>
    <w:rsid w:val="00186C58"/>
    <w:rsid w:val="00192DB7"/>
    <w:rsid w:val="005916A9"/>
    <w:rsid w:val="00887710"/>
    <w:rsid w:val="00B72420"/>
    <w:rsid w:val="00D92573"/>
    <w:rsid w:val="00FB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C7EEE"/>
  <w15:chartTrackingRefBased/>
  <w15:docId w15:val="{CB33BDA6-78C1-4D0A-A91C-907E35D7D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4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B72420"/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88771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8771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2019-07-01T08:56:00Z</cp:lastPrinted>
  <dcterms:created xsi:type="dcterms:W3CDTF">2019-06-21T10:46:00Z</dcterms:created>
  <dcterms:modified xsi:type="dcterms:W3CDTF">2019-07-01T08:57:00Z</dcterms:modified>
</cp:coreProperties>
</file>