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0D9" w:rsidRDefault="002230D9" w:rsidP="002230D9">
      <w:pPr>
        <w:ind w:left="-360" w:firstLine="360"/>
        <w:jc w:val="center"/>
        <w:rPr>
          <w:rFonts w:ascii="Traktir" w:hAnsi="Traktir"/>
          <w:color w:val="00FF00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0D9" w:rsidRDefault="002230D9" w:rsidP="002230D9">
      <w:pPr>
        <w:jc w:val="center"/>
        <w:rPr>
          <w:b/>
          <w:sz w:val="28"/>
        </w:rPr>
      </w:pPr>
      <w:r>
        <w:rPr>
          <w:b/>
          <w:sz w:val="28"/>
        </w:rPr>
        <w:t>НОВОПЕТРІВСЬКА СІЛЬСЬКА РАДА</w:t>
      </w:r>
    </w:p>
    <w:p w:rsidR="002230D9" w:rsidRDefault="002230D9" w:rsidP="002230D9">
      <w:pPr>
        <w:jc w:val="center"/>
        <w:rPr>
          <w:b/>
          <w:sz w:val="28"/>
        </w:rPr>
      </w:pPr>
      <w:r>
        <w:rPr>
          <w:b/>
          <w:sz w:val="28"/>
        </w:rPr>
        <w:t>ВИШГОРОДСЬКОГО РАЙОНУ КИЇВСЬКОЇ ОБЛАСТІ</w:t>
      </w:r>
    </w:p>
    <w:p w:rsidR="002230D9" w:rsidRDefault="002230D9" w:rsidP="002230D9">
      <w:pPr>
        <w:jc w:val="center"/>
        <w:rPr>
          <w:b/>
          <w:bCs/>
          <w:sz w:val="28"/>
          <w:szCs w:val="28"/>
          <w:lang w:val="uk-UA"/>
        </w:rPr>
      </w:pPr>
      <w:r>
        <w:rPr>
          <w:rFonts w:ascii="Traktir" w:hAnsi="Traktir" w:cs="Traktir"/>
          <w:noProof/>
          <w:color w:val="00FF00"/>
          <w:lang w:val="uk-UA"/>
        </w:rPr>
        <w:t xml:space="preserve"> </w:t>
      </w:r>
      <w:r>
        <w:rPr>
          <w:b/>
          <w:sz w:val="28"/>
          <w:lang w:val="uk-UA"/>
        </w:rPr>
        <w:t xml:space="preserve">П’ятдесят третя </w:t>
      </w:r>
      <w:r>
        <w:rPr>
          <w:b/>
          <w:sz w:val="28"/>
          <w:szCs w:val="28"/>
          <w:lang w:val="uk-UA"/>
        </w:rPr>
        <w:t>сесія сьомого скликання</w:t>
      </w:r>
    </w:p>
    <w:p w:rsidR="002230D9" w:rsidRDefault="002230D9" w:rsidP="002230D9">
      <w:pPr>
        <w:jc w:val="both"/>
        <w:rPr>
          <w:b/>
          <w:bCs/>
          <w:sz w:val="28"/>
          <w:szCs w:val="28"/>
          <w:lang w:val="uk-UA"/>
        </w:rPr>
      </w:pPr>
    </w:p>
    <w:p w:rsidR="002230D9" w:rsidRDefault="002230D9" w:rsidP="002230D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«26» вересня 2019 року                                                                             № </w:t>
      </w:r>
      <w:r w:rsidR="00703844">
        <w:rPr>
          <w:b/>
          <w:bCs/>
          <w:sz w:val="28"/>
          <w:szCs w:val="28"/>
          <w:lang w:val="uk-UA"/>
        </w:rPr>
        <w:t>1604</w:t>
      </w:r>
      <w:bookmarkStart w:id="0" w:name="_GoBack"/>
      <w:bookmarkEnd w:id="0"/>
    </w:p>
    <w:p w:rsidR="002230D9" w:rsidRDefault="002230D9" w:rsidP="002230D9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</w:p>
    <w:p w:rsidR="002230D9" w:rsidRDefault="002230D9" w:rsidP="002230D9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 xml:space="preserve"> РІШЕННЯ</w:t>
      </w:r>
    </w:p>
    <w:p w:rsidR="002230D9" w:rsidRDefault="002230D9" w:rsidP="002230D9">
      <w:pPr>
        <w:rPr>
          <w:b/>
          <w:bCs/>
          <w:sz w:val="28"/>
          <w:szCs w:val="28"/>
          <w:lang w:val="uk-UA"/>
        </w:rPr>
      </w:pPr>
    </w:p>
    <w:p w:rsidR="002230D9" w:rsidRDefault="002230D9" w:rsidP="002230D9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розроблення технічної документації </w:t>
      </w:r>
    </w:p>
    <w:p w:rsidR="002230D9" w:rsidRDefault="002230D9" w:rsidP="002230D9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із землеустрою щодо встановлення </w:t>
      </w:r>
    </w:p>
    <w:p w:rsidR="002230D9" w:rsidRDefault="002230D9" w:rsidP="002230D9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(відновлення) меж земельної ділянки</w:t>
      </w:r>
    </w:p>
    <w:p w:rsidR="002230D9" w:rsidRDefault="002230D9" w:rsidP="002230D9">
      <w:pPr>
        <w:jc w:val="both"/>
        <w:rPr>
          <w:sz w:val="28"/>
          <w:szCs w:val="28"/>
          <w:lang w:val="uk-UA"/>
        </w:rPr>
      </w:pPr>
    </w:p>
    <w:p w:rsidR="002230D9" w:rsidRDefault="002230D9" w:rsidP="002230D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sz w:val="28"/>
          <w:szCs w:val="28"/>
          <w:lang w:val="uk-UA"/>
        </w:rPr>
        <w:t>Полоник</w:t>
      </w:r>
      <w:proofErr w:type="spellEnd"/>
      <w:r>
        <w:rPr>
          <w:sz w:val="28"/>
          <w:szCs w:val="28"/>
          <w:lang w:val="uk-UA"/>
        </w:rPr>
        <w:t xml:space="preserve"> Тетяни Анатоліївни  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та споруд (присадибна ділянка) при передачі її у власність, керуючись статтями 118, 122 Земельного Кодексу України, статтею 26 Закону України «Про місцеве самоврядування в Україні», </w:t>
      </w:r>
    </w:p>
    <w:p w:rsidR="002230D9" w:rsidRDefault="002230D9" w:rsidP="002230D9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2230D9" w:rsidRDefault="002230D9" w:rsidP="002230D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2230D9" w:rsidRDefault="002230D9" w:rsidP="002230D9">
      <w:pPr>
        <w:jc w:val="center"/>
        <w:rPr>
          <w:b/>
          <w:sz w:val="28"/>
          <w:szCs w:val="28"/>
          <w:lang w:val="uk-UA"/>
        </w:rPr>
      </w:pPr>
    </w:p>
    <w:p w:rsidR="002230D9" w:rsidRDefault="002230D9" w:rsidP="002230D9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Надати громадянці </w:t>
      </w:r>
      <w:proofErr w:type="spellStart"/>
      <w:r>
        <w:rPr>
          <w:sz w:val="28"/>
          <w:szCs w:val="28"/>
          <w:lang w:val="uk-UA"/>
        </w:rPr>
        <w:t>Полоник</w:t>
      </w:r>
      <w:proofErr w:type="spellEnd"/>
      <w:r>
        <w:rPr>
          <w:sz w:val="28"/>
          <w:szCs w:val="28"/>
          <w:lang w:val="uk-UA"/>
        </w:rPr>
        <w:t xml:space="preserve"> Тетяні Анатоліївні дозвіл на розроблення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та споруд (присадибна ділянка) при передачі її у власність, орієнтовною площею 0,1118 га, розташованої в селі Нові Петрівці Вишгородського району Київської області.</w:t>
      </w:r>
    </w:p>
    <w:p w:rsidR="002230D9" w:rsidRDefault="002230D9" w:rsidP="002230D9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Громадянці </w:t>
      </w:r>
      <w:proofErr w:type="spellStart"/>
      <w:r>
        <w:rPr>
          <w:sz w:val="28"/>
          <w:szCs w:val="28"/>
          <w:lang w:val="uk-UA"/>
        </w:rPr>
        <w:t>Полоник</w:t>
      </w:r>
      <w:proofErr w:type="spellEnd"/>
      <w:r>
        <w:rPr>
          <w:sz w:val="28"/>
          <w:szCs w:val="28"/>
          <w:lang w:val="uk-UA"/>
        </w:rPr>
        <w:t xml:space="preserve"> Тетяні Анатоліївні розроблену у встановленому порядку технічну документацію із землеустрою подати на затвердження сесії сільської ради.</w:t>
      </w:r>
    </w:p>
    <w:p w:rsidR="002230D9" w:rsidRDefault="002230D9" w:rsidP="002230D9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2230D9" w:rsidRDefault="002230D9" w:rsidP="002230D9">
      <w:pPr>
        <w:rPr>
          <w:b/>
          <w:i/>
          <w:sz w:val="28"/>
          <w:szCs w:val="28"/>
          <w:lang w:val="uk-UA"/>
        </w:rPr>
      </w:pPr>
    </w:p>
    <w:p w:rsidR="00CB5B03" w:rsidRDefault="002230D9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Р. М .Старенький</w:t>
      </w:r>
    </w:p>
    <w:sectPr w:rsidR="00CB5B0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9E2"/>
    <w:rsid w:val="002230D9"/>
    <w:rsid w:val="002D49E2"/>
    <w:rsid w:val="00703844"/>
    <w:rsid w:val="00CB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29945"/>
  <w15:chartTrackingRefBased/>
  <w15:docId w15:val="{E3A5E677-5345-436E-9558-597D1B331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0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3844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0384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9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2019-10-08T13:11:00Z</cp:lastPrinted>
  <dcterms:created xsi:type="dcterms:W3CDTF">2019-09-18T14:56:00Z</dcterms:created>
  <dcterms:modified xsi:type="dcterms:W3CDTF">2019-10-08T13:12:00Z</dcterms:modified>
</cp:coreProperties>
</file>