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A77" w:rsidRPr="009D0A77" w:rsidRDefault="009D0A77" w:rsidP="009D0A77">
      <w:pPr>
        <w:spacing w:line="276" w:lineRule="auto"/>
        <w:jc w:val="center"/>
        <w:rPr>
          <w:rFonts w:eastAsiaTheme="minorHAnsi"/>
          <w:snapToGrid w:val="0"/>
          <w:color w:val="00FF00"/>
          <w:sz w:val="26"/>
          <w:szCs w:val="26"/>
          <w:lang w:val="uk-UA" w:eastAsia="en-US"/>
        </w:rPr>
      </w:pPr>
      <w:r w:rsidRPr="009D0A77">
        <w:rPr>
          <w:rFonts w:eastAsiaTheme="minorHAnsi"/>
          <w:noProof/>
          <w:color w:val="00FF00"/>
          <w:sz w:val="26"/>
          <w:szCs w:val="26"/>
          <w:lang w:val="en-US" w:eastAsia="en-US"/>
        </w:rPr>
        <w:drawing>
          <wp:inline distT="0" distB="0" distL="0" distR="0" wp14:anchorId="4804C2B8" wp14:editId="79AEF5D1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A77" w:rsidRPr="009D0A77" w:rsidRDefault="009D0A77" w:rsidP="009D0A77">
      <w:pPr>
        <w:spacing w:line="276" w:lineRule="auto"/>
        <w:jc w:val="center"/>
        <w:rPr>
          <w:rFonts w:eastAsiaTheme="minorHAnsi"/>
          <w:b/>
          <w:bCs/>
          <w:sz w:val="26"/>
          <w:szCs w:val="26"/>
          <w:lang w:val="uk-UA" w:eastAsia="en-US"/>
        </w:rPr>
      </w:pPr>
      <w:r w:rsidRPr="009D0A77">
        <w:rPr>
          <w:rFonts w:eastAsiaTheme="minorHAnsi"/>
          <w:b/>
          <w:bCs/>
          <w:sz w:val="26"/>
          <w:szCs w:val="26"/>
          <w:lang w:val="uk-UA" w:eastAsia="en-US"/>
        </w:rPr>
        <w:t>ПЕТРІВСЬКА СІЛЬСЬКА РАДА</w:t>
      </w:r>
    </w:p>
    <w:p w:rsidR="009D0A77" w:rsidRPr="009D0A77" w:rsidRDefault="009D0A77" w:rsidP="009D0A77">
      <w:pPr>
        <w:spacing w:line="276" w:lineRule="auto"/>
        <w:jc w:val="center"/>
        <w:rPr>
          <w:rFonts w:eastAsiaTheme="minorHAnsi"/>
          <w:b/>
          <w:bCs/>
          <w:sz w:val="26"/>
          <w:szCs w:val="26"/>
          <w:lang w:val="uk-UA" w:eastAsia="en-US"/>
        </w:rPr>
      </w:pPr>
      <w:r w:rsidRPr="009D0A77">
        <w:rPr>
          <w:rFonts w:eastAsiaTheme="minorHAnsi"/>
          <w:b/>
          <w:bCs/>
          <w:sz w:val="26"/>
          <w:szCs w:val="26"/>
          <w:lang w:val="uk-UA" w:eastAsia="en-US"/>
        </w:rPr>
        <w:t>ВИШГОРОДСЬКОГО РАЙОНУ КИЇВСЬКОЇ ОБЛАСТІ</w:t>
      </w:r>
    </w:p>
    <w:p w:rsidR="009D0A77" w:rsidRPr="009D0A77" w:rsidRDefault="009D0A77" w:rsidP="009D0A77">
      <w:pPr>
        <w:spacing w:line="276" w:lineRule="auto"/>
        <w:jc w:val="center"/>
        <w:rPr>
          <w:rFonts w:eastAsiaTheme="minorHAnsi"/>
          <w:b/>
          <w:bCs/>
          <w:sz w:val="26"/>
          <w:szCs w:val="26"/>
          <w:lang w:val="uk-UA" w:eastAsia="en-US"/>
        </w:rPr>
      </w:pPr>
      <w:r w:rsidRPr="009D0A77">
        <w:rPr>
          <w:rFonts w:eastAsiaTheme="minorHAnsi"/>
          <w:b/>
          <w:bCs/>
          <w:sz w:val="26"/>
          <w:szCs w:val="26"/>
          <w:lang w:eastAsia="en-US"/>
        </w:rPr>
        <w:t>П’</w:t>
      </w:r>
      <w:proofErr w:type="spellStart"/>
      <w:r w:rsidRPr="009D0A77">
        <w:rPr>
          <w:rFonts w:eastAsiaTheme="minorHAnsi"/>
          <w:b/>
          <w:bCs/>
          <w:sz w:val="26"/>
          <w:szCs w:val="26"/>
          <w:lang w:val="uk-UA" w:eastAsia="en-US"/>
        </w:rPr>
        <w:t>ятнадцята</w:t>
      </w:r>
      <w:proofErr w:type="spellEnd"/>
      <w:r w:rsidRPr="009D0A77">
        <w:rPr>
          <w:rFonts w:eastAsiaTheme="minorHAnsi"/>
          <w:b/>
          <w:bCs/>
          <w:sz w:val="26"/>
          <w:szCs w:val="26"/>
          <w:lang w:val="uk-UA" w:eastAsia="en-US"/>
        </w:rPr>
        <w:t xml:space="preserve"> сесія восьмого скликання</w:t>
      </w:r>
    </w:p>
    <w:p w:rsidR="009D0A77" w:rsidRPr="009D0A77" w:rsidRDefault="009D0A77" w:rsidP="009D0A77">
      <w:pPr>
        <w:spacing w:line="276" w:lineRule="auto"/>
        <w:ind w:left="540" w:hanging="540"/>
        <w:rPr>
          <w:rFonts w:eastAsiaTheme="minorHAnsi"/>
          <w:b/>
          <w:sz w:val="26"/>
          <w:szCs w:val="26"/>
          <w:lang w:val="uk-UA" w:eastAsia="en-US"/>
        </w:rPr>
      </w:pPr>
    </w:p>
    <w:p w:rsidR="009D0A77" w:rsidRPr="009D0A77" w:rsidRDefault="009D0A77" w:rsidP="009D0A77">
      <w:pPr>
        <w:spacing w:line="276" w:lineRule="auto"/>
        <w:ind w:left="540" w:hanging="540"/>
        <w:rPr>
          <w:rFonts w:eastAsiaTheme="minorHAnsi"/>
          <w:b/>
          <w:sz w:val="26"/>
          <w:szCs w:val="26"/>
          <w:lang w:val="uk-UA" w:eastAsia="en-US"/>
        </w:rPr>
      </w:pPr>
      <w:r w:rsidRPr="009D0A77">
        <w:rPr>
          <w:rFonts w:eastAsiaTheme="minorHAnsi"/>
          <w:b/>
          <w:sz w:val="26"/>
          <w:szCs w:val="26"/>
          <w:lang w:val="uk-UA" w:eastAsia="en-US"/>
        </w:rPr>
        <w:t xml:space="preserve">«12» листопада 2021 року                                                         </w:t>
      </w:r>
      <w:r>
        <w:rPr>
          <w:rFonts w:eastAsiaTheme="minorHAnsi"/>
          <w:b/>
          <w:sz w:val="26"/>
          <w:szCs w:val="26"/>
          <w:lang w:val="uk-UA" w:eastAsia="en-US"/>
        </w:rPr>
        <w:t xml:space="preserve">                            № 816</w:t>
      </w:r>
    </w:p>
    <w:p w:rsidR="009D0A77" w:rsidRPr="009D0A77" w:rsidRDefault="009D0A77" w:rsidP="009D0A77">
      <w:pPr>
        <w:jc w:val="center"/>
        <w:rPr>
          <w:rFonts w:eastAsiaTheme="minorHAnsi"/>
          <w:b/>
          <w:sz w:val="26"/>
          <w:szCs w:val="26"/>
          <w:lang w:val="uk-UA" w:eastAsia="en-US"/>
        </w:rPr>
      </w:pPr>
      <w:r w:rsidRPr="009D0A77">
        <w:rPr>
          <w:rFonts w:eastAsiaTheme="minorHAnsi"/>
          <w:b/>
          <w:sz w:val="26"/>
          <w:szCs w:val="26"/>
          <w:lang w:val="uk-UA" w:eastAsia="en-US"/>
        </w:rPr>
        <w:t>РІШЕННЯ</w:t>
      </w:r>
    </w:p>
    <w:p w:rsidR="00736903" w:rsidRPr="009D0A77" w:rsidRDefault="00736903" w:rsidP="00736903">
      <w:pPr>
        <w:rPr>
          <w:bCs/>
          <w:snapToGrid w:val="0"/>
          <w:sz w:val="26"/>
          <w:szCs w:val="26"/>
          <w:u w:val="single"/>
          <w:lang w:val="uk-UA"/>
        </w:rPr>
      </w:pPr>
      <w:r w:rsidRPr="009D0A77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:rsidR="00EA0B58" w:rsidRPr="009D0A77" w:rsidRDefault="00736903" w:rsidP="00736903">
      <w:pPr>
        <w:rPr>
          <w:b/>
          <w:i/>
          <w:sz w:val="26"/>
          <w:szCs w:val="26"/>
          <w:lang w:val="uk-UA"/>
        </w:rPr>
      </w:pPr>
      <w:r w:rsidRPr="009D0A77">
        <w:rPr>
          <w:b/>
          <w:i/>
          <w:sz w:val="26"/>
          <w:szCs w:val="26"/>
          <w:lang w:val="uk-UA"/>
        </w:rPr>
        <w:t xml:space="preserve">Про затвердження технічної </w:t>
      </w:r>
    </w:p>
    <w:p w:rsidR="00484635" w:rsidRPr="009D0A77" w:rsidRDefault="00736903" w:rsidP="00EA0B58">
      <w:pPr>
        <w:rPr>
          <w:b/>
          <w:i/>
          <w:sz w:val="26"/>
          <w:szCs w:val="26"/>
          <w:lang w:val="uk-UA"/>
        </w:rPr>
      </w:pPr>
      <w:r w:rsidRPr="009D0A77">
        <w:rPr>
          <w:b/>
          <w:i/>
          <w:sz w:val="26"/>
          <w:szCs w:val="26"/>
          <w:lang w:val="uk-UA"/>
        </w:rPr>
        <w:t>документації щодо</w:t>
      </w:r>
    </w:p>
    <w:p w:rsidR="00736903" w:rsidRPr="009D0A77" w:rsidRDefault="00736903" w:rsidP="00EA0B58">
      <w:pPr>
        <w:rPr>
          <w:b/>
          <w:i/>
          <w:sz w:val="26"/>
          <w:szCs w:val="26"/>
          <w:lang w:val="uk-UA"/>
        </w:rPr>
      </w:pPr>
      <w:r w:rsidRPr="009D0A77">
        <w:rPr>
          <w:b/>
          <w:i/>
          <w:sz w:val="26"/>
          <w:szCs w:val="26"/>
          <w:lang w:val="uk-UA"/>
        </w:rPr>
        <w:t xml:space="preserve"> інвентаризації </w:t>
      </w:r>
      <w:r w:rsidR="00993DA2" w:rsidRPr="009D0A77">
        <w:rPr>
          <w:b/>
          <w:i/>
          <w:sz w:val="26"/>
          <w:szCs w:val="26"/>
          <w:lang w:val="uk-UA"/>
        </w:rPr>
        <w:t>земель</w:t>
      </w:r>
    </w:p>
    <w:p w:rsidR="00736903" w:rsidRPr="009D0A77" w:rsidRDefault="00736903" w:rsidP="00736903">
      <w:pPr>
        <w:jc w:val="both"/>
        <w:rPr>
          <w:b/>
          <w:i/>
          <w:sz w:val="26"/>
          <w:szCs w:val="26"/>
          <w:lang w:val="uk-UA"/>
        </w:rPr>
      </w:pPr>
      <w:r w:rsidRPr="009D0A77">
        <w:rPr>
          <w:b/>
          <w:i/>
          <w:sz w:val="26"/>
          <w:szCs w:val="26"/>
          <w:lang w:val="uk-UA"/>
        </w:rPr>
        <w:t xml:space="preserve"> </w:t>
      </w:r>
    </w:p>
    <w:p w:rsidR="00736903" w:rsidRPr="009D0A77" w:rsidRDefault="00736903" w:rsidP="00736903">
      <w:pPr>
        <w:jc w:val="both"/>
        <w:rPr>
          <w:sz w:val="26"/>
          <w:szCs w:val="26"/>
          <w:lang w:val="uk-UA"/>
        </w:rPr>
      </w:pPr>
      <w:r w:rsidRPr="009D0A77">
        <w:rPr>
          <w:sz w:val="26"/>
          <w:szCs w:val="26"/>
          <w:lang w:val="uk-UA"/>
        </w:rPr>
        <w:t xml:space="preserve">       </w:t>
      </w:r>
      <w:r w:rsidR="00993DA2" w:rsidRPr="009D0A77">
        <w:rPr>
          <w:sz w:val="26"/>
          <w:szCs w:val="26"/>
          <w:lang w:val="uk-UA"/>
        </w:rPr>
        <w:tab/>
        <w:t>Розглянувши технічну документацію із землеустрою щодо інвентаризації земель комунальної власності для будівництва та обслуговування об'єктів рекреаційного призначення в селі Нові Петрівці  Вишгородського району Київської області, розроблену ТОВ «Інтелектуальний геодезичний альянс 2010», к</w:t>
      </w:r>
      <w:r w:rsidRPr="009D0A77">
        <w:rPr>
          <w:sz w:val="26"/>
          <w:szCs w:val="26"/>
          <w:lang w:val="uk-UA"/>
        </w:rPr>
        <w:t>еруючись статтями 12, 79-1</w:t>
      </w:r>
      <w:r w:rsidR="0052362E" w:rsidRPr="009D0A77">
        <w:rPr>
          <w:sz w:val="26"/>
          <w:szCs w:val="26"/>
          <w:lang w:val="uk-UA"/>
        </w:rPr>
        <w:t>, 186</w:t>
      </w:r>
      <w:r w:rsidRPr="009D0A77">
        <w:rPr>
          <w:sz w:val="26"/>
          <w:szCs w:val="26"/>
          <w:lang w:val="uk-UA"/>
        </w:rPr>
        <w:t xml:space="preserve"> Земельного Кодексу України, </w:t>
      </w:r>
      <w:r w:rsidR="0052362E" w:rsidRPr="009D0A77">
        <w:rPr>
          <w:sz w:val="26"/>
          <w:szCs w:val="26"/>
          <w:lang w:val="uk-UA"/>
        </w:rPr>
        <w:t xml:space="preserve">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</w:t>
      </w:r>
      <w:r w:rsidRPr="009D0A77">
        <w:rPr>
          <w:sz w:val="26"/>
          <w:szCs w:val="26"/>
          <w:lang w:val="uk-UA"/>
        </w:rPr>
        <w:t>статтею 26 Закону України «Про місцеве самоврядування в Україні»,</w:t>
      </w:r>
    </w:p>
    <w:p w:rsidR="00736903" w:rsidRPr="009D0A77" w:rsidRDefault="00736903" w:rsidP="00736903">
      <w:pPr>
        <w:jc w:val="both"/>
        <w:rPr>
          <w:sz w:val="26"/>
          <w:szCs w:val="26"/>
          <w:lang w:val="uk-UA"/>
        </w:rPr>
      </w:pPr>
      <w:r w:rsidRPr="009D0A77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736903" w:rsidRPr="009D0A77" w:rsidRDefault="00736903" w:rsidP="00736903">
      <w:pPr>
        <w:jc w:val="center"/>
        <w:rPr>
          <w:b/>
          <w:bCs/>
          <w:iCs/>
          <w:sz w:val="26"/>
          <w:szCs w:val="26"/>
          <w:lang w:val="uk-UA"/>
        </w:rPr>
      </w:pPr>
      <w:r w:rsidRPr="009D0A77">
        <w:rPr>
          <w:b/>
          <w:bCs/>
          <w:iCs/>
          <w:sz w:val="26"/>
          <w:szCs w:val="26"/>
          <w:lang w:val="uk-UA"/>
        </w:rPr>
        <w:t>ВИРІШИЛА:</w:t>
      </w:r>
    </w:p>
    <w:p w:rsidR="00736903" w:rsidRPr="009D0A77" w:rsidRDefault="00736903" w:rsidP="00736903">
      <w:pPr>
        <w:jc w:val="center"/>
        <w:rPr>
          <w:i/>
          <w:iCs/>
          <w:sz w:val="26"/>
          <w:szCs w:val="26"/>
          <w:lang w:val="uk-UA"/>
        </w:rPr>
      </w:pPr>
    </w:p>
    <w:p w:rsidR="00736903" w:rsidRPr="009D0A77" w:rsidRDefault="00736903" w:rsidP="00993DA2">
      <w:pPr>
        <w:ind w:firstLine="708"/>
        <w:jc w:val="both"/>
        <w:rPr>
          <w:sz w:val="26"/>
          <w:szCs w:val="26"/>
          <w:lang w:val="uk-UA"/>
        </w:rPr>
      </w:pPr>
      <w:r w:rsidRPr="009D0A77">
        <w:rPr>
          <w:sz w:val="26"/>
          <w:szCs w:val="26"/>
          <w:lang w:val="uk-UA"/>
        </w:rPr>
        <w:t>1.</w:t>
      </w:r>
      <w:r w:rsidR="00993DA2" w:rsidRPr="009D0A77">
        <w:rPr>
          <w:sz w:val="26"/>
          <w:szCs w:val="26"/>
          <w:lang w:val="uk-UA"/>
        </w:rPr>
        <w:t xml:space="preserve"> </w:t>
      </w:r>
      <w:r w:rsidRPr="009D0A77">
        <w:rPr>
          <w:sz w:val="26"/>
          <w:szCs w:val="26"/>
          <w:lang w:val="uk-UA"/>
        </w:rPr>
        <w:t xml:space="preserve">Затвердити </w:t>
      </w:r>
      <w:r w:rsidR="00993DA2" w:rsidRPr="009D0A77">
        <w:rPr>
          <w:sz w:val="26"/>
          <w:szCs w:val="26"/>
          <w:lang w:val="uk-UA"/>
        </w:rPr>
        <w:t>технічну документацію із землеустрою щодо інвентаризації земель комунальної власності для будівництва та обслуговування об'єктів рекреаційного призначенн</w:t>
      </w:r>
      <w:r w:rsidR="009D0A77">
        <w:rPr>
          <w:sz w:val="26"/>
          <w:szCs w:val="26"/>
          <w:lang w:val="uk-UA"/>
        </w:rPr>
        <w:t>я (код згідно з</w:t>
      </w:r>
      <w:bookmarkStart w:id="0" w:name="_GoBack"/>
      <w:bookmarkEnd w:id="0"/>
      <w:r w:rsidR="00993DA2" w:rsidRPr="009D0A77">
        <w:rPr>
          <w:sz w:val="26"/>
          <w:szCs w:val="26"/>
          <w:lang w:val="uk-UA"/>
        </w:rPr>
        <w:t xml:space="preserve"> КВЦПЗ-07.01) щодо земельної ділянки кадастровий номер 3221886001:02:084:0161  площею 4,0000га, яка розташована в селі Нові Петрівці  Вишгородського району Київської області </w:t>
      </w:r>
    </w:p>
    <w:p w:rsidR="00736903" w:rsidRPr="009D0A77" w:rsidRDefault="00993DA2" w:rsidP="00736903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9D0A77">
        <w:rPr>
          <w:sz w:val="26"/>
          <w:szCs w:val="26"/>
          <w:lang w:val="uk-UA"/>
        </w:rPr>
        <w:tab/>
      </w:r>
      <w:r w:rsidR="00736903" w:rsidRPr="009D0A77">
        <w:rPr>
          <w:sz w:val="26"/>
          <w:szCs w:val="26"/>
          <w:lang w:val="uk-UA"/>
        </w:rPr>
        <w:t>2.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36903" w:rsidRPr="009D0A77" w:rsidRDefault="00736903" w:rsidP="00736903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736903" w:rsidRPr="009D0A77" w:rsidRDefault="00736903" w:rsidP="00736903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52362E" w:rsidRPr="009D0A77" w:rsidRDefault="0052362E" w:rsidP="00736903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736903" w:rsidRPr="009D0A77" w:rsidRDefault="00736903" w:rsidP="009D0A77">
      <w:pPr>
        <w:pStyle w:val="a3"/>
        <w:spacing w:after="0"/>
        <w:jc w:val="both"/>
        <w:rPr>
          <w:sz w:val="26"/>
          <w:szCs w:val="26"/>
        </w:rPr>
      </w:pPr>
      <w:r w:rsidRPr="009D0A7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</w:t>
      </w:r>
      <w:r w:rsidR="009D0A77" w:rsidRPr="009D0A7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="009D0A7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9D0A77" w:rsidRPr="009D0A7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Pr="009D0A7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Радіон СТА</w:t>
      </w:r>
      <w:r w:rsidRPr="009D0A77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РЕНЬКИЙ </w:t>
      </w:r>
    </w:p>
    <w:p w:rsidR="00F00C5F" w:rsidRPr="009D0A77" w:rsidRDefault="00F00C5F">
      <w:pPr>
        <w:rPr>
          <w:sz w:val="26"/>
          <w:szCs w:val="26"/>
        </w:rPr>
      </w:pPr>
    </w:p>
    <w:sectPr w:rsidR="00F00C5F" w:rsidRPr="009D0A77" w:rsidSect="00523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E74"/>
    <w:rsid w:val="00075629"/>
    <w:rsid w:val="00121D6C"/>
    <w:rsid w:val="00235B8F"/>
    <w:rsid w:val="0038154F"/>
    <w:rsid w:val="004037B4"/>
    <w:rsid w:val="00484635"/>
    <w:rsid w:val="0052362E"/>
    <w:rsid w:val="005E30A8"/>
    <w:rsid w:val="00687F3D"/>
    <w:rsid w:val="00736903"/>
    <w:rsid w:val="00773638"/>
    <w:rsid w:val="008800F8"/>
    <w:rsid w:val="008A2A15"/>
    <w:rsid w:val="00993DA2"/>
    <w:rsid w:val="009D0A77"/>
    <w:rsid w:val="00A27088"/>
    <w:rsid w:val="00A342CE"/>
    <w:rsid w:val="00AD6E74"/>
    <w:rsid w:val="00B26AE1"/>
    <w:rsid w:val="00EA0B5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4BDFA"/>
  <w15:docId w15:val="{5E37A567-445E-4560-9499-C1FBA1734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36903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736903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36903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3690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dcterms:created xsi:type="dcterms:W3CDTF">2021-11-05T11:22:00Z</dcterms:created>
  <dcterms:modified xsi:type="dcterms:W3CDTF">2021-11-19T07:00:00Z</dcterms:modified>
</cp:coreProperties>
</file>