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32E" w:rsidRDefault="00D1232E" w:rsidP="00D1232E">
      <w:pPr>
        <w:autoSpaceDE w:val="0"/>
        <w:autoSpaceDN w:val="0"/>
        <w:spacing w:after="0" w:line="240" w:lineRule="auto"/>
        <w:jc w:val="center"/>
        <w:rPr>
          <w:rFonts w:ascii="Times New Roman" w:eastAsia="Times New Roman" w:hAnsi="Times New Roman" w:cs="Times New Roman"/>
          <w:bCs/>
          <w:snapToGrid w:val="0"/>
          <w:color w:val="00FF00"/>
          <w:sz w:val="20"/>
          <w:szCs w:val="20"/>
          <w:lang w:val="uk-UA" w:eastAsia="ru-RU"/>
        </w:rPr>
      </w:pPr>
      <w:r>
        <w:rPr>
          <w:rFonts w:ascii="Traktir" w:eastAsia="Times New Roman" w:hAnsi="Traktir" w:cs="Times New Roman"/>
          <w:noProof/>
          <w:color w:val="00FF00"/>
          <w:sz w:val="20"/>
          <w:szCs w:val="20"/>
          <w:lang w:eastAsia="ru-RU"/>
        </w:rPr>
        <w:drawing>
          <wp:inline distT="0" distB="0" distL="0" distR="0">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rsidR="00E44B1A" w:rsidRPr="00D1232E" w:rsidRDefault="00E44B1A" w:rsidP="00D1232E">
      <w:pPr>
        <w:autoSpaceDE w:val="0"/>
        <w:autoSpaceDN w:val="0"/>
        <w:spacing w:after="0" w:line="240" w:lineRule="auto"/>
        <w:jc w:val="center"/>
        <w:rPr>
          <w:rFonts w:ascii="Times New Roman" w:eastAsia="Times New Roman" w:hAnsi="Times New Roman" w:cs="Times New Roman"/>
          <w:bCs/>
          <w:snapToGrid w:val="0"/>
          <w:color w:val="00FF00"/>
          <w:sz w:val="20"/>
          <w:szCs w:val="20"/>
          <w:lang w:val="uk-UA" w:eastAsia="ru-RU"/>
        </w:rPr>
      </w:pPr>
    </w:p>
    <w:p w:rsidR="00D1232E" w:rsidRPr="00D1232E"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r w:rsidRPr="00D1232E">
        <w:rPr>
          <w:rFonts w:ascii="Times New Roman" w:eastAsia="Times New Roman" w:hAnsi="Times New Roman" w:cs="Times New Roman"/>
          <w:b/>
          <w:sz w:val="28"/>
          <w:szCs w:val="28"/>
          <w:lang w:val="uk-UA" w:eastAsia="ru-RU"/>
        </w:rPr>
        <w:t>ПЕТРІВСЬКА СІЛЬСЬКА РАДА</w:t>
      </w:r>
    </w:p>
    <w:p w:rsidR="00D1232E" w:rsidRPr="00D1232E"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r w:rsidRPr="00D1232E">
        <w:rPr>
          <w:rFonts w:ascii="Times New Roman" w:eastAsia="Times New Roman" w:hAnsi="Times New Roman" w:cs="Times New Roman"/>
          <w:b/>
          <w:sz w:val="28"/>
          <w:szCs w:val="28"/>
          <w:lang w:val="uk-UA" w:eastAsia="ru-RU"/>
        </w:rPr>
        <w:t>ВИШГОРОДСЬКОГО РАЙОНУ КИЇВСЬКОЇ ОБЛАСТІ</w:t>
      </w:r>
    </w:p>
    <w:p w:rsidR="00D1232E" w:rsidRPr="00D1232E"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p>
    <w:p w:rsidR="00D1232E" w:rsidRPr="00D1232E" w:rsidRDefault="00D1232E" w:rsidP="00D1232E">
      <w:pPr>
        <w:autoSpaceDE w:val="0"/>
        <w:autoSpaceDN w:val="0"/>
        <w:spacing w:after="0" w:line="240" w:lineRule="auto"/>
        <w:jc w:val="center"/>
        <w:rPr>
          <w:rFonts w:ascii="Times New Roman" w:eastAsia="Times New Roman" w:hAnsi="Times New Roman" w:cs="Times New Roman"/>
          <w:sz w:val="20"/>
          <w:szCs w:val="20"/>
          <w:lang w:val="uk-UA" w:eastAsia="ru-RU"/>
        </w:rPr>
      </w:pPr>
      <w:r w:rsidRPr="00D1232E">
        <w:rPr>
          <w:rFonts w:ascii="Times New Roman" w:eastAsia="Times New Roman" w:hAnsi="Times New Roman" w:cs="Times New Roman"/>
          <w:b/>
          <w:sz w:val="28"/>
          <w:szCs w:val="28"/>
          <w:lang w:val="uk-UA" w:eastAsia="ru-RU"/>
        </w:rPr>
        <w:t>ВИКОНАВЧИЙ КОМІТЕТ</w:t>
      </w:r>
    </w:p>
    <w:p w:rsidR="00D1232E" w:rsidRPr="00D1232E" w:rsidRDefault="00D1232E" w:rsidP="00D1232E">
      <w:pPr>
        <w:autoSpaceDE w:val="0"/>
        <w:autoSpaceDN w:val="0"/>
        <w:spacing w:after="0" w:line="240" w:lineRule="auto"/>
        <w:jc w:val="center"/>
        <w:rPr>
          <w:rFonts w:ascii="Times New Roman" w:eastAsia="Times New Roman" w:hAnsi="Times New Roman" w:cs="Times New Roman"/>
          <w:sz w:val="28"/>
          <w:szCs w:val="28"/>
          <w:lang w:val="uk-UA" w:eastAsia="ru-RU"/>
        </w:rPr>
      </w:pPr>
    </w:p>
    <w:p w:rsidR="00D1232E" w:rsidRPr="00D1232E" w:rsidRDefault="00D1232E" w:rsidP="00D1232E">
      <w:pPr>
        <w:autoSpaceDE w:val="0"/>
        <w:autoSpaceDN w:val="0"/>
        <w:spacing w:after="0" w:line="240" w:lineRule="auto"/>
        <w:jc w:val="center"/>
        <w:rPr>
          <w:rFonts w:ascii="Times New Roman" w:eastAsia="Times New Roman" w:hAnsi="Times New Roman" w:cs="Times New Roman"/>
          <w:b/>
          <w:i/>
          <w:sz w:val="28"/>
          <w:szCs w:val="28"/>
          <w:lang w:val="uk-UA" w:eastAsia="ru-RU"/>
        </w:rPr>
      </w:pPr>
      <w:r w:rsidRPr="00D1232E">
        <w:rPr>
          <w:rFonts w:ascii="Times New Roman" w:eastAsia="Times New Roman" w:hAnsi="Times New Roman" w:cs="Times New Roman"/>
          <w:b/>
          <w:i/>
          <w:sz w:val="28"/>
          <w:szCs w:val="28"/>
          <w:lang w:val="uk-UA" w:eastAsia="ru-RU"/>
        </w:rPr>
        <w:t>«</w:t>
      </w:r>
      <w:r w:rsidR="00E44B1A">
        <w:rPr>
          <w:rFonts w:ascii="Times New Roman" w:eastAsia="Times New Roman" w:hAnsi="Times New Roman" w:cs="Times New Roman"/>
          <w:b/>
          <w:i/>
          <w:sz w:val="28"/>
          <w:szCs w:val="28"/>
          <w:lang w:val="uk-UA" w:eastAsia="ru-RU"/>
        </w:rPr>
        <w:t>07</w:t>
      </w:r>
      <w:r w:rsidRPr="00D1232E">
        <w:rPr>
          <w:rFonts w:ascii="Times New Roman" w:eastAsia="Times New Roman" w:hAnsi="Times New Roman" w:cs="Times New Roman"/>
          <w:b/>
          <w:i/>
          <w:sz w:val="28"/>
          <w:szCs w:val="28"/>
          <w:lang w:val="uk-UA" w:eastAsia="ru-RU"/>
        </w:rPr>
        <w:t xml:space="preserve">» </w:t>
      </w:r>
      <w:r>
        <w:rPr>
          <w:rFonts w:ascii="Times New Roman" w:eastAsia="Times New Roman" w:hAnsi="Times New Roman" w:cs="Times New Roman"/>
          <w:b/>
          <w:i/>
          <w:sz w:val="28"/>
          <w:szCs w:val="28"/>
          <w:lang w:val="uk-UA" w:eastAsia="ru-RU"/>
        </w:rPr>
        <w:t xml:space="preserve">вересня </w:t>
      </w:r>
      <w:r w:rsidRPr="00D1232E">
        <w:rPr>
          <w:rFonts w:ascii="Times New Roman" w:eastAsia="Times New Roman" w:hAnsi="Times New Roman" w:cs="Times New Roman"/>
          <w:b/>
          <w:i/>
          <w:sz w:val="28"/>
          <w:szCs w:val="28"/>
          <w:lang w:val="uk-UA" w:eastAsia="ru-RU"/>
        </w:rPr>
        <w:t xml:space="preserve">2021 року                                                                             </w:t>
      </w:r>
      <w:r>
        <w:rPr>
          <w:rFonts w:ascii="Times New Roman" w:eastAsia="Times New Roman" w:hAnsi="Times New Roman" w:cs="Times New Roman"/>
          <w:b/>
          <w:i/>
          <w:sz w:val="28"/>
          <w:szCs w:val="28"/>
          <w:lang w:val="uk-UA" w:eastAsia="ru-RU"/>
        </w:rPr>
        <w:t xml:space="preserve">    </w:t>
      </w:r>
      <w:r w:rsidRPr="00D1232E">
        <w:rPr>
          <w:rFonts w:ascii="Times New Roman" w:eastAsia="Times New Roman" w:hAnsi="Times New Roman" w:cs="Times New Roman"/>
          <w:b/>
          <w:i/>
          <w:sz w:val="28"/>
          <w:szCs w:val="28"/>
          <w:lang w:val="uk-UA" w:eastAsia="ru-RU"/>
        </w:rPr>
        <w:t xml:space="preserve"> № </w:t>
      </w:r>
      <w:r w:rsidR="007151F3">
        <w:rPr>
          <w:rFonts w:ascii="Times New Roman" w:eastAsia="Times New Roman" w:hAnsi="Times New Roman" w:cs="Times New Roman"/>
          <w:b/>
          <w:i/>
          <w:sz w:val="28"/>
          <w:szCs w:val="28"/>
          <w:lang w:val="uk-UA" w:eastAsia="ru-RU"/>
        </w:rPr>
        <w:t>441</w:t>
      </w:r>
    </w:p>
    <w:p w:rsidR="00D1232E"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p>
    <w:p w:rsidR="00D1232E" w:rsidRPr="00D1232E" w:rsidRDefault="00D1232E" w:rsidP="00D1232E">
      <w:pPr>
        <w:autoSpaceDE w:val="0"/>
        <w:autoSpaceDN w:val="0"/>
        <w:spacing w:after="0" w:line="240" w:lineRule="auto"/>
        <w:jc w:val="center"/>
        <w:rPr>
          <w:rFonts w:ascii="Times New Roman" w:eastAsia="Times New Roman" w:hAnsi="Times New Roman" w:cs="Times New Roman"/>
          <w:b/>
          <w:sz w:val="28"/>
          <w:szCs w:val="28"/>
          <w:lang w:val="uk-UA" w:eastAsia="ru-RU"/>
        </w:rPr>
      </w:pPr>
      <w:r w:rsidRPr="00D1232E">
        <w:rPr>
          <w:rFonts w:ascii="Times New Roman" w:eastAsia="Times New Roman" w:hAnsi="Times New Roman" w:cs="Times New Roman"/>
          <w:b/>
          <w:sz w:val="28"/>
          <w:szCs w:val="28"/>
          <w:lang w:val="uk-UA" w:eastAsia="ru-RU"/>
        </w:rPr>
        <w:t>РІШЕННЯ</w:t>
      </w:r>
    </w:p>
    <w:p w:rsidR="00895AF6" w:rsidRPr="00D1232E" w:rsidRDefault="00895AF6" w:rsidP="00895AF6">
      <w:pPr>
        <w:pStyle w:val="a3"/>
        <w:rPr>
          <w:b/>
          <w:sz w:val="28"/>
          <w:szCs w:val="28"/>
          <w:lang w:val="uk-UA"/>
        </w:rPr>
      </w:pPr>
      <w:r w:rsidRPr="00D1232E">
        <w:rPr>
          <w:b/>
          <w:sz w:val="28"/>
          <w:szCs w:val="28"/>
          <w:lang w:val="uk-UA"/>
        </w:rPr>
        <w:t>Про схвалення прогнозу бюджету</w:t>
      </w:r>
      <w:r w:rsidRPr="00D1232E">
        <w:rPr>
          <w:b/>
          <w:sz w:val="28"/>
          <w:szCs w:val="28"/>
          <w:lang w:val="uk-UA"/>
        </w:rPr>
        <w:br/>
        <w:t>П</w:t>
      </w:r>
      <w:r w:rsidR="008F50B1" w:rsidRPr="00D1232E">
        <w:rPr>
          <w:b/>
          <w:sz w:val="28"/>
          <w:szCs w:val="28"/>
          <w:lang w:val="uk-UA"/>
        </w:rPr>
        <w:t>етрівської сільської</w:t>
      </w:r>
      <w:r w:rsidRPr="00D1232E">
        <w:rPr>
          <w:b/>
          <w:sz w:val="28"/>
          <w:szCs w:val="28"/>
          <w:lang w:val="uk-UA"/>
        </w:rPr>
        <w:t xml:space="preserve"> територіальної</w:t>
      </w:r>
      <w:r w:rsidRPr="00D1232E">
        <w:rPr>
          <w:b/>
          <w:sz w:val="28"/>
          <w:szCs w:val="28"/>
          <w:lang w:val="uk-UA"/>
        </w:rPr>
        <w:br/>
        <w:t>громади на 2022-2024 роки</w:t>
      </w:r>
    </w:p>
    <w:p w:rsidR="00895AF6" w:rsidRPr="00D1232E" w:rsidRDefault="00895AF6" w:rsidP="00D1232E">
      <w:pPr>
        <w:pStyle w:val="a3"/>
        <w:ind w:firstLine="567"/>
        <w:jc w:val="both"/>
        <w:rPr>
          <w:sz w:val="28"/>
          <w:szCs w:val="28"/>
          <w:lang w:val="uk-UA"/>
        </w:rPr>
      </w:pPr>
      <w:r w:rsidRPr="00D1232E">
        <w:rPr>
          <w:sz w:val="28"/>
          <w:szCs w:val="28"/>
          <w:lang w:val="uk-UA"/>
        </w:rPr>
        <w:t>Керуючись статтями 21, 75, 75</w:t>
      </w:r>
      <w:r w:rsidR="008F50B1" w:rsidRPr="00D1232E">
        <w:rPr>
          <w:sz w:val="28"/>
          <w:szCs w:val="28"/>
          <w:lang w:val="uk-UA"/>
        </w:rPr>
        <w:t>-</w:t>
      </w:r>
      <w:r w:rsidRPr="00D1232E">
        <w:rPr>
          <w:sz w:val="28"/>
          <w:szCs w:val="28"/>
          <w:lang w:val="uk-UA"/>
        </w:rPr>
        <w:t xml:space="preserve">1 Бюджетного кодексу України, пунктом 1 статті 28 Закону України «Про місцеве самоврядування в Україні», на виконання Плану заходів щодо складання прогнозу бюджету </w:t>
      </w:r>
      <w:r w:rsidR="008F50B1" w:rsidRPr="00D1232E">
        <w:rPr>
          <w:sz w:val="28"/>
          <w:szCs w:val="28"/>
          <w:lang w:val="uk-UA"/>
        </w:rPr>
        <w:t>Петрівської сільської</w:t>
      </w:r>
      <w:r w:rsidRPr="00D1232E">
        <w:rPr>
          <w:sz w:val="28"/>
          <w:szCs w:val="28"/>
          <w:lang w:val="uk-UA"/>
        </w:rPr>
        <w:t xml:space="preserve"> територіальної громади на 2022-2024 роки, затвердженого рішенням виконавчого комітету </w:t>
      </w:r>
      <w:r w:rsidR="008F50B1" w:rsidRPr="00D1232E">
        <w:rPr>
          <w:sz w:val="28"/>
          <w:szCs w:val="28"/>
          <w:lang w:val="uk-UA"/>
        </w:rPr>
        <w:t>Петрівської сільської</w:t>
      </w:r>
      <w:r w:rsidRPr="00D1232E">
        <w:rPr>
          <w:sz w:val="28"/>
          <w:szCs w:val="28"/>
          <w:lang w:val="uk-UA"/>
        </w:rPr>
        <w:t xml:space="preserve"> ради від 2</w:t>
      </w:r>
      <w:r w:rsidR="008F50B1" w:rsidRPr="00D1232E">
        <w:rPr>
          <w:sz w:val="28"/>
          <w:szCs w:val="28"/>
          <w:lang w:val="uk-UA"/>
        </w:rPr>
        <w:t>4</w:t>
      </w:r>
      <w:r w:rsidRPr="00D1232E">
        <w:rPr>
          <w:sz w:val="28"/>
          <w:szCs w:val="28"/>
          <w:lang w:val="uk-UA"/>
        </w:rPr>
        <w:t xml:space="preserve"> </w:t>
      </w:r>
      <w:r w:rsidR="008F50B1" w:rsidRPr="00D1232E">
        <w:rPr>
          <w:sz w:val="28"/>
          <w:szCs w:val="28"/>
          <w:lang w:val="uk-UA"/>
        </w:rPr>
        <w:t>червня</w:t>
      </w:r>
      <w:r w:rsidRPr="00D1232E">
        <w:rPr>
          <w:sz w:val="28"/>
          <w:szCs w:val="28"/>
          <w:lang w:val="uk-UA"/>
        </w:rPr>
        <w:t xml:space="preserve"> 2021 року №3</w:t>
      </w:r>
      <w:r w:rsidR="008F50B1" w:rsidRPr="00D1232E">
        <w:rPr>
          <w:sz w:val="28"/>
          <w:szCs w:val="28"/>
          <w:lang w:val="uk-UA"/>
        </w:rPr>
        <w:t>10</w:t>
      </w:r>
      <w:r w:rsidRPr="00D1232E">
        <w:rPr>
          <w:sz w:val="28"/>
          <w:szCs w:val="28"/>
          <w:lang w:val="uk-UA"/>
        </w:rPr>
        <w:t xml:space="preserve">, </w:t>
      </w:r>
      <w:r w:rsidRPr="00D1232E">
        <w:rPr>
          <w:b/>
          <w:sz w:val="28"/>
          <w:szCs w:val="28"/>
          <w:lang w:val="uk-UA"/>
        </w:rPr>
        <w:t xml:space="preserve">виконавчий комітет </w:t>
      </w:r>
      <w:r w:rsidR="008F50B1" w:rsidRPr="00D1232E">
        <w:rPr>
          <w:b/>
          <w:sz w:val="28"/>
          <w:szCs w:val="28"/>
          <w:lang w:val="uk-UA"/>
        </w:rPr>
        <w:t>сільської</w:t>
      </w:r>
      <w:r w:rsidRPr="00D1232E">
        <w:rPr>
          <w:b/>
          <w:sz w:val="28"/>
          <w:szCs w:val="28"/>
          <w:lang w:val="uk-UA"/>
        </w:rPr>
        <w:t xml:space="preserve"> ради</w:t>
      </w:r>
    </w:p>
    <w:p w:rsidR="00895AF6" w:rsidRPr="00D1232E" w:rsidRDefault="00D1232E" w:rsidP="00D1232E">
      <w:pPr>
        <w:pStyle w:val="a3"/>
        <w:ind w:firstLine="567"/>
        <w:jc w:val="center"/>
        <w:rPr>
          <w:b/>
          <w:sz w:val="28"/>
          <w:szCs w:val="28"/>
          <w:lang w:val="uk-UA"/>
        </w:rPr>
      </w:pPr>
      <w:r>
        <w:rPr>
          <w:b/>
          <w:sz w:val="28"/>
          <w:szCs w:val="28"/>
          <w:lang w:val="uk-UA"/>
        </w:rPr>
        <w:t>ВИРІШИВ</w:t>
      </w:r>
      <w:r w:rsidR="00895AF6" w:rsidRPr="00D1232E">
        <w:rPr>
          <w:b/>
          <w:sz w:val="28"/>
          <w:szCs w:val="28"/>
          <w:lang w:val="uk-UA"/>
        </w:rPr>
        <w:t>:</w:t>
      </w:r>
    </w:p>
    <w:p w:rsidR="00895AF6" w:rsidRPr="00D1232E" w:rsidRDefault="00895AF6" w:rsidP="00D1232E">
      <w:pPr>
        <w:pStyle w:val="a3"/>
        <w:ind w:firstLine="567"/>
        <w:jc w:val="both"/>
        <w:rPr>
          <w:sz w:val="28"/>
          <w:szCs w:val="28"/>
          <w:lang w:val="uk-UA"/>
        </w:rPr>
      </w:pPr>
      <w:r w:rsidRPr="00D1232E">
        <w:rPr>
          <w:sz w:val="28"/>
          <w:szCs w:val="28"/>
          <w:lang w:val="uk-UA"/>
        </w:rPr>
        <w:t xml:space="preserve">1. Схвалити прогноз бюджету </w:t>
      </w:r>
      <w:r w:rsidR="008F50B1" w:rsidRPr="00D1232E">
        <w:rPr>
          <w:sz w:val="28"/>
          <w:szCs w:val="28"/>
          <w:lang w:val="uk-UA"/>
        </w:rPr>
        <w:t>Петрівської сільської</w:t>
      </w:r>
      <w:r w:rsidRPr="00D1232E">
        <w:rPr>
          <w:sz w:val="28"/>
          <w:szCs w:val="28"/>
          <w:lang w:val="uk-UA"/>
        </w:rPr>
        <w:t xml:space="preserve"> територіальної громади на 2022-2024 роки, що додається.</w:t>
      </w:r>
    </w:p>
    <w:p w:rsidR="00895AF6" w:rsidRPr="00D1232E" w:rsidRDefault="00895AF6" w:rsidP="00D1232E">
      <w:pPr>
        <w:pStyle w:val="a3"/>
        <w:ind w:firstLine="567"/>
        <w:jc w:val="both"/>
        <w:rPr>
          <w:sz w:val="28"/>
          <w:szCs w:val="28"/>
          <w:lang w:val="uk-UA"/>
        </w:rPr>
      </w:pPr>
      <w:r w:rsidRPr="00D1232E">
        <w:rPr>
          <w:sz w:val="28"/>
          <w:szCs w:val="28"/>
          <w:lang w:val="uk-UA"/>
        </w:rPr>
        <w:t xml:space="preserve">2. Фінансовому управлінню </w:t>
      </w:r>
      <w:r w:rsidR="008F50B1" w:rsidRPr="00D1232E">
        <w:rPr>
          <w:sz w:val="28"/>
          <w:szCs w:val="28"/>
          <w:lang w:val="uk-UA"/>
        </w:rPr>
        <w:t>Петрівської сільської</w:t>
      </w:r>
      <w:r w:rsidRPr="00D1232E">
        <w:rPr>
          <w:sz w:val="28"/>
          <w:szCs w:val="28"/>
          <w:lang w:val="uk-UA"/>
        </w:rPr>
        <w:t xml:space="preserve"> ради забезпечити подання схваленого прогнозу бюджету </w:t>
      </w:r>
      <w:r w:rsidR="008F50B1" w:rsidRPr="00D1232E">
        <w:rPr>
          <w:sz w:val="28"/>
          <w:szCs w:val="28"/>
          <w:lang w:val="uk-UA"/>
        </w:rPr>
        <w:t xml:space="preserve">Петрівської сільської </w:t>
      </w:r>
      <w:r w:rsidRPr="00D1232E">
        <w:rPr>
          <w:sz w:val="28"/>
          <w:szCs w:val="28"/>
          <w:lang w:val="uk-UA"/>
        </w:rPr>
        <w:t xml:space="preserve">територіальної громади на 2022-2024 роки </w:t>
      </w:r>
      <w:r w:rsidR="00D47DF7" w:rsidRPr="00D1232E">
        <w:rPr>
          <w:sz w:val="28"/>
          <w:szCs w:val="28"/>
          <w:lang w:val="uk-UA"/>
        </w:rPr>
        <w:t>сільській</w:t>
      </w:r>
      <w:r w:rsidRPr="00D1232E">
        <w:rPr>
          <w:sz w:val="28"/>
          <w:szCs w:val="28"/>
          <w:lang w:val="uk-UA"/>
        </w:rPr>
        <w:t xml:space="preserve"> раді разом із фінансово-економічним обґрунтуванням для розгляду.</w:t>
      </w:r>
    </w:p>
    <w:p w:rsidR="00895AF6" w:rsidRDefault="00895AF6" w:rsidP="00D1232E">
      <w:pPr>
        <w:pStyle w:val="a3"/>
        <w:ind w:firstLine="567"/>
        <w:jc w:val="both"/>
        <w:rPr>
          <w:sz w:val="28"/>
          <w:szCs w:val="28"/>
          <w:lang w:val="uk-UA"/>
        </w:rPr>
      </w:pPr>
      <w:r w:rsidRPr="00D1232E">
        <w:rPr>
          <w:sz w:val="28"/>
          <w:szCs w:val="28"/>
          <w:lang w:val="uk-UA"/>
        </w:rPr>
        <w:t xml:space="preserve">3. Організацію за виконанням цього рішення покласти на начальника фінансового управління </w:t>
      </w:r>
      <w:r w:rsidR="00D47DF7" w:rsidRPr="00D1232E">
        <w:rPr>
          <w:sz w:val="28"/>
          <w:szCs w:val="28"/>
          <w:lang w:val="uk-UA"/>
        </w:rPr>
        <w:t>сільської</w:t>
      </w:r>
      <w:r w:rsidRPr="00D1232E">
        <w:rPr>
          <w:sz w:val="28"/>
          <w:szCs w:val="28"/>
          <w:lang w:val="uk-UA"/>
        </w:rPr>
        <w:t xml:space="preserve"> ради </w:t>
      </w:r>
      <w:r w:rsidR="00D47DF7" w:rsidRPr="00D1232E">
        <w:rPr>
          <w:sz w:val="28"/>
          <w:szCs w:val="28"/>
          <w:lang w:val="uk-UA"/>
        </w:rPr>
        <w:t>Дорошенко Г.В.</w:t>
      </w:r>
    </w:p>
    <w:p w:rsidR="00D1232E" w:rsidRDefault="00D1232E" w:rsidP="00D1232E">
      <w:pPr>
        <w:pStyle w:val="a3"/>
        <w:ind w:firstLine="567"/>
        <w:jc w:val="both"/>
        <w:rPr>
          <w:sz w:val="28"/>
          <w:szCs w:val="28"/>
          <w:lang w:val="uk-UA"/>
        </w:rPr>
      </w:pPr>
    </w:p>
    <w:p w:rsidR="00D1232E" w:rsidRDefault="00D1232E" w:rsidP="00D1232E">
      <w:pPr>
        <w:pStyle w:val="a3"/>
        <w:ind w:firstLine="567"/>
        <w:jc w:val="both"/>
        <w:rPr>
          <w:b/>
          <w:sz w:val="28"/>
          <w:szCs w:val="28"/>
          <w:lang w:val="uk-UA"/>
        </w:rPr>
      </w:pPr>
    </w:p>
    <w:p w:rsidR="00895AF6" w:rsidRPr="00D1232E" w:rsidRDefault="00D47DF7" w:rsidP="00D1232E">
      <w:pPr>
        <w:pStyle w:val="a3"/>
        <w:ind w:firstLine="567"/>
        <w:jc w:val="both"/>
        <w:rPr>
          <w:b/>
          <w:sz w:val="28"/>
          <w:szCs w:val="28"/>
          <w:lang w:val="uk-UA"/>
        </w:rPr>
      </w:pPr>
      <w:r w:rsidRPr="00D1232E">
        <w:rPr>
          <w:b/>
          <w:sz w:val="28"/>
          <w:szCs w:val="28"/>
          <w:lang w:val="uk-UA"/>
        </w:rPr>
        <w:t>Сільський</w:t>
      </w:r>
      <w:r w:rsidR="00895AF6" w:rsidRPr="00D1232E">
        <w:rPr>
          <w:b/>
          <w:sz w:val="28"/>
          <w:szCs w:val="28"/>
          <w:lang w:val="uk-UA"/>
        </w:rPr>
        <w:t xml:space="preserve"> голова </w:t>
      </w:r>
      <w:r w:rsidRPr="00D1232E">
        <w:rPr>
          <w:b/>
          <w:sz w:val="28"/>
          <w:szCs w:val="28"/>
          <w:lang w:val="uk-UA"/>
        </w:rPr>
        <w:t xml:space="preserve">                                         </w:t>
      </w:r>
      <w:r w:rsidR="00D1232E">
        <w:rPr>
          <w:b/>
          <w:sz w:val="28"/>
          <w:szCs w:val="28"/>
          <w:lang w:val="uk-UA"/>
        </w:rPr>
        <w:t xml:space="preserve">          </w:t>
      </w:r>
      <w:r w:rsidR="00D1232E" w:rsidRPr="00D1232E">
        <w:rPr>
          <w:b/>
          <w:sz w:val="28"/>
          <w:szCs w:val="28"/>
          <w:lang w:val="uk-UA"/>
        </w:rPr>
        <w:t xml:space="preserve">  </w:t>
      </w:r>
      <w:r w:rsidRPr="00D1232E">
        <w:rPr>
          <w:b/>
          <w:sz w:val="28"/>
          <w:szCs w:val="28"/>
          <w:lang w:val="uk-UA"/>
        </w:rPr>
        <w:t xml:space="preserve"> Радіон СТАРЕНЬКИЙ</w:t>
      </w:r>
    </w:p>
    <w:p w:rsidR="006E655A" w:rsidRDefault="006E655A">
      <w:pPr>
        <w:rPr>
          <w:b/>
          <w:sz w:val="28"/>
          <w:szCs w:val="28"/>
          <w:lang w:val="uk-UA"/>
        </w:rPr>
      </w:pPr>
      <w:r>
        <w:rPr>
          <w:b/>
          <w:sz w:val="28"/>
          <w:szCs w:val="28"/>
          <w:lang w:val="uk-UA"/>
        </w:rPr>
        <w:br w:type="page"/>
      </w:r>
    </w:p>
    <w:p w:rsidR="006E655A" w:rsidRDefault="006E655A">
      <w:pPr>
        <w:rPr>
          <w:b/>
          <w:sz w:val="28"/>
          <w:szCs w:val="28"/>
          <w:lang w:val="uk-UA"/>
        </w:rPr>
        <w:sectPr w:rsidR="006E655A" w:rsidSect="00D1232E">
          <w:pgSz w:w="11906" w:h="16838"/>
          <w:pgMar w:top="567" w:right="566" w:bottom="1134" w:left="1701" w:header="708" w:footer="708" w:gutter="0"/>
          <w:cols w:space="708"/>
          <w:docGrid w:linePitch="360"/>
        </w:sect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655A" w:rsidRPr="006E655A" w:rsidTr="00291CB9">
        <w:trPr>
          <w:trHeight w:hRule="exact" w:val="44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6E655A" w:rsidRPr="006E655A" w:rsidRDefault="006E655A" w:rsidP="006E655A">
            <w:pPr>
              <w:spacing w:after="0" w:line="240" w:lineRule="auto"/>
              <w:jc w:val="right"/>
              <w:rPr>
                <w:rFonts w:ascii="Times New Roman" w:eastAsia="Times New Roman" w:hAnsi="Times New Roman" w:cs="Times New Roman"/>
                <w:sz w:val="20"/>
                <w:szCs w:val="20"/>
                <w:lang w:eastAsia="ru-RU"/>
              </w:rPr>
            </w:pPr>
            <w:r w:rsidRPr="006E655A">
              <w:rPr>
                <w:rFonts w:ascii="Arial" w:eastAsia="Arial" w:hAnsi="Arial" w:cs="Arial"/>
                <w:b/>
                <w:sz w:val="14"/>
                <w:szCs w:val="20"/>
                <w:lang w:eastAsia="ru-RU"/>
              </w:rPr>
              <w:t>Додаток 1</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275"/>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widowControl w:val="0"/>
              <w:spacing w:after="560" w:line="240" w:lineRule="auto"/>
              <w:jc w:val="right"/>
              <w:rPr>
                <w:rFonts w:ascii="Courier New" w:eastAsia="Times New Roman" w:hAnsi="Courier New" w:cs="Courier New"/>
                <w:sz w:val="24"/>
                <w:szCs w:val="24"/>
                <w:lang w:val="uk-UA" w:eastAsia="ru-RU"/>
              </w:rPr>
            </w:pPr>
            <w:r w:rsidRPr="006E655A">
              <w:rPr>
                <w:rFonts w:ascii="Arial" w:eastAsia="Times New Roman" w:hAnsi="Arial" w:cs="Arial"/>
                <w:color w:val="000000"/>
                <w:sz w:val="12"/>
                <w:szCs w:val="12"/>
                <w:lang w:eastAsia="ru-RU"/>
              </w:rPr>
              <w:t xml:space="preserve">до Прогнозу бюджету </w:t>
            </w:r>
            <w:r w:rsidRPr="006E655A">
              <w:rPr>
                <w:rFonts w:ascii="Arial" w:eastAsia="Times New Roman" w:hAnsi="Arial" w:cs="Arial"/>
                <w:color w:val="000000"/>
                <w:sz w:val="12"/>
                <w:szCs w:val="12"/>
                <w:lang w:val="uk-UA" w:eastAsia="uk-UA"/>
              </w:rPr>
              <w:t>Петрівської сільської</w:t>
            </w:r>
            <w:r w:rsidRPr="006E655A">
              <w:rPr>
                <w:rFonts w:ascii="Arial" w:eastAsia="Times New Roman" w:hAnsi="Arial" w:cs="Arial"/>
                <w:color w:val="000000"/>
                <w:sz w:val="12"/>
                <w:szCs w:val="12"/>
                <w:lang w:val="uk-UA" w:eastAsia="uk-UA"/>
              </w:rPr>
              <w:br/>
              <w:t xml:space="preserve">територіальної </w:t>
            </w:r>
            <w:proofErr w:type="gramStart"/>
            <w:r w:rsidRPr="006E655A">
              <w:rPr>
                <w:rFonts w:ascii="Arial" w:eastAsia="Times New Roman" w:hAnsi="Arial" w:cs="Arial"/>
                <w:color w:val="000000"/>
                <w:sz w:val="12"/>
                <w:szCs w:val="12"/>
                <w:lang w:eastAsia="ru-RU"/>
              </w:rPr>
              <w:t>громади на</w:t>
            </w:r>
            <w:proofErr w:type="gramEnd"/>
            <w:r w:rsidRPr="006E655A">
              <w:rPr>
                <w:rFonts w:ascii="Arial" w:eastAsia="Times New Roman" w:hAnsi="Arial" w:cs="Arial"/>
                <w:color w:val="000000"/>
                <w:sz w:val="12"/>
                <w:szCs w:val="12"/>
                <w:lang w:eastAsia="ru-RU"/>
              </w:rPr>
              <w:t xml:space="preserve"> 2022-2024 роки</w:t>
            </w:r>
          </w:p>
          <w:p w:rsidR="006E655A" w:rsidRPr="006E655A" w:rsidRDefault="006E655A" w:rsidP="006E655A">
            <w:pPr>
              <w:spacing w:after="0" w:line="240" w:lineRule="auto"/>
              <w:rPr>
                <w:rFonts w:ascii="Times New Roman" w:eastAsia="Times New Roman" w:hAnsi="Times New Roman" w:cs="Times New Roman"/>
                <w:sz w:val="20"/>
                <w:szCs w:val="20"/>
                <w:lang w:val="uk-UA"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138"/>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spacing w:after="0" w:line="240" w:lineRule="auto"/>
              <w:rPr>
                <w:rFonts w:ascii="Times New Roman" w:eastAsia="Times New Roman" w:hAnsi="Times New Roman" w:cs="Times New Roman"/>
                <w:sz w:val="20"/>
                <w:szCs w:val="20"/>
                <w:lang w:val="uk-UA"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4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20"/>
                <w:szCs w:val="20"/>
                <w:lang w:eastAsia="ru-RU"/>
              </w:rPr>
              <w:t>Загальні показники бюджету</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2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10556000000</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4"/>
                <w:szCs w:val="20"/>
                <w:lang w:eastAsia="ru-RU"/>
              </w:rPr>
              <w:t>(код бюджету)</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6E655A" w:rsidRPr="006E655A" w:rsidRDefault="006E655A" w:rsidP="006E655A">
            <w:pPr>
              <w:spacing w:after="0" w:line="240" w:lineRule="auto"/>
              <w:jc w:val="right"/>
              <w:rPr>
                <w:rFonts w:ascii="Times New Roman" w:eastAsia="Times New Roman" w:hAnsi="Times New Roman" w:cs="Times New Roman"/>
                <w:sz w:val="20"/>
                <w:szCs w:val="20"/>
                <w:lang w:eastAsia="ru-RU"/>
              </w:rPr>
            </w:pPr>
            <w:r w:rsidRPr="006E655A">
              <w:rPr>
                <w:rFonts w:ascii="Arial" w:eastAsia="Arial" w:hAnsi="Arial" w:cs="Arial"/>
                <w:sz w:val="14"/>
                <w:szCs w:val="20"/>
                <w:lang w:eastAsia="ru-RU"/>
              </w:rPr>
              <w:t>(грн)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5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з/</w:t>
            </w:r>
            <w:proofErr w:type="gramStart"/>
            <w:r w:rsidRPr="006E655A">
              <w:rPr>
                <w:rFonts w:ascii="Times New Roman" w:eastAsia="Times New Roman" w:hAnsi="Times New Roman" w:cs="Times New Roman"/>
                <w:sz w:val="16"/>
                <w:szCs w:val="20"/>
                <w:lang w:eastAsia="ru-RU"/>
              </w:rPr>
              <w:t>п</w:t>
            </w:r>
            <w:proofErr w:type="gramEnd"/>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2020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2021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2022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2023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2024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(план)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 Загальні показники надходжень</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Доходи (з міжбюджетними трансфертами),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261 393 064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238 494 343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262 918 000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278 897 900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293 771 100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22 898 721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Фінансування,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-28 137 877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28 137 877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Надання кредиті</w:t>
            </w:r>
            <w:proofErr w:type="gramStart"/>
            <w:r w:rsidRPr="006E655A">
              <w:rPr>
                <w:rFonts w:ascii="Times New Roman" w:eastAsia="Times New Roman" w:hAnsi="Times New Roman" w:cs="Times New Roman"/>
                <w:b/>
                <w:sz w:val="16"/>
                <w:szCs w:val="20"/>
                <w:lang w:eastAsia="ru-RU"/>
              </w:rPr>
              <w:t>в</w:t>
            </w:r>
            <w:proofErr w:type="gramEnd"/>
            <w:r w:rsidRPr="006E655A">
              <w:rPr>
                <w:rFonts w:ascii="Times New Roman" w:eastAsia="Times New Roman" w:hAnsi="Times New Roman" w:cs="Times New Roman"/>
                <w:b/>
                <w:sz w:val="16"/>
                <w:szCs w:val="20"/>
                <w:lang w:eastAsia="ru-RU"/>
              </w:rPr>
              <w:t>,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УСЬОГО за розділом І,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230 839 323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265 633 223</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35 179 977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31 565 377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ІІ. Загальні граничні показники видатків та надання кредиті</w:t>
            </w:r>
            <w:proofErr w:type="gramStart"/>
            <w:r w:rsidRPr="006E655A">
              <w:rPr>
                <w:rFonts w:ascii="Times New Roman" w:eastAsia="Times New Roman" w:hAnsi="Times New Roman" w:cs="Times New Roman"/>
                <w:b/>
                <w:sz w:val="16"/>
                <w:szCs w:val="20"/>
                <w:lang w:eastAsia="ru-RU"/>
              </w:rPr>
              <w:t>в</w:t>
            </w:r>
            <w:proofErr w:type="gramEnd"/>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Видатки </w:t>
            </w:r>
            <w:proofErr w:type="gramStart"/>
            <w:r w:rsidRPr="006E655A">
              <w:rPr>
                <w:rFonts w:ascii="Times New Roman" w:eastAsia="Times New Roman" w:hAnsi="Times New Roman" w:cs="Times New Roman"/>
                <w:b/>
                <w:sz w:val="16"/>
                <w:szCs w:val="20"/>
                <w:lang w:eastAsia="ru-RU"/>
              </w:rPr>
              <w:t xml:space="preserve">( </w:t>
            </w:r>
            <w:proofErr w:type="gramEnd"/>
            <w:r w:rsidRPr="006E655A">
              <w:rPr>
                <w:rFonts w:ascii="Times New Roman" w:eastAsia="Times New Roman" w:hAnsi="Times New Roman" w:cs="Times New Roman"/>
                <w:b/>
                <w:sz w:val="16"/>
                <w:szCs w:val="20"/>
                <w:lang w:eastAsia="ru-RU"/>
              </w:rPr>
              <w:t>з міжбюджетними трансфертами),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265 633 223</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31 565 377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Надання кредиті</w:t>
            </w:r>
            <w:proofErr w:type="gramStart"/>
            <w:r w:rsidRPr="006E655A">
              <w:rPr>
                <w:rFonts w:ascii="Times New Roman" w:eastAsia="Times New Roman" w:hAnsi="Times New Roman" w:cs="Times New Roman"/>
                <w:b/>
                <w:sz w:val="16"/>
                <w:szCs w:val="20"/>
                <w:lang w:eastAsia="ru-RU"/>
              </w:rPr>
              <w:t>в</w:t>
            </w:r>
            <w:proofErr w:type="gramEnd"/>
            <w:r w:rsidRPr="006E655A">
              <w:rPr>
                <w:rFonts w:ascii="Times New Roman" w:eastAsia="Times New Roman" w:hAnsi="Times New Roman" w:cs="Times New Roman"/>
                <w:b/>
                <w:sz w:val="16"/>
                <w:szCs w:val="20"/>
                <w:lang w:eastAsia="ru-RU"/>
              </w:rPr>
              <w:t>,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УСЬОГО за розділом ІІ,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265 633 223</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31 565 377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bl>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6E655A" w:rsidRPr="006E655A" w:rsidRDefault="006E655A" w:rsidP="006E655A">
      <w:pPr>
        <w:widowControl w:val="0"/>
        <w:tabs>
          <w:tab w:val="left" w:pos="8472"/>
        </w:tabs>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ru-RU"/>
        </w:rPr>
        <w:t xml:space="preserve">Керуючий справами виконавчого </w:t>
      </w:r>
      <w:r w:rsidRPr="006E655A">
        <w:rPr>
          <w:rFonts w:ascii="Times New Roman" w:eastAsia="Times New Roman" w:hAnsi="Times New Roman" w:cs="Times New Roman"/>
          <w:color w:val="000000"/>
          <w:sz w:val="20"/>
          <w:szCs w:val="20"/>
          <w:lang w:eastAsia="uk-UA"/>
        </w:rPr>
        <w:t>комітету</w:t>
      </w:r>
      <w:r w:rsidRPr="006E655A">
        <w:rPr>
          <w:rFonts w:ascii="Times New Roman" w:eastAsia="Times New Roman" w:hAnsi="Times New Roman" w:cs="Times New Roman"/>
          <w:color w:val="000000"/>
          <w:sz w:val="20"/>
          <w:szCs w:val="20"/>
          <w:lang w:eastAsia="uk-UA"/>
        </w:rPr>
        <w:tab/>
      </w:r>
      <w:r w:rsidRPr="006E655A">
        <w:rPr>
          <w:rFonts w:ascii="Times New Roman" w:eastAsia="Times New Roman" w:hAnsi="Times New Roman" w:cs="Times New Roman"/>
          <w:color w:val="000000"/>
          <w:sz w:val="20"/>
          <w:szCs w:val="20"/>
          <w:lang w:eastAsia="ru-RU"/>
        </w:rPr>
        <w:t>Тетяна ПЕТРОВСЬКА</w:t>
      </w:r>
    </w:p>
    <w:p w:rsidR="006E655A" w:rsidRPr="006E655A" w:rsidRDefault="006E655A" w:rsidP="006E655A">
      <w:pPr>
        <w:widowControl w:val="0"/>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uk-UA"/>
        </w:rPr>
        <w:t xml:space="preserve">Загальні </w:t>
      </w:r>
      <w:r w:rsidRPr="006E655A">
        <w:rPr>
          <w:rFonts w:ascii="Times New Roman" w:eastAsia="Times New Roman" w:hAnsi="Times New Roman" w:cs="Times New Roman"/>
          <w:color w:val="000000"/>
          <w:sz w:val="20"/>
          <w:szCs w:val="20"/>
          <w:lang w:eastAsia="ru-RU"/>
        </w:rPr>
        <w:t xml:space="preserve">показники бюджету </w:t>
      </w:r>
      <w:proofErr w:type="gramStart"/>
      <w:r w:rsidRPr="006E655A">
        <w:rPr>
          <w:rFonts w:ascii="Times New Roman" w:eastAsia="Times New Roman" w:hAnsi="Times New Roman" w:cs="Times New Roman"/>
          <w:color w:val="000000"/>
          <w:sz w:val="20"/>
          <w:szCs w:val="20"/>
          <w:lang w:eastAsia="uk-UA"/>
        </w:rPr>
        <w:t>п</w:t>
      </w:r>
      <w:proofErr w:type="gramEnd"/>
      <w:r w:rsidRPr="006E655A">
        <w:rPr>
          <w:rFonts w:ascii="Times New Roman" w:eastAsia="Times New Roman" w:hAnsi="Times New Roman" w:cs="Times New Roman"/>
          <w:color w:val="000000"/>
          <w:sz w:val="20"/>
          <w:szCs w:val="20"/>
          <w:lang w:eastAsia="uk-UA"/>
        </w:rPr>
        <w:t xml:space="preserve">ідготовлено фінансовим управлінням Петрівської сільської </w:t>
      </w:r>
      <w:r w:rsidRPr="006E655A">
        <w:rPr>
          <w:rFonts w:ascii="Times New Roman" w:eastAsia="Times New Roman" w:hAnsi="Times New Roman" w:cs="Times New Roman"/>
          <w:color w:val="000000"/>
          <w:sz w:val="20"/>
          <w:szCs w:val="20"/>
          <w:lang w:eastAsia="ru-RU"/>
        </w:rPr>
        <w:t>ради.</w:t>
      </w:r>
    </w:p>
    <w:p w:rsidR="006E655A" w:rsidRPr="006E655A" w:rsidRDefault="006E655A" w:rsidP="006E655A">
      <w:pPr>
        <w:widowControl w:val="0"/>
        <w:tabs>
          <w:tab w:val="left" w:pos="8472"/>
        </w:tabs>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ru-RU"/>
        </w:rPr>
        <w:t xml:space="preserve">Начальник </w:t>
      </w:r>
      <w:r w:rsidRPr="006E655A">
        <w:rPr>
          <w:rFonts w:ascii="Times New Roman" w:eastAsia="Times New Roman" w:hAnsi="Times New Roman" w:cs="Times New Roman"/>
          <w:color w:val="000000"/>
          <w:sz w:val="20"/>
          <w:szCs w:val="20"/>
          <w:lang w:eastAsia="uk-UA"/>
        </w:rPr>
        <w:t>фінансового управління</w:t>
      </w:r>
      <w:r w:rsidRPr="006E655A">
        <w:rPr>
          <w:rFonts w:ascii="Times New Roman" w:eastAsia="Times New Roman" w:hAnsi="Times New Roman" w:cs="Times New Roman"/>
          <w:color w:val="000000"/>
          <w:sz w:val="20"/>
          <w:szCs w:val="20"/>
          <w:lang w:eastAsia="uk-UA"/>
        </w:rPr>
        <w:tab/>
      </w:r>
      <w:r w:rsidRPr="006E655A">
        <w:rPr>
          <w:rFonts w:ascii="Times New Roman" w:eastAsia="Times New Roman" w:hAnsi="Times New Roman" w:cs="Times New Roman"/>
          <w:color w:val="000000"/>
          <w:sz w:val="20"/>
          <w:szCs w:val="20"/>
          <w:lang w:eastAsia="ru-RU"/>
        </w:rPr>
        <w:t>Галина ДОРОШЕНКО</w:t>
      </w: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6E655A" w:rsidRPr="006E655A" w:rsidRDefault="006E655A" w:rsidP="006E655A">
            <w:pPr>
              <w:spacing w:after="0" w:line="240" w:lineRule="auto"/>
              <w:rPr>
                <w:rFonts w:ascii="Times New Roman" w:eastAsia="Times New Roman" w:hAnsi="Times New Roman" w:cs="Times New Roman"/>
                <w:sz w:val="20"/>
                <w:szCs w:val="20"/>
                <w:lang w:eastAsia="ru-RU"/>
              </w:rPr>
            </w:pPr>
            <w:r w:rsidRPr="006E655A">
              <w:rPr>
                <w:rFonts w:ascii="Arial" w:eastAsia="Arial" w:hAnsi="Arial" w:cs="Arial"/>
                <w:b/>
                <w:sz w:val="14"/>
                <w:szCs w:val="20"/>
                <w:lang w:eastAsia="ru-RU"/>
              </w:rPr>
              <w:t>Додаток 2</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284"/>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widowControl w:val="0"/>
              <w:spacing w:after="560" w:line="240" w:lineRule="auto"/>
              <w:rPr>
                <w:rFonts w:ascii="Courier New" w:eastAsia="Times New Roman" w:hAnsi="Courier New" w:cs="Courier New"/>
                <w:sz w:val="24"/>
                <w:szCs w:val="24"/>
                <w:lang w:val="uk-UA" w:eastAsia="ru-RU"/>
              </w:rPr>
            </w:pPr>
            <w:r w:rsidRPr="006E655A">
              <w:rPr>
                <w:rFonts w:ascii="Arial" w:eastAsia="Times New Roman" w:hAnsi="Arial" w:cs="Arial"/>
                <w:color w:val="000000"/>
                <w:sz w:val="12"/>
                <w:szCs w:val="12"/>
                <w:lang w:eastAsia="ru-RU"/>
              </w:rPr>
              <w:t xml:space="preserve">до Прогнозу бюджету </w:t>
            </w:r>
            <w:r w:rsidRPr="006E655A">
              <w:rPr>
                <w:rFonts w:ascii="Arial" w:eastAsia="Times New Roman" w:hAnsi="Arial" w:cs="Arial"/>
                <w:color w:val="000000"/>
                <w:sz w:val="12"/>
                <w:szCs w:val="12"/>
                <w:lang w:val="uk-UA" w:eastAsia="uk-UA"/>
              </w:rPr>
              <w:t>Петрівської сільської</w:t>
            </w:r>
            <w:r w:rsidRPr="006E655A">
              <w:rPr>
                <w:rFonts w:ascii="Arial" w:eastAsia="Times New Roman" w:hAnsi="Arial" w:cs="Arial"/>
                <w:color w:val="000000"/>
                <w:sz w:val="12"/>
                <w:szCs w:val="12"/>
                <w:lang w:val="uk-UA" w:eastAsia="uk-UA"/>
              </w:rPr>
              <w:br/>
              <w:t xml:space="preserve">територіальної </w:t>
            </w:r>
            <w:proofErr w:type="gramStart"/>
            <w:r w:rsidRPr="006E655A">
              <w:rPr>
                <w:rFonts w:ascii="Arial" w:eastAsia="Times New Roman" w:hAnsi="Arial" w:cs="Arial"/>
                <w:color w:val="000000"/>
                <w:sz w:val="12"/>
                <w:szCs w:val="12"/>
                <w:lang w:eastAsia="ru-RU"/>
              </w:rPr>
              <w:t>громади на</w:t>
            </w:r>
            <w:proofErr w:type="gramEnd"/>
            <w:r w:rsidRPr="006E655A">
              <w:rPr>
                <w:rFonts w:ascii="Arial" w:eastAsia="Times New Roman" w:hAnsi="Arial" w:cs="Arial"/>
                <w:color w:val="000000"/>
                <w:sz w:val="12"/>
                <w:szCs w:val="12"/>
                <w:lang w:eastAsia="ru-RU"/>
              </w:rPr>
              <w:t xml:space="preserve"> 2022-2024 роки</w:t>
            </w:r>
          </w:p>
          <w:p w:rsidR="006E655A" w:rsidRPr="006E655A" w:rsidRDefault="006E655A" w:rsidP="006E655A">
            <w:pPr>
              <w:spacing w:after="0" w:line="240" w:lineRule="auto"/>
              <w:rPr>
                <w:rFonts w:ascii="Times New Roman" w:eastAsia="Times New Roman" w:hAnsi="Times New Roman" w:cs="Times New Roman"/>
                <w:sz w:val="20"/>
                <w:szCs w:val="20"/>
                <w:lang w:val="uk-UA"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6E655A">
        <w:trPr>
          <w:trHeight w:hRule="exact" w:val="415"/>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655A" w:rsidRPr="006E655A" w:rsidRDefault="006E655A" w:rsidP="006E655A">
            <w:pPr>
              <w:spacing w:after="0" w:line="240" w:lineRule="auto"/>
              <w:rPr>
                <w:rFonts w:ascii="Times New Roman" w:eastAsia="Times New Roman" w:hAnsi="Times New Roman" w:cs="Times New Roman"/>
                <w:sz w:val="20"/>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4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6E655A" w:rsidRDefault="006E655A" w:rsidP="006E655A">
            <w:pPr>
              <w:spacing w:after="0" w:line="240" w:lineRule="auto"/>
              <w:jc w:val="center"/>
              <w:rPr>
                <w:rFonts w:ascii="Times New Roman" w:eastAsia="Times New Roman" w:hAnsi="Times New Roman" w:cs="Times New Roman"/>
                <w:b/>
                <w:sz w:val="20"/>
                <w:szCs w:val="20"/>
                <w:lang w:val="uk-UA" w:eastAsia="ru-RU"/>
              </w:rPr>
            </w:pPr>
          </w:p>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20"/>
                <w:szCs w:val="20"/>
                <w:lang w:eastAsia="ru-RU"/>
              </w:rPr>
              <w:t>Показники доході</w:t>
            </w:r>
            <w:proofErr w:type="gramStart"/>
            <w:r w:rsidRPr="006E655A">
              <w:rPr>
                <w:rFonts w:ascii="Times New Roman" w:eastAsia="Times New Roman" w:hAnsi="Times New Roman" w:cs="Times New Roman"/>
                <w:b/>
                <w:sz w:val="20"/>
                <w:szCs w:val="20"/>
                <w:lang w:eastAsia="ru-RU"/>
              </w:rPr>
              <w:t>в</w:t>
            </w:r>
            <w:proofErr w:type="gramEnd"/>
            <w:r w:rsidRPr="006E655A">
              <w:rPr>
                <w:rFonts w:ascii="Times New Roman" w:eastAsia="Times New Roman" w:hAnsi="Times New Roman" w:cs="Times New Roman"/>
                <w:b/>
                <w:sz w:val="20"/>
                <w:szCs w:val="20"/>
                <w:lang w:eastAsia="ru-RU"/>
              </w:rPr>
              <w:t xml:space="preserve"> бюджету</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2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10556000000</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val="uk-UA" w:eastAsia="ru-RU"/>
              </w:rPr>
            </w:pPr>
            <w:r w:rsidRPr="006E655A">
              <w:rPr>
                <w:rFonts w:ascii="Times New Roman" w:eastAsia="Times New Roman" w:hAnsi="Times New Roman" w:cs="Times New Roman"/>
                <w:sz w:val="14"/>
                <w:szCs w:val="20"/>
                <w:lang w:eastAsia="ru-RU"/>
              </w:rPr>
              <w:t>(код бюджету)</w:t>
            </w: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6E655A" w:rsidRPr="006E655A" w:rsidRDefault="006E655A" w:rsidP="006E655A">
            <w:pPr>
              <w:spacing w:after="0" w:line="240" w:lineRule="auto"/>
              <w:jc w:val="right"/>
              <w:rPr>
                <w:rFonts w:ascii="Times New Roman" w:eastAsia="Times New Roman" w:hAnsi="Times New Roman" w:cs="Times New Roman"/>
                <w:sz w:val="20"/>
                <w:szCs w:val="20"/>
                <w:lang w:eastAsia="ru-RU"/>
              </w:rPr>
            </w:pPr>
            <w:r w:rsidRPr="006E655A">
              <w:rPr>
                <w:rFonts w:ascii="Arial" w:eastAsia="Arial" w:hAnsi="Arial" w:cs="Arial"/>
                <w:sz w:val="14"/>
                <w:szCs w:val="20"/>
                <w:lang w:eastAsia="ru-RU"/>
              </w:rPr>
              <w:t>(грн)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5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2020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2021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2022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2023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 xml:space="preserve">2024 </w:t>
            </w:r>
            <w:proofErr w:type="gramStart"/>
            <w:r w:rsidRPr="006E655A">
              <w:rPr>
                <w:rFonts w:ascii="Times New Roman" w:eastAsia="Times New Roman" w:hAnsi="Times New Roman" w:cs="Times New Roman"/>
                <w:sz w:val="16"/>
                <w:szCs w:val="20"/>
                <w:lang w:eastAsia="ru-RU"/>
              </w:rPr>
              <w:t>р</w:t>
            </w:r>
            <w:proofErr w:type="gramEnd"/>
            <w:r w:rsidRPr="006E655A">
              <w:rPr>
                <w:rFonts w:ascii="Times New Roman" w:eastAsia="Times New Roman" w:hAnsi="Times New Roman" w:cs="Times New Roman"/>
                <w:sz w:val="16"/>
                <w:szCs w:val="20"/>
                <w:lang w:eastAsia="ru-RU"/>
              </w:rPr>
              <w:t>ік (план)</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 Доходи (без урахування міжбюджетних трансфертів)</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Загальний фонд,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190 908 200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212 488 100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223 795 300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235 001 800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10000000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190 019 100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211 562 900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222 824 500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233 985 700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11000000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Податки </w:t>
            </w:r>
            <w:proofErr w:type="gramStart"/>
            <w:r w:rsidRPr="006E655A">
              <w:rPr>
                <w:rFonts w:ascii="Arial" w:eastAsia="Arial" w:hAnsi="Arial" w:cs="Arial"/>
                <w:sz w:val="16"/>
                <w:szCs w:val="20"/>
                <w:lang w:eastAsia="ru-RU"/>
              </w:rPr>
              <w:t>на доходи</w:t>
            </w:r>
            <w:proofErr w:type="gramEnd"/>
            <w:r w:rsidRPr="006E655A">
              <w:rPr>
                <w:rFonts w:ascii="Arial" w:eastAsia="Arial" w:hAnsi="Arial" w:cs="Arial"/>
                <w:sz w:val="16"/>
                <w:szCs w:val="20"/>
                <w:lang w:eastAsia="ru-RU"/>
              </w:rPr>
              <w:t>, податки на прибуток, податки на збільшення ринкової вартості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78 112 000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83 012 700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87 413 400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93 114 100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11010000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Податок та збі</w:t>
            </w:r>
            <w:proofErr w:type="gramStart"/>
            <w:r w:rsidRPr="006E655A">
              <w:rPr>
                <w:rFonts w:ascii="Arial" w:eastAsia="Arial" w:hAnsi="Arial" w:cs="Arial"/>
                <w:sz w:val="16"/>
                <w:szCs w:val="20"/>
                <w:lang w:eastAsia="ru-RU"/>
              </w:rPr>
              <w:t>р</w:t>
            </w:r>
            <w:proofErr w:type="gramEnd"/>
            <w:r w:rsidRPr="006E655A">
              <w:rPr>
                <w:rFonts w:ascii="Arial" w:eastAsia="Arial" w:hAnsi="Arial" w:cs="Arial"/>
                <w:sz w:val="16"/>
                <w:szCs w:val="20"/>
                <w:lang w:eastAsia="ru-RU"/>
              </w:rPr>
              <w:t xml:space="preserve"> на доходи фізичних осіб</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78 100 000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83 000 000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87 400 000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93 100 000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11020000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Податок на прибуток </w:t>
            </w:r>
            <w:proofErr w:type="gramStart"/>
            <w:r w:rsidRPr="006E655A">
              <w:rPr>
                <w:rFonts w:ascii="Arial" w:eastAsia="Arial" w:hAnsi="Arial" w:cs="Arial"/>
                <w:sz w:val="16"/>
                <w:szCs w:val="20"/>
                <w:lang w:eastAsia="ru-RU"/>
              </w:rPr>
              <w:t>п</w:t>
            </w:r>
            <w:proofErr w:type="gramEnd"/>
            <w:r w:rsidRPr="006E655A">
              <w:rPr>
                <w:rFonts w:ascii="Arial" w:eastAsia="Arial" w:hAnsi="Arial" w:cs="Arial"/>
                <w:sz w:val="16"/>
                <w:szCs w:val="20"/>
                <w:lang w:eastAsia="ru-RU"/>
              </w:rPr>
              <w:t>ідприємств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14 100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13000000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Рентна плата та плата за використання інших природних ресурсі</w:t>
            </w:r>
            <w:proofErr w:type="gramStart"/>
            <w:r w:rsidRPr="006E655A">
              <w:rPr>
                <w:rFonts w:ascii="Arial" w:eastAsia="Arial" w:hAnsi="Arial" w:cs="Arial"/>
                <w:sz w:val="16"/>
                <w:szCs w:val="20"/>
                <w:lang w:eastAsia="ru-RU"/>
              </w:rPr>
              <w:t>в</w:t>
            </w:r>
            <w:proofErr w:type="gramEnd"/>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832 600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884 200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931 000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977 500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13010000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Рентна плата за спеціальне використання лісових ресурсі</w:t>
            </w:r>
            <w:proofErr w:type="gramStart"/>
            <w:r w:rsidRPr="006E655A">
              <w:rPr>
                <w:rFonts w:ascii="Arial" w:eastAsia="Arial" w:hAnsi="Arial" w:cs="Arial"/>
                <w:sz w:val="16"/>
                <w:szCs w:val="20"/>
                <w:lang w:eastAsia="ru-RU"/>
              </w:rPr>
              <w:t>в</w:t>
            </w:r>
            <w:proofErr w:type="gramEnd"/>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815 900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866 500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912 400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958 000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13030000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Рентна плата за користування надрами загальнодержавного значення</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16 700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17 700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18 600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Внутрішні податки на товари та послуги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32 058 000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35 700 000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37 600 000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40 000 000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14020000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Акцизний податок з вироблених в Україні </w:t>
            </w:r>
            <w:proofErr w:type="gramStart"/>
            <w:r w:rsidRPr="006E655A">
              <w:rPr>
                <w:rFonts w:ascii="Arial" w:eastAsia="Arial" w:hAnsi="Arial" w:cs="Arial"/>
                <w:sz w:val="16"/>
                <w:szCs w:val="20"/>
                <w:lang w:eastAsia="ru-RU"/>
              </w:rPr>
              <w:t>п</w:t>
            </w:r>
            <w:proofErr w:type="gramEnd"/>
            <w:r w:rsidRPr="006E655A">
              <w:rPr>
                <w:rFonts w:ascii="Arial" w:eastAsia="Arial" w:hAnsi="Arial" w:cs="Arial"/>
                <w:sz w:val="16"/>
                <w:szCs w:val="20"/>
                <w:lang w:eastAsia="ru-RU"/>
              </w:rPr>
              <w:t>ідакцизних товарів (продукції)</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5 900 000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6 200 000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6 500 000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Акцизний податок з ввезених на митну територію України </w:t>
            </w:r>
            <w:proofErr w:type="gramStart"/>
            <w:r w:rsidRPr="006E655A">
              <w:rPr>
                <w:rFonts w:ascii="Arial" w:eastAsia="Arial" w:hAnsi="Arial" w:cs="Arial"/>
                <w:sz w:val="16"/>
                <w:szCs w:val="20"/>
                <w:lang w:eastAsia="ru-RU"/>
              </w:rPr>
              <w:t>п</w:t>
            </w:r>
            <w:proofErr w:type="gramEnd"/>
            <w:r w:rsidRPr="006E655A">
              <w:rPr>
                <w:rFonts w:ascii="Arial" w:eastAsia="Arial" w:hAnsi="Arial" w:cs="Arial"/>
                <w:sz w:val="16"/>
                <w:szCs w:val="20"/>
                <w:lang w:eastAsia="ru-RU"/>
              </w:rPr>
              <w:t>ідакцизних товарів (продукції)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20 200 000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21 300 000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22 500 000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14040000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Акцизний податок з реалізації суб’єктами господарювання роздрібної торгі</w:t>
            </w:r>
            <w:proofErr w:type="gramStart"/>
            <w:r w:rsidRPr="006E655A">
              <w:rPr>
                <w:rFonts w:ascii="Arial" w:eastAsia="Arial" w:hAnsi="Arial" w:cs="Arial"/>
                <w:sz w:val="16"/>
                <w:szCs w:val="20"/>
                <w:lang w:eastAsia="ru-RU"/>
              </w:rPr>
              <w:t>вл</w:t>
            </w:r>
            <w:proofErr w:type="gramEnd"/>
            <w:r w:rsidRPr="006E655A">
              <w:rPr>
                <w:rFonts w:ascii="Arial" w:eastAsia="Arial" w:hAnsi="Arial" w:cs="Arial"/>
                <w:sz w:val="16"/>
                <w:szCs w:val="20"/>
                <w:lang w:eastAsia="ru-RU"/>
              </w:rPr>
              <w:t>і підакцизних товарів</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7 558 000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9 600 000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10 100 000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11 000 000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Місцеві податки та збори, що сплачуються (перераховуються) згідно з Податковим кодексом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79 016 500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91 966 000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96 880 100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99 894 100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Податок на майно</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55 816 500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66 251 500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69 854 200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71 056 900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Туристичний збі</w:t>
            </w:r>
            <w:proofErr w:type="gramStart"/>
            <w:r w:rsidRPr="006E655A">
              <w:rPr>
                <w:rFonts w:ascii="Arial" w:eastAsia="Arial" w:hAnsi="Arial" w:cs="Arial"/>
                <w:sz w:val="16"/>
                <w:szCs w:val="20"/>
                <w:lang w:eastAsia="ru-RU"/>
              </w:rPr>
              <w:t>р</w:t>
            </w:r>
            <w:proofErr w:type="gramEnd"/>
            <w:r w:rsidRPr="006E655A">
              <w:rPr>
                <w:rFonts w:ascii="Arial" w:eastAsia="Arial" w:hAnsi="Arial" w:cs="Arial"/>
                <w:sz w:val="16"/>
                <w:szCs w:val="20"/>
                <w:lang w:eastAsia="ru-RU"/>
              </w:rPr>
              <w:t>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202 000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225 900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237 200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18050000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Єдиний податок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22 998 000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25 500 000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26 800 000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28 600 000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20000000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889 100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925 200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970 800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1 016 100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Доходи від власності та </w:t>
            </w:r>
            <w:proofErr w:type="gramStart"/>
            <w:r w:rsidRPr="006E655A">
              <w:rPr>
                <w:rFonts w:ascii="Arial" w:eastAsia="Arial" w:hAnsi="Arial" w:cs="Arial"/>
                <w:sz w:val="16"/>
                <w:szCs w:val="20"/>
                <w:lang w:eastAsia="ru-RU"/>
              </w:rPr>
              <w:t>п</w:t>
            </w:r>
            <w:proofErr w:type="gramEnd"/>
            <w:r w:rsidRPr="006E655A">
              <w:rPr>
                <w:rFonts w:ascii="Arial" w:eastAsia="Arial" w:hAnsi="Arial" w:cs="Arial"/>
                <w:sz w:val="16"/>
                <w:szCs w:val="20"/>
                <w:lang w:eastAsia="ru-RU"/>
              </w:rPr>
              <w:t>ідприємницької діяльності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77 000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96 400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74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Частина чистого прибутку (доходу) державних або комунальних унітарних </w:t>
            </w:r>
            <w:proofErr w:type="gramStart"/>
            <w:r w:rsidRPr="006E655A">
              <w:rPr>
                <w:rFonts w:ascii="Arial" w:eastAsia="Arial" w:hAnsi="Arial" w:cs="Arial"/>
                <w:sz w:val="16"/>
                <w:szCs w:val="20"/>
                <w:lang w:eastAsia="ru-RU"/>
              </w:rPr>
              <w:t>п</w:t>
            </w:r>
            <w:proofErr w:type="gramEnd"/>
            <w:r w:rsidRPr="006E655A">
              <w:rPr>
                <w:rFonts w:ascii="Arial" w:eastAsia="Arial" w:hAnsi="Arial" w:cs="Arial"/>
                <w:sz w:val="16"/>
                <w:szCs w:val="20"/>
                <w:lang w:eastAsia="ru-RU"/>
              </w:rPr>
              <w:t>ідприємств та їх об`єднань, що вилучається до відповідного бюджету, та дивіденди (дохід), нараховані на акції (частки) господарських товариств, у статутних капіталах яких є державна або комунальна власність</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4 700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21080000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73 000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88 400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91 700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22000000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Arial" w:eastAsia="Arial" w:hAnsi="Arial" w:cs="Arial"/>
                <w:sz w:val="16"/>
                <w:szCs w:val="20"/>
                <w:lang w:eastAsia="ru-RU"/>
              </w:rPr>
              <w:t>Адм</w:t>
            </w:r>
            <w:proofErr w:type="gramEnd"/>
            <w:r w:rsidRPr="006E655A">
              <w:rPr>
                <w:rFonts w:ascii="Arial" w:eastAsia="Arial" w:hAnsi="Arial" w:cs="Arial"/>
                <w:sz w:val="16"/>
                <w:szCs w:val="20"/>
                <w:lang w:eastAsia="ru-RU"/>
              </w:rPr>
              <w:t>іністративні збори та платежі, доходи від некомерційної господарської діяльності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796 700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819 600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860 300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900 800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22010000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Плата за надання </w:t>
            </w:r>
            <w:proofErr w:type="gramStart"/>
            <w:r w:rsidRPr="006E655A">
              <w:rPr>
                <w:rFonts w:ascii="Arial" w:eastAsia="Arial" w:hAnsi="Arial" w:cs="Arial"/>
                <w:sz w:val="16"/>
                <w:szCs w:val="20"/>
                <w:lang w:eastAsia="ru-RU"/>
              </w:rPr>
              <w:t>адм</w:t>
            </w:r>
            <w:proofErr w:type="gramEnd"/>
            <w:r w:rsidRPr="006E655A">
              <w:rPr>
                <w:rFonts w:ascii="Arial" w:eastAsia="Arial" w:hAnsi="Arial" w:cs="Arial"/>
                <w:sz w:val="16"/>
                <w:szCs w:val="20"/>
                <w:lang w:eastAsia="ru-RU"/>
              </w:rPr>
              <w:t>іністративних послуг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796 500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819 400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860 100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900 600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22090000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Державне мито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15 400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17 600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18 900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1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440"/>
        </w:trPr>
        <w:tc>
          <w:tcPr>
            <w:tcW w:w="840" w:type="dxa"/>
          </w:tcPr>
          <w:p w:rsidR="006E655A" w:rsidRPr="006E655A" w:rsidRDefault="006E655A" w:rsidP="006E655A">
            <w:pPr>
              <w:pageBreakBefore/>
              <w:spacing w:after="0" w:line="240" w:lineRule="auto"/>
              <w:rPr>
                <w:rFonts w:ascii="Times New Roman" w:eastAsia="Times New Roman" w:hAnsi="Times New Roman" w:cs="Times New Roman"/>
                <w:sz w:val="1"/>
                <w:szCs w:val="20"/>
                <w:lang w:eastAsia="ru-RU"/>
              </w:rPr>
            </w:pP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6000" w:type="dxa"/>
            <w:gridSpan w:val="2"/>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24060000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15 400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17 600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18 900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Спеціальний фонд,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10 454 300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10000000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125 100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132 900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139 900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146 900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19000000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податки та збори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125 100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146 900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19010000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Екологічний податок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125 100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146 900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20000000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3 329 200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2 968 400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3 125 000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3 280 600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Доходи від власності та </w:t>
            </w:r>
            <w:proofErr w:type="gramStart"/>
            <w:r w:rsidRPr="006E655A">
              <w:rPr>
                <w:rFonts w:ascii="Arial" w:eastAsia="Arial" w:hAnsi="Arial" w:cs="Arial"/>
                <w:sz w:val="16"/>
                <w:szCs w:val="20"/>
                <w:lang w:eastAsia="ru-RU"/>
              </w:rPr>
              <w:t>п</w:t>
            </w:r>
            <w:proofErr w:type="gramEnd"/>
            <w:r w:rsidRPr="006E655A">
              <w:rPr>
                <w:rFonts w:ascii="Arial" w:eastAsia="Arial" w:hAnsi="Arial" w:cs="Arial"/>
                <w:sz w:val="16"/>
                <w:szCs w:val="20"/>
                <w:lang w:eastAsia="ru-RU"/>
              </w:rPr>
              <w:t>ідприємницької діяльності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73 000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76 000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21110000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Надходження коштів </w:t>
            </w:r>
            <w:proofErr w:type="gramStart"/>
            <w:r w:rsidRPr="006E655A">
              <w:rPr>
                <w:rFonts w:ascii="Arial" w:eastAsia="Arial" w:hAnsi="Arial" w:cs="Arial"/>
                <w:sz w:val="16"/>
                <w:szCs w:val="20"/>
                <w:lang w:eastAsia="ru-RU"/>
              </w:rPr>
              <w:t>в</w:t>
            </w:r>
            <w:proofErr w:type="gramEnd"/>
            <w:r w:rsidRPr="006E655A">
              <w:rPr>
                <w:rFonts w:ascii="Arial" w:eastAsia="Arial" w:hAnsi="Arial" w:cs="Arial"/>
                <w:sz w:val="16"/>
                <w:szCs w:val="20"/>
                <w:lang w:eastAsia="ru-RU"/>
              </w:rPr>
              <w:t>ід відшкодування втрат сільськогосподарського і лісогосподарського виробництва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73 000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76 000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неподаткові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319 000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24060000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Інші надходження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24170000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Надходження коштів пайової участі у розвитку інфраструктури населеного пункту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25000000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Власні надходження бюджетних установ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3 010 200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2 878 200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3 030 700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3 182 200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3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25010000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Надходження від плати за послуги, що надаються бюджетними установами згідно із законодавством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3 010 200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2 878 200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3 030 700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3 182 200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30000000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b/>
                <w:sz w:val="16"/>
                <w:szCs w:val="20"/>
                <w:lang w:eastAsia="ru-RU"/>
              </w:rPr>
              <w:t>Доходи від операцій з капіталом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7 000 000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33000000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Кошти від продажу землі і нематеріальних активі</w:t>
            </w:r>
            <w:proofErr w:type="gramStart"/>
            <w:r w:rsidRPr="006E655A">
              <w:rPr>
                <w:rFonts w:ascii="Arial" w:eastAsia="Arial" w:hAnsi="Arial" w:cs="Arial"/>
                <w:sz w:val="16"/>
                <w:szCs w:val="20"/>
                <w:lang w:eastAsia="ru-RU"/>
              </w:rPr>
              <w:t>в</w:t>
            </w:r>
            <w:proofErr w:type="gramEnd"/>
            <w:r w:rsidRPr="006E655A">
              <w:rPr>
                <w:rFonts w:ascii="Arial" w:eastAsia="Arial" w:hAnsi="Arial" w:cs="Arial"/>
                <w:sz w:val="16"/>
                <w:szCs w:val="20"/>
                <w:lang w:eastAsia="ru-RU"/>
              </w:rPr>
              <w:t>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33010000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Кошти від продажу землі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УСЬОГО за розділом I,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201 362 500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215 589 400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227 060 200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238 429 300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190 908 200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212 488 100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223 795 300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235 001 800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10 454 300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val="uk-UA" w:eastAsia="ru-RU"/>
              </w:rPr>
            </w:pPr>
            <w:r w:rsidRPr="006E655A">
              <w:rPr>
                <w:rFonts w:ascii="Times New Roman" w:eastAsia="Times New Roman" w:hAnsi="Times New Roman" w:cs="Times New Roman"/>
                <w:b/>
                <w:sz w:val="16"/>
                <w:szCs w:val="20"/>
                <w:lang w:eastAsia="ru-RU"/>
              </w:rPr>
              <w:t xml:space="preserve">ІI. Трансферти з </w:t>
            </w:r>
            <w:proofErr w:type="gramStart"/>
            <w:r w:rsidRPr="006E655A">
              <w:rPr>
                <w:rFonts w:ascii="Times New Roman" w:eastAsia="Times New Roman" w:hAnsi="Times New Roman" w:cs="Times New Roman"/>
                <w:b/>
                <w:sz w:val="16"/>
                <w:szCs w:val="20"/>
                <w:lang w:eastAsia="ru-RU"/>
              </w:rPr>
              <w:t>державного</w:t>
            </w:r>
            <w:proofErr w:type="gramEnd"/>
            <w:r w:rsidRPr="006E655A">
              <w:rPr>
                <w:rFonts w:ascii="Times New Roman" w:eastAsia="Times New Roman" w:hAnsi="Times New Roman" w:cs="Times New Roman"/>
                <w:b/>
                <w:sz w:val="16"/>
                <w:szCs w:val="20"/>
                <w:lang w:eastAsia="ru-RU"/>
              </w:rPr>
              <w:t xml:space="preserve"> бюджету</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41030000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 xml:space="preserve">Субвенції з </w:t>
            </w:r>
            <w:proofErr w:type="gramStart"/>
            <w:r w:rsidRPr="006E655A">
              <w:rPr>
                <w:rFonts w:ascii="Arial" w:eastAsia="Arial" w:hAnsi="Arial" w:cs="Arial"/>
                <w:sz w:val="16"/>
                <w:szCs w:val="20"/>
                <w:lang w:eastAsia="ru-RU"/>
              </w:rPr>
              <w:t>державного</w:t>
            </w:r>
            <w:proofErr w:type="gramEnd"/>
            <w:r w:rsidRPr="006E655A">
              <w:rPr>
                <w:rFonts w:ascii="Arial" w:eastAsia="Arial" w:hAnsi="Arial" w:cs="Arial"/>
                <w:sz w:val="16"/>
                <w:szCs w:val="20"/>
                <w:lang w:eastAsia="ru-RU"/>
              </w:rPr>
              <w:t xml:space="preserve"> бюджету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УСЬОГО за розділом II,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57 399 900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8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ІII. Трансферти з інших бюджеті</w:t>
            </w:r>
            <w:proofErr w:type="gramStart"/>
            <w:r w:rsidRPr="006E655A">
              <w:rPr>
                <w:rFonts w:ascii="Times New Roman" w:eastAsia="Times New Roman" w:hAnsi="Times New Roman" w:cs="Times New Roman"/>
                <w:b/>
                <w:sz w:val="16"/>
                <w:szCs w:val="20"/>
                <w:lang w:eastAsia="ru-RU"/>
              </w:rPr>
              <w:t>в</w:t>
            </w:r>
            <w:proofErr w:type="gramEnd"/>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41040000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Дотації з місцевих бюджетів іншим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952 900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jc w:val="center"/>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41050000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Субвенції з місцевих бюджетів іншим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13 165 864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721 443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416 500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Arial" w:eastAsia="Arial" w:hAnsi="Arial" w:cs="Arial"/>
                <w:sz w:val="16"/>
                <w:szCs w:val="20"/>
                <w:lang w:eastAsia="ru-RU"/>
              </w:rPr>
              <w:t>спец</w:t>
            </w:r>
            <w:proofErr w:type="gramEnd"/>
            <w:r w:rsidRPr="006E655A">
              <w:rPr>
                <w:rFonts w:ascii="Arial" w:eastAsia="Arial" w:hAnsi="Arial" w:cs="Arial"/>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УСЬОГО за розділом III,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15 077 464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1 369 400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2 633 043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1 369 400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1 369 400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 xml:space="preserve">РАЗОМ за розділами I,II,III, </w:t>
            </w:r>
            <w:proofErr w:type="gramStart"/>
            <w:r w:rsidRPr="006E655A">
              <w:rPr>
                <w:rFonts w:ascii="Times New Roman" w:eastAsia="Times New Roman" w:hAnsi="Times New Roman" w:cs="Times New Roman"/>
                <w:b/>
                <w:sz w:val="16"/>
                <w:szCs w:val="20"/>
                <w:lang w:eastAsia="ru-RU"/>
              </w:rPr>
              <w:t>у</w:t>
            </w:r>
            <w:proofErr w:type="gramEnd"/>
            <w:r w:rsidRPr="006E655A">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261 393 064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297 198 600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val="uk-UA" w:eastAsia="ru-RU"/>
              </w:rPr>
            </w:pPr>
            <w:r w:rsidRPr="006E655A">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238 494 343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262 918 000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278 897 900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293 771 100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r w:rsidR="006E655A" w:rsidRPr="006E655A" w:rsidTr="00291CB9">
        <w:trPr>
          <w:trHeight w:hRule="exact" w:val="26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jc w:val="center"/>
              <w:rPr>
                <w:rFonts w:ascii="Times New Roman" w:eastAsia="Times New Roman" w:hAnsi="Times New Roman" w:cs="Times New Roman"/>
                <w:sz w:val="20"/>
                <w:szCs w:val="20"/>
                <w:lang w:eastAsia="ru-RU"/>
              </w:rPr>
            </w:pPr>
            <w:r w:rsidRPr="006E655A">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655A" w:rsidRPr="006E655A" w:rsidRDefault="006E655A" w:rsidP="006E655A">
            <w:pPr>
              <w:spacing w:after="0" w:line="240" w:lineRule="auto"/>
              <w:ind w:left="60"/>
              <w:rPr>
                <w:rFonts w:ascii="Times New Roman" w:eastAsia="Times New Roman" w:hAnsi="Times New Roman" w:cs="Times New Roman"/>
                <w:sz w:val="20"/>
                <w:szCs w:val="20"/>
                <w:lang w:eastAsia="ru-RU"/>
              </w:rPr>
            </w:pPr>
            <w:proofErr w:type="gramStart"/>
            <w:r w:rsidRPr="006E655A">
              <w:rPr>
                <w:rFonts w:ascii="Times New Roman" w:eastAsia="Times New Roman" w:hAnsi="Times New Roman" w:cs="Times New Roman"/>
                <w:sz w:val="16"/>
                <w:szCs w:val="20"/>
                <w:lang w:eastAsia="ru-RU"/>
              </w:rPr>
              <w:t>спец</w:t>
            </w:r>
            <w:proofErr w:type="gramEnd"/>
            <w:r w:rsidRPr="006E655A">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22 898 721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3 101 300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3 264 900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655A" w:rsidRPr="006E655A" w:rsidRDefault="006E655A" w:rsidP="006E655A">
            <w:pPr>
              <w:spacing w:after="0" w:line="240" w:lineRule="auto"/>
              <w:ind w:right="60"/>
              <w:jc w:val="right"/>
              <w:rPr>
                <w:rFonts w:ascii="Times New Roman" w:eastAsia="Times New Roman" w:hAnsi="Times New Roman" w:cs="Times New Roman"/>
                <w:sz w:val="20"/>
                <w:szCs w:val="20"/>
                <w:lang w:eastAsia="ru-RU"/>
              </w:rPr>
            </w:pPr>
            <w:r w:rsidRPr="006E655A">
              <w:rPr>
                <w:rFonts w:ascii="Times New Roman" w:eastAsia="Times New Roman" w:hAnsi="Times New Roman" w:cs="Times New Roman"/>
                <w:sz w:val="16"/>
                <w:szCs w:val="20"/>
                <w:lang w:eastAsia="ru-RU"/>
              </w:rPr>
              <w:t>3 427 500</w:t>
            </w: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bl>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6E655A" w:rsidRPr="006E655A" w:rsidRDefault="006E655A" w:rsidP="006E655A">
      <w:pPr>
        <w:widowControl w:val="0"/>
        <w:tabs>
          <w:tab w:val="left" w:pos="8472"/>
        </w:tabs>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ru-RU"/>
        </w:rPr>
        <w:t xml:space="preserve">Керуючий справами виконавчого </w:t>
      </w:r>
      <w:r w:rsidRPr="006E655A">
        <w:rPr>
          <w:rFonts w:ascii="Times New Roman" w:eastAsia="Times New Roman" w:hAnsi="Times New Roman" w:cs="Times New Roman"/>
          <w:color w:val="000000"/>
          <w:sz w:val="20"/>
          <w:szCs w:val="20"/>
          <w:lang w:eastAsia="uk-UA"/>
        </w:rPr>
        <w:t>комітету</w:t>
      </w:r>
      <w:r w:rsidRPr="006E655A">
        <w:rPr>
          <w:rFonts w:ascii="Times New Roman" w:eastAsia="Times New Roman" w:hAnsi="Times New Roman" w:cs="Times New Roman"/>
          <w:color w:val="000000"/>
          <w:sz w:val="20"/>
          <w:szCs w:val="20"/>
          <w:lang w:eastAsia="uk-UA"/>
        </w:rPr>
        <w:tab/>
      </w:r>
      <w:r w:rsidRPr="006E655A">
        <w:rPr>
          <w:rFonts w:ascii="Times New Roman" w:eastAsia="Times New Roman" w:hAnsi="Times New Roman" w:cs="Times New Roman"/>
          <w:color w:val="000000"/>
          <w:sz w:val="20"/>
          <w:szCs w:val="20"/>
          <w:lang w:eastAsia="ru-RU"/>
        </w:rPr>
        <w:t>Тетяна ПЕТРОВСЬКА</w:t>
      </w:r>
    </w:p>
    <w:p w:rsidR="006E655A" w:rsidRPr="006E655A" w:rsidRDefault="006E655A" w:rsidP="006E655A">
      <w:pPr>
        <w:widowControl w:val="0"/>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uk-UA"/>
        </w:rPr>
        <w:t xml:space="preserve">Загальні </w:t>
      </w:r>
      <w:r w:rsidRPr="006E655A">
        <w:rPr>
          <w:rFonts w:ascii="Times New Roman" w:eastAsia="Times New Roman" w:hAnsi="Times New Roman" w:cs="Times New Roman"/>
          <w:color w:val="000000"/>
          <w:sz w:val="20"/>
          <w:szCs w:val="20"/>
          <w:lang w:eastAsia="ru-RU"/>
        </w:rPr>
        <w:t xml:space="preserve">показники бюджету </w:t>
      </w:r>
      <w:proofErr w:type="gramStart"/>
      <w:r w:rsidRPr="006E655A">
        <w:rPr>
          <w:rFonts w:ascii="Times New Roman" w:eastAsia="Times New Roman" w:hAnsi="Times New Roman" w:cs="Times New Roman"/>
          <w:color w:val="000000"/>
          <w:sz w:val="20"/>
          <w:szCs w:val="20"/>
          <w:lang w:eastAsia="uk-UA"/>
        </w:rPr>
        <w:t>п</w:t>
      </w:r>
      <w:proofErr w:type="gramEnd"/>
      <w:r w:rsidRPr="006E655A">
        <w:rPr>
          <w:rFonts w:ascii="Times New Roman" w:eastAsia="Times New Roman" w:hAnsi="Times New Roman" w:cs="Times New Roman"/>
          <w:color w:val="000000"/>
          <w:sz w:val="20"/>
          <w:szCs w:val="20"/>
          <w:lang w:eastAsia="uk-UA"/>
        </w:rPr>
        <w:t xml:space="preserve">ідготовлено фінансовим управлінням Петрівської сільської </w:t>
      </w:r>
      <w:r w:rsidRPr="006E655A">
        <w:rPr>
          <w:rFonts w:ascii="Times New Roman" w:eastAsia="Times New Roman" w:hAnsi="Times New Roman" w:cs="Times New Roman"/>
          <w:color w:val="000000"/>
          <w:sz w:val="20"/>
          <w:szCs w:val="20"/>
          <w:lang w:eastAsia="ru-RU"/>
        </w:rPr>
        <w:t>ради.</w:t>
      </w:r>
    </w:p>
    <w:p w:rsidR="006E655A" w:rsidRPr="006E655A" w:rsidRDefault="006E655A" w:rsidP="006E655A">
      <w:pPr>
        <w:widowControl w:val="0"/>
        <w:tabs>
          <w:tab w:val="left" w:pos="8472"/>
        </w:tabs>
        <w:spacing w:after="320" w:line="240" w:lineRule="auto"/>
        <w:ind w:left="851"/>
        <w:rPr>
          <w:rFonts w:ascii="Courier New" w:eastAsia="Times New Roman" w:hAnsi="Courier New" w:cs="Courier New"/>
          <w:sz w:val="20"/>
          <w:szCs w:val="20"/>
          <w:lang w:eastAsia="ru-RU"/>
        </w:rPr>
      </w:pPr>
      <w:r w:rsidRPr="006E655A">
        <w:rPr>
          <w:rFonts w:ascii="Times New Roman" w:eastAsia="Times New Roman" w:hAnsi="Times New Roman" w:cs="Times New Roman"/>
          <w:color w:val="000000"/>
          <w:sz w:val="20"/>
          <w:szCs w:val="20"/>
          <w:lang w:eastAsia="ru-RU"/>
        </w:rPr>
        <w:t xml:space="preserve">Начальник </w:t>
      </w:r>
      <w:r w:rsidRPr="006E655A">
        <w:rPr>
          <w:rFonts w:ascii="Times New Roman" w:eastAsia="Times New Roman" w:hAnsi="Times New Roman" w:cs="Times New Roman"/>
          <w:color w:val="000000"/>
          <w:sz w:val="20"/>
          <w:szCs w:val="20"/>
          <w:lang w:eastAsia="uk-UA"/>
        </w:rPr>
        <w:t>фінансового управління</w:t>
      </w:r>
      <w:r w:rsidRPr="006E655A">
        <w:rPr>
          <w:rFonts w:ascii="Times New Roman" w:eastAsia="Times New Roman" w:hAnsi="Times New Roman" w:cs="Times New Roman"/>
          <w:color w:val="000000"/>
          <w:sz w:val="20"/>
          <w:szCs w:val="20"/>
          <w:lang w:eastAsia="uk-UA"/>
        </w:rPr>
        <w:tab/>
      </w:r>
      <w:r w:rsidRPr="006E655A">
        <w:rPr>
          <w:rFonts w:ascii="Times New Roman" w:eastAsia="Times New Roman" w:hAnsi="Times New Roman" w:cs="Times New Roman"/>
          <w:color w:val="000000"/>
          <w:sz w:val="20"/>
          <w:szCs w:val="20"/>
          <w:lang w:eastAsia="ru-RU"/>
        </w:rPr>
        <w:t>Галина ДОРОШЕНКО</w:t>
      </w:r>
    </w:p>
    <w:p w:rsidR="006E655A" w:rsidRPr="006E655A" w:rsidRDefault="006E655A" w:rsidP="006E655A">
      <w:pPr>
        <w:spacing w:after="0" w:line="240" w:lineRule="auto"/>
        <w:rPr>
          <w:rFonts w:ascii="Times New Roman" w:eastAsia="Times New Roman" w:hAnsi="Times New Roman" w:cs="Times New Roman"/>
          <w:sz w:val="20"/>
          <w:szCs w:val="20"/>
          <w:lang w:eastAsia="ru-RU"/>
        </w:rPr>
      </w:pPr>
    </w:p>
    <w:p w:rsidR="0071723F" w:rsidRDefault="0071723F">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p w:rsidR="00D730FB" w:rsidRDefault="00D730FB">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D730FB" w:rsidRPr="00D730FB" w:rsidTr="00291CB9">
        <w:trPr>
          <w:trHeight w:hRule="exact" w:val="30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38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D730FB" w:rsidRPr="00D730FB" w:rsidRDefault="00D730FB" w:rsidP="00D730FB">
            <w:pPr>
              <w:spacing w:after="0" w:line="240" w:lineRule="auto"/>
              <w:rPr>
                <w:rFonts w:ascii="Times New Roman" w:eastAsia="Times New Roman" w:hAnsi="Times New Roman" w:cs="Times New Roman"/>
                <w:sz w:val="20"/>
                <w:szCs w:val="20"/>
                <w:lang w:eastAsia="ru-RU"/>
              </w:rPr>
            </w:pPr>
            <w:r w:rsidRPr="00D730FB">
              <w:rPr>
                <w:rFonts w:ascii="Arial" w:eastAsia="Arial" w:hAnsi="Arial" w:cs="Arial"/>
                <w:b/>
                <w:sz w:val="14"/>
                <w:szCs w:val="20"/>
                <w:lang w:eastAsia="ru-RU"/>
              </w:rPr>
              <w:t>Додаток 3</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394"/>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38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D730FB" w:rsidRPr="00D730FB" w:rsidRDefault="00D730FB" w:rsidP="00D730FB">
            <w:pPr>
              <w:widowControl w:val="0"/>
              <w:spacing w:after="560" w:line="240" w:lineRule="auto"/>
              <w:rPr>
                <w:rFonts w:ascii="Courier New" w:eastAsia="Times New Roman" w:hAnsi="Courier New" w:cs="Courier New"/>
                <w:sz w:val="24"/>
                <w:szCs w:val="24"/>
                <w:lang w:val="uk-UA" w:eastAsia="ru-RU"/>
              </w:rPr>
            </w:pPr>
            <w:r w:rsidRPr="00D730FB">
              <w:rPr>
                <w:rFonts w:ascii="Arial" w:eastAsia="Times New Roman" w:hAnsi="Arial" w:cs="Arial"/>
                <w:color w:val="000000"/>
                <w:sz w:val="12"/>
                <w:szCs w:val="12"/>
                <w:lang w:eastAsia="ru-RU"/>
              </w:rPr>
              <w:t xml:space="preserve">до Прогнозу бюджету </w:t>
            </w:r>
            <w:r w:rsidRPr="00D730FB">
              <w:rPr>
                <w:rFonts w:ascii="Arial" w:eastAsia="Times New Roman" w:hAnsi="Arial" w:cs="Arial"/>
                <w:color w:val="000000"/>
                <w:sz w:val="12"/>
                <w:szCs w:val="12"/>
                <w:lang w:val="uk-UA" w:eastAsia="uk-UA"/>
              </w:rPr>
              <w:t>Петрівської сільської</w:t>
            </w:r>
            <w:r w:rsidRPr="00D730FB">
              <w:rPr>
                <w:rFonts w:ascii="Arial" w:eastAsia="Times New Roman" w:hAnsi="Arial" w:cs="Arial"/>
                <w:color w:val="000000"/>
                <w:sz w:val="12"/>
                <w:szCs w:val="12"/>
                <w:lang w:val="uk-UA" w:eastAsia="uk-UA"/>
              </w:rPr>
              <w:br/>
              <w:t xml:space="preserve">територіальної </w:t>
            </w:r>
            <w:proofErr w:type="gramStart"/>
            <w:r w:rsidRPr="00D730FB">
              <w:rPr>
                <w:rFonts w:ascii="Arial" w:eastAsia="Times New Roman" w:hAnsi="Arial" w:cs="Arial"/>
                <w:color w:val="000000"/>
                <w:sz w:val="12"/>
                <w:szCs w:val="12"/>
                <w:lang w:eastAsia="ru-RU"/>
              </w:rPr>
              <w:t>громади на</w:t>
            </w:r>
            <w:proofErr w:type="gramEnd"/>
            <w:r w:rsidRPr="00D730FB">
              <w:rPr>
                <w:rFonts w:ascii="Arial" w:eastAsia="Times New Roman" w:hAnsi="Arial" w:cs="Arial"/>
                <w:color w:val="000000"/>
                <w:sz w:val="12"/>
                <w:szCs w:val="12"/>
                <w:lang w:eastAsia="ru-RU"/>
              </w:rPr>
              <w:t xml:space="preserve"> 2022-2024 роки</w:t>
            </w:r>
          </w:p>
          <w:p w:rsidR="00D730FB" w:rsidRPr="00D730FB" w:rsidRDefault="00D730FB" w:rsidP="00D730FB">
            <w:pPr>
              <w:spacing w:after="0" w:line="240" w:lineRule="auto"/>
              <w:rPr>
                <w:rFonts w:ascii="Times New Roman" w:eastAsia="Times New Roman" w:hAnsi="Times New Roman" w:cs="Times New Roman"/>
                <w:sz w:val="20"/>
                <w:szCs w:val="20"/>
                <w:lang w:val="uk-UA" w:eastAsia="ru-RU"/>
              </w:rPr>
            </w:pP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3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38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D730FB" w:rsidRPr="00D730FB" w:rsidRDefault="00D730FB" w:rsidP="00D730FB">
            <w:pPr>
              <w:spacing w:after="0" w:line="240" w:lineRule="auto"/>
              <w:rPr>
                <w:rFonts w:ascii="Times New Roman" w:eastAsia="Times New Roman" w:hAnsi="Times New Roman" w:cs="Times New Roman"/>
                <w:sz w:val="20"/>
                <w:szCs w:val="20"/>
                <w:lang w:eastAsia="ru-RU"/>
              </w:rPr>
            </w:pP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42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20"/>
                <w:szCs w:val="20"/>
                <w:lang w:eastAsia="ru-RU"/>
              </w:rPr>
              <w:t>Показники фінансування бюджету</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2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10556000000</w:t>
            </w: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3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4"/>
                <w:szCs w:val="20"/>
                <w:lang w:eastAsia="ru-RU"/>
              </w:rPr>
              <w:t>(код бюджету)</w:t>
            </w:r>
          </w:p>
        </w:tc>
        <w:tc>
          <w:tcPr>
            <w:tcW w:w="262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D730FB" w:rsidRPr="00D730FB" w:rsidRDefault="00D730FB" w:rsidP="00D730FB">
            <w:pPr>
              <w:spacing w:after="0" w:line="240" w:lineRule="auto"/>
              <w:jc w:val="right"/>
              <w:rPr>
                <w:rFonts w:ascii="Times New Roman" w:eastAsia="Times New Roman" w:hAnsi="Times New Roman" w:cs="Times New Roman"/>
                <w:sz w:val="20"/>
                <w:szCs w:val="20"/>
                <w:lang w:eastAsia="ru-RU"/>
              </w:rPr>
            </w:pPr>
            <w:r w:rsidRPr="00D730FB">
              <w:rPr>
                <w:rFonts w:ascii="Arial" w:eastAsia="Arial" w:hAnsi="Arial" w:cs="Arial"/>
                <w:sz w:val="14"/>
                <w:szCs w:val="20"/>
                <w:lang w:eastAsia="ru-RU"/>
              </w:rPr>
              <w:t>(грн)</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5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 xml:space="preserve">2020 </w:t>
            </w:r>
            <w:proofErr w:type="gramStart"/>
            <w:r w:rsidRPr="00D730FB">
              <w:rPr>
                <w:rFonts w:ascii="Times New Roman" w:eastAsia="Times New Roman" w:hAnsi="Times New Roman" w:cs="Times New Roman"/>
                <w:sz w:val="16"/>
                <w:szCs w:val="20"/>
                <w:lang w:eastAsia="ru-RU"/>
              </w:rPr>
              <w:t>р</w:t>
            </w:r>
            <w:proofErr w:type="gramEnd"/>
            <w:r w:rsidRPr="00D730FB">
              <w:rPr>
                <w:rFonts w:ascii="Times New Roman" w:eastAsia="Times New Roman" w:hAnsi="Times New Roman" w:cs="Times New Roman"/>
                <w:sz w:val="16"/>
                <w:szCs w:val="20"/>
                <w:lang w:eastAsia="ru-RU"/>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 xml:space="preserve">2021 </w:t>
            </w:r>
            <w:proofErr w:type="gramStart"/>
            <w:r w:rsidRPr="00D730FB">
              <w:rPr>
                <w:rFonts w:ascii="Times New Roman" w:eastAsia="Times New Roman" w:hAnsi="Times New Roman" w:cs="Times New Roman"/>
                <w:sz w:val="16"/>
                <w:szCs w:val="20"/>
                <w:lang w:eastAsia="ru-RU"/>
              </w:rPr>
              <w:t>р</w:t>
            </w:r>
            <w:proofErr w:type="gramEnd"/>
            <w:r w:rsidRPr="00D730FB">
              <w:rPr>
                <w:rFonts w:ascii="Times New Roman" w:eastAsia="Times New Roman" w:hAnsi="Times New Roman" w:cs="Times New Roman"/>
                <w:sz w:val="16"/>
                <w:szCs w:val="20"/>
                <w:lang w:eastAsia="ru-RU"/>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 xml:space="preserve">2022 </w:t>
            </w:r>
            <w:proofErr w:type="gramStart"/>
            <w:r w:rsidRPr="00D730FB">
              <w:rPr>
                <w:rFonts w:ascii="Times New Roman" w:eastAsia="Times New Roman" w:hAnsi="Times New Roman" w:cs="Times New Roman"/>
                <w:sz w:val="16"/>
                <w:szCs w:val="20"/>
                <w:lang w:eastAsia="ru-RU"/>
              </w:rPr>
              <w:t>р</w:t>
            </w:r>
            <w:proofErr w:type="gramEnd"/>
            <w:r w:rsidRPr="00D730FB">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 xml:space="preserve">2023 </w:t>
            </w:r>
            <w:proofErr w:type="gramStart"/>
            <w:r w:rsidRPr="00D730FB">
              <w:rPr>
                <w:rFonts w:ascii="Times New Roman" w:eastAsia="Times New Roman" w:hAnsi="Times New Roman" w:cs="Times New Roman"/>
                <w:sz w:val="16"/>
                <w:szCs w:val="20"/>
                <w:lang w:eastAsia="ru-RU"/>
              </w:rPr>
              <w:t>р</w:t>
            </w:r>
            <w:proofErr w:type="gramEnd"/>
            <w:r w:rsidRPr="00D730FB">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 xml:space="preserve">2024 </w:t>
            </w:r>
            <w:proofErr w:type="gramStart"/>
            <w:r w:rsidRPr="00D730FB">
              <w:rPr>
                <w:rFonts w:ascii="Times New Roman" w:eastAsia="Times New Roman" w:hAnsi="Times New Roman" w:cs="Times New Roman"/>
                <w:sz w:val="16"/>
                <w:szCs w:val="20"/>
                <w:lang w:eastAsia="ru-RU"/>
              </w:rPr>
              <w:t>р</w:t>
            </w:r>
            <w:proofErr w:type="gramEnd"/>
            <w:r w:rsidRPr="00D730FB">
              <w:rPr>
                <w:rFonts w:ascii="Times New Roman" w:eastAsia="Times New Roman" w:hAnsi="Times New Roman" w:cs="Times New Roman"/>
                <w:sz w:val="16"/>
                <w:szCs w:val="20"/>
                <w:lang w:eastAsia="ru-RU"/>
              </w:rPr>
              <w:t>ік (план)</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І. Фінансування за типом кредитора</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200000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Внутрішнє фінансування</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proofErr w:type="gramStart"/>
            <w:r w:rsidRPr="00D730FB">
              <w:rPr>
                <w:rFonts w:ascii="Arial" w:eastAsia="Arial" w:hAnsi="Arial" w:cs="Arial"/>
                <w:sz w:val="16"/>
                <w:szCs w:val="20"/>
                <w:lang w:eastAsia="ru-RU"/>
              </w:rPr>
              <w:t>спец</w:t>
            </w:r>
            <w:proofErr w:type="gramEnd"/>
            <w:r w:rsidRPr="00D730FB">
              <w:rPr>
                <w:rFonts w:ascii="Arial" w:eastAsia="Arial" w:hAnsi="Arial" w:cs="Arial"/>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 xml:space="preserve">УСЬОГО за розділом I, </w:t>
            </w:r>
            <w:proofErr w:type="gramStart"/>
            <w:r w:rsidRPr="00D730FB">
              <w:rPr>
                <w:rFonts w:ascii="Times New Roman" w:eastAsia="Times New Roman" w:hAnsi="Times New Roman" w:cs="Times New Roman"/>
                <w:b/>
                <w:sz w:val="16"/>
                <w:szCs w:val="20"/>
                <w:lang w:eastAsia="ru-RU"/>
              </w:rPr>
              <w:t>у</w:t>
            </w:r>
            <w:proofErr w:type="gramEnd"/>
            <w:r w:rsidRPr="00D730FB">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proofErr w:type="gramStart"/>
            <w:r w:rsidRPr="00D730FB">
              <w:rPr>
                <w:rFonts w:ascii="Times New Roman" w:eastAsia="Times New Roman" w:hAnsi="Times New Roman" w:cs="Times New Roman"/>
                <w:sz w:val="16"/>
                <w:szCs w:val="20"/>
                <w:lang w:eastAsia="ru-RU"/>
              </w:rPr>
              <w:t>спец</w:t>
            </w:r>
            <w:proofErr w:type="gramEnd"/>
            <w:r w:rsidRPr="00D730FB">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8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ІI. Фінансування за типом боргового зобов'язання</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jc w:val="center"/>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600000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Фінансування за активними операціями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Arial" w:eastAsia="Arial" w:hAnsi="Arial" w:cs="Arial"/>
                <w:sz w:val="16"/>
                <w:szCs w:val="20"/>
                <w:lang w:eastAsia="ru-RU"/>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proofErr w:type="gramStart"/>
            <w:r w:rsidRPr="00D730FB">
              <w:rPr>
                <w:rFonts w:ascii="Arial" w:eastAsia="Arial" w:hAnsi="Arial" w:cs="Arial"/>
                <w:sz w:val="16"/>
                <w:szCs w:val="20"/>
                <w:lang w:eastAsia="ru-RU"/>
              </w:rPr>
              <w:t>спец</w:t>
            </w:r>
            <w:proofErr w:type="gramEnd"/>
            <w:r w:rsidRPr="00D730FB">
              <w:rPr>
                <w:rFonts w:ascii="Arial" w:eastAsia="Arial" w:hAnsi="Arial" w:cs="Arial"/>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 xml:space="preserve">УСЬОГО за розділом II, </w:t>
            </w:r>
            <w:proofErr w:type="gramStart"/>
            <w:r w:rsidRPr="00D730FB">
              <w:rPr>
                <w:rFonts w:ascii="Times New Roman" w:eastAsia="Times New Roman" w:hAnsi="Times New Roman" w:cs="Times New Roman"/>
                <w:b/>
                <w:sz w:val="16"/>
                <w:szCs w:val="20"/>
                <w:lang w:eastAsia="ru-RU"/>
              </w:rPr>
              <w:t>у</w:t>
            </w:r>
            <w:proofErr w:type="gramEnd"/>
            <w:r w:rsidRPr="00D730FB">
              <w:rPr>
                <w:rFonts w:ascii="Times New Roman" w:eastAsia="Times New Roman" w:hAnsi="Times New Roman" w:cs="Times New Roman"/>
                <w:b/>
                <w:sz w:val="16"/>
                <w:szCs w:val="20"/>
                <w:lang w:eastAsia="ru-RU"/>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30 248 434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0</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загальий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-37 412 059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r w:rsidR="00D730FB" w:rsidRPr="00D730FB" w:rsidTr="00291CB9">
        <w:trPr>
          <w:trHeight w:hRule="exact" w:val="260"/>
        </w:trPr>
        <w:tc>
          <w:tcPr>
            <w:tcW w:w="8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jc w:val="center"/>
              <w:rPr>
                <w:rFonts w:ascii="Times New Roman" w:eastAsia="Times New Roman" w:hAnsi="Times New Roman" w:cs="Times New Roman"/>
                <w:sz w:val="20"/>
                <w:szCs w:val="20"/>
                <w:lang w:eastAsia="ru-RU"/>
              </w:rPr>
            </w:pPr>
            <w:r w:rsidRPr="00D730FB">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D730FB" w:rsidRPr="00D730FB" w:rsidRDefault="00D730FB" w:rsidP="00D730FB">
            <w:pPr>
              <w:spacing w:after="0" w:line="240" w:lineRule="auto"/>
              <w:ind w:left="60"/>
              <w:rPr>
                <w:rFonts w:ascii="Times New Roman" w:eastAsia="Times New Roman" w:hAnsi="Times New Roman" w:cs="Times New Roman"/>
                <w:sz w:val="20"/>
                <w:szCs w:val="20"/>
                <w:lang w:eastAsia="ru-RU"/>
              </w:rPr>
            </w:pPr>
            <w:proofErr w:type="gramStart"/>
            <w:r w:rsidRPr="00D730FB">
              <w:rPr>
                <w:rFonts w:ascii="Times New Roman" w:eastAsia="Times New Roman" w:hAnsi="Times New Roman" w:cs="Times New Roman"/>
                <w:sz w:val="16"/>
                <w:szCs w:val="20"/>
                <w:lang w:eastAsia="ru-RU"/>
              </w:rPr>
              <w:t>спец</w:t>
            </w:r>
            <w:proofErr w:type="gramEnd"/>
            <w:r w:rsidRPr="00D730FB">
              <w:rPr>
                <w:rFonts w:ascii="Times New Roman" w:eastAsia="Times New Roman" w:hAnsi="Times New Roman" w:cs="Times New Roman"/>
                <w:sz w:val="16"/>
                <w:szCs w:val="20"/>
                <w:lang w:eastAsia="ru-RU"/>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67 660 493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32 078 677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30 449 765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D730FB" w:rsidRPr="00D730FB" w:rsidRDefault="00D730FB" w:rsidP="00D730FB">
            <w:pPr>
              <w:spacing w:after="0" w:line="240" w:lineRule="auto"/>
              <w:ind w:right="60"/>
              <w:jc w:val="right"/>
              <w:rPr>
                <w:rFonts w:ascii="Times New Roman" w:eastAsia="Times New Roman" w:hAnsi="Times New Roman" w:cs="Times New Roman"/>
                <w:sz w:val="20"/>
                <w:szCs w:val="20"/>
                <w:lang w:eastAsia="ru-RU"/>
              </w:rPr>
            </w:pPr>
            <w:r w:rsidRPr="00D730FB">
              <w:rPr>
                <w:rFonts w:ascii="Times New Roman" w:eastAsia="Times New Roman" w:hAnsi="Times New Roman" w:cs="Times New Roman"/>
                <w:sz w:val="16"/>
                <w:szCs w:val="20"/>
                <w:lang w:eastAsia="ru-RU"/>
              </w:rPr>
              <w:t>28 137 877</w:t>
            </w:r>
          </w:p>
        </w:tc>
        <w:tc>
          <w:tcPr>
            <w:tcW w:w="940" w:type="dxa"/>
          </w:tcPr>
          <w:p w:rsidR="00D730FB" w:rsidRPr="00D730FB" w:rsidRDefault="00D730FB" w:rsidP="00D730FB">
            <w:pPr>
              <w:spacing w:after="0" w:line="240" w:lineRule="auto"/>
              <w:rPr>
                <w:rFonts w:ascii="Times New Roman" w:eastAsia="Times New Roman" w:hAnsi="Times New Roman" w:cs="Times New Roman"/>
                <w:sz w:val="1"/>
                <w:szCs w:val="20"/>
                <w:lang w:eastAsia="ru-RU"/>
              </w:rPr>
            </w:pPr>
          </w:p>
        </w:tc>
      </w:tr>
    </w:tbl>
    <w:p w:rsidR="00D730FB" w:rsidRPr="00D730FB" w:rsidRDefault="00D730FB" w:rsidP="00D730FB">
      <w:pPr>
        <w:spacing w:after="0" w:line="240" w:lineRule="auto"/>
        <w:rPr>
          <w:rFonts w:ascii="Times New Roman" w:eastAsia="Times New Roman" w:hAnsi="Times New Roman" w:cs="Times New Roman"/>
          <w:sz w:val="20"/>
          <w:szCs w:val="20"/>
          <w:lang w:eastAsia="ru-RU"/>
        </w:rPr>
      </w:pPr>
    </w:p>
    <w:p w:rsidR="00D730FB" w:rsidRPr="00D730FB" w:rsidRDefault="00D730FB" w:rsidP="00D730FB">
      <w:pPr>
        <w:spacing w:after="0" w:line="240" w:lineRule="auto"/>
        <w:rPr>
          <w:rFonts w:ascii="Times New Roman" w:eastAsia="Times New Roman" w:hAnsi="Times New Roman" w:cs="Times New Roman"/>
          <w:sz w:val="20"/>
          <w:szCs w:val="20"/>
          <w:lang w:eastAsia="ru-RU"/>
        </w:rPr>
      </w:pPr>
    </w:p>
    <w:p w:rsidR="00D730FB" w:rsidRPr="00D730FB" w:rsidRDefault="00D730FB" w:rsidP="00D730FB">
      <w:pPr>
        <w:widowControl w:val="0"/>
        <w:tabs>
          <w:tab w:val="left" w:pos="8472"/>
        </w:tabs>
        <w:spacing w:after="320" w:line="240" w:lineRule="auto"/>
        <w:ind w:left="851"/>
        <w:rPr>
          <w:rFonts w:ascii="Courier New" w:eastAsia="Times New Roman" w:hAnsi="Courier New" w:cs="Courier New"/>
          <w:sz w:val="20"/>
          <w:szCs w:val="20"/>
          <w:lang w:eastAsia="ru-RU"/>
        </w:rPr>
      </w:pPr>
      <w:r w:rsidRPr="00D730FB">
        <w:rPr>
          <w:rFonts w:ascii="Times New Roman" w:eastAsia="Times New Roman" w:hAnsi="Times New Roman" w:cs="Times New Roman"/>
          <w:color w:val="000000"/>
          <w:sz w:val="20"/>
          <w:szCs w:val="20"/>
          <w:lang w:eastAsia="ru-RU"/>
        </w:rPr>
        <w:t xml:space="preserve">Керуючий справами виконавчого </w:t>
      </w:r>
      <w:r w:rsidRPr="00D730FB">
        <w:rPr>
          <w:rFonts w:ascii="Times New Roman" w:eastAsia="Times New Roman" w:hAnsi="Times New Roman" w:cs="Times New Roman"/>
          <w:color w:val="000000"/>
          <w:sz w:val="20"/>
          <w:szCs w:val="20"/>
          <w:lang w:eastAsia="uk-UA"/>
        </w:rPr>
        <w:t>комітету</w:t>
      </w:r>
      <w:r w:rsidRPr="00D730FB">
        <w:rPr>
          <w:rFonts w:ascii="Times New Roman" w:eastAsia="Times New Roman" w:hAnsi="Times New Roman" w:cs="Times New Roman"/>
          <w:color w:val="000000"/>
          <w:sz w:val="20"/>
          <w:szCs w:val="20"/>
          <w:lang w:eastAsia="uk-UA"/>
        </w:rPr>
        <w:tab/>
      </w:r>
      <w:r w:rsidRPr="00D730FB">
        <w:rPr>
          <w:rFonts w:ascii="Times New Roman" w:eastAsia="Times New Roman" w:hAnsi="Times New Roman" w:cs="Times New Roman"/>
          <w:color w:val="000000"/>
          <w:sz w:val="20"/>
          <w:szCs w:val="20"/>
          <w:lang w:eastAsia="ru-RU"/>
        </w:rPr>
        <w:t>Тетяна ПЕТРОВСЬКА</w:t>
      </w:r>
    </w:p>
    <w:p w:rsidR="00D730FB" w:rsidRPr="00D730FB" w:rsidRDefault="00D730FB" w:rsidP="00D730FB">
      <w:pPr>
        <w:widowControl w:val="0"/>
        <w:spacing w:after="320" w:line="240" w:lineRule="auto"/>
        <w:ind w:left="851"/>
        <w:rPr>
          <w:rFonts w:ascii="Courier New" w:eastAsia="Times New Roman" w:hAnsi="Courier New" w:cs="Courier New"/>
          <w:sz w:val="20"/>
          <w:szCs w:val="20"/>
          <w:lang w:eastAsia="ru-RU"/>
        </w:rPr>
      </w:pPr>
      <w:r w:rsidRPr="00D730FB">
        <w:rPr>
          <w:rFonts w:ascii="Times New Roman" w:eastAsia="Times New Roman" w:hAnsi="Times New Roman" w:cs="Times New Roman"/>
          <w:color w:val="000000"/>
          <w:sz w:val="20"/>
          <w:szCs w:val="20"/>
          <w:lang w:eastAsia="uk-UA"/>
        </w:rPr>
        <w:t xml:space="preserve">Загальні </w:t>
      </w:r>
      <w:r w:rsidRPr="00D730FB">
        <w:rPr>
          <w:rFonts w:ascii="Times New Roman" w:eastAsia="Times New Roman" w:hAnsi="Times New Roman" w:cs="Times New Roman"/>
          <w:color w:val="000000"/>
          <w:sz w:val="20"/>
          <w:szCs w:val="20"/>
          <w:lang w:eastAsia="ru-RU"/>
        </w:rPr>
        <w:t xml:space="preserve">показники бюджету </w:t>
      </w:r>
      <w:proofErr w:type="gramStart"/>
      <w:r w:rsidRPr="00D730FB">
        <w:rPr>
          <w:rFonts w:ascii="Times New Roman" w:eastAsia="Times New Roman" w:hAnsi="Times New Roman" w:cs="Times New Roman"/>
          <w:color w:val="000000"/>
          <w:sz w:val="20"/>
          <w:szCs w:val="20"/>
          <w:lang w:eastAsia="uk-UA"/>
        </w:rPr>
        <w:t>п</w:t>
      </w:r>
      <w:proofErr w:type="gramEnd"/>
      <w:r w:rsidRPr="00D730FB">
        <w:rPr>
          <w:rFonts w:ascii="Times New Roman" w:eastAsia="Times New Roman" w:hAnsi="Times New Roman" w:cs="Times New Roman"/>
          <w:color w:val="000000"/>
          <w:sz w:val="20"/>
          <w:szCs w:val="20"/>
          <w:lang w:eastAsia="uk-UA"/>
        </w:rPr>
        <w:t xml:space="preserve">ідготовлено фінансовим управлінням Петрівської сільської </w:t>
      </w:r>
      <w:r w:rsidRPr="00D730FB">
        <w:rPr>
          <w:rFonts w:ascii="Times New Roman" w:eastAsia="Times New Roman" w:hAnsi="Times New Roman" w:cs="Times New Roman"/>
          <w:color w:val="000000"/>
          <w:sz w:val="20"/>
          <w:szCs w:val="20"/>
          <w:lang w:eastAsia="ru-RU"/>
        </w:rPr>
        <w:t>ради.</w:t>
      </w:r>
    </w:p>
    <w:p w:rsidR="00D730FB" w:rsidRPr="00D730FB" w:rsidRDefault="00D730FB" w:rsidP="00D730FB">
      <w:pPr>
        <w:widowControl w:val="0"/>
        <w:tabs>
          <w:tab w:val="left" w:pos="8472"/>
        </w:tabs>
        <w:spacing w:after="320" w:line="240" w:lineRule="auto"/>
        <w:ind w:left="851"/>
        <w:rPr>
          <w:rFonts w:ascii="Courier New" w:eastAsia="Times New Roman" w:hAnsi="Courier New" w:cs="Courier New"/>
          <w:sz w:val="20"/>
          <w:szCs w:val="20"/>
          <w:lang w:eastAsia="ru-RU"/>
        </w:rPr>
      </w:pPr>
      <w:r w:rsidRPr="00D730FB">
        <w:rPr>
          <w:rFonts w:ascii="Times New Roman" w:eastAsia="Times New Roman" w:hAnsi="Times New Roman" w:cs="Times New Roman"/>
          <w:color w:val="000000"/>
          <w:sz w:val="20"/>
          <w:szCs w:val="20"/>
          <w:lang w:eastAsia="ru-RU"/>
        </w:rPr>
        <w:t xml:space="preserve">Начальник </w:t>
      </w:r>
      <w:r w:rsidRPr="00D730FB">
        <w:rPr>
          <w:rFonts w:ascii="Times New Roman" w:eastAsia="Times New Roman" w:hAnsi="Times New Roman" w:cs="Times New Roman"/>
          <w:color w:val="000000"/>
          <w:sz w:val="20"/>
          <w:szCs w:val="20"/>
          <w:lang w:eastAsia="uk-UA"/>
        </w:rPr>
        <w:t>фінансового управління</w:t>
      </w:r>
      <w:r w:rsidRPr="00D730FB">
        <w:rPr>
          <w:rFonts w:ascii="Times New Roman" w:eastAsia="Times New Roman" w:hAnsi="Times New Roman" w:cs="Times New Roman"/>
          <w:color w:val="000000"/>
          <w:sz w:val="20"/>
          <w:szCs w:val="20"/>
          <w:lang w:eastAsia="uk-UA"/>
        </w:rPr>
        <w:tab/>
      </w:r>
      <w:r w:rsidRPr="00D730FB">
        <w:rPr>
          <w:rFonts w:ascii="Times New Roman" w:eastAsia="Times New Roman" w:hAnsi="Times New Roman" w:cs="Times New Roman"/>
          <w:color w:val="000000"/>
          <w:sz w:val="20"/>
          <w:szCs w:val="20"/>
          <w:lang w:eastAsia="ru-RU"/>
        </w:rPr>
        <w:t>Галина ДОРОШЕНКО</w:t>
      </w:r>
    </w:p>
    <w:p w:rsidR="00D730FB" w:rsidRPr="00D730FB" w:rsidRDefault="00D730FB" w:rsidP="00D730FB">
      <w:pPr>
        <w:spacing w:after="0" w:line="240" w:lineRule="auto"/>
        <w:ind w:left="1418"/>
        <w:rPr>
          <w:rFonts w:ascii="Times New Roman" w:eastAsia="Times New Roman" w:hAnsi="Times New Roman" w:cs="Times New Roman"/>
          <w:sz w:val="20"/>
          <w:szCs w:val="20"/>
          <w:lang w:eastAsia="ru-RU"/>
        </w:rPr>
      </w:pPr>
    </w:p>
    <w:p w:rsidR="00D730FB" w:rsidRDefault="00D730FB">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620"/>
        <w:gridCol w:w="1600"/>
        <w:gridCol w:w="1600"/>
        <w:gridCol w:w="1600"/>
        <w:gridCol w:w="1600"/>
        <w:gridCol w:w="1600"/>
        <w:gridCol w:w="940"/>
      </w:tblGrid>
      <w:tr w:rsidR="006E3EC5" w:rsidRPr="006E3EC5" w:rsidTr="00291CB9">
        <w:trPr>
          <w:trHeight w:hRule="exact" w:val="30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38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vAlign w:val="center"/>
          </w:tcPr>
          <w:p w:rsidR="006E3EC5" w:rsidRPr="006E3EC5" w:rsidRDefault="006E3EC5" w:rsidP="006E3EC5">
            <w:pPr>
              <w:spacing w:after="0" w:line="240" w:lineRule="auto"/>
              <w:rPr>
                <w:rFonts w:ascii="Times New Roman" w:eastAsia="Times New Roman" w:hAnsi="Times New Roman" w:cs="Times New Roman"/>
                <w:sz w:val="20"/>
                <w:szCs w:val="20"/>
                <w:lang w:eastAsia="ru-RU"/>
              </w:rPr>
            </w:pPr>
            <w:r w:rsidRPr="006E3EC5">
              <w:rPr>
                <w:rFonts w:ascii="Arial" w:eastAsia="Arial" w:hAnsi="Arial" w:cs="Arial"/>
                <w:b/>
                <w:sz w:val="14"/>
                <w:szCs w:val="20"/>
                <w:lang w:eastAsia="ru-RU"/>
              </w:rPr>
              <w:t>Додаток 4</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535"/>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38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3EC5" w:rsidRPr="006E3EC5" w:rsidRDefault="006E3EC5" w:rsidP="006E3EC5">
            <w:pPr>
              <w:widowControl w:val="0"/>
              <w:spacing w:after="560" w:line="240" w:lineRule="auto"/>
              <w:rPr>
                <w:rFonts w:ascii="Courier New" w:eastAsia="Times New Roman" w:hAnsi="Courier New" w:cs="Courier New"/>
                <w:sz w:val="24"/>
                <w:szCs w:val="24"/>
                <w:lang w:val="uk-UA" w:eastAsia="ru-RU"/>
              </w:rPr>
            </w:pPr>
            <w:r w:rsidRPr="006E3EC5">
              <w:rPr>
                <w:rFonts w:ascii="Arial" w:eastAsia="Times New Roman" w:hAnsi="Arial" w:cs="Arial"/>
                <w:color w:val="000000"/>
                <w:sz w:val="12"/>
                <w:szCs w:val="12"/>
                <w:lang w:eastAsia="ru-RU"/>
              </w:rPr>
              <w:t xml:space="preserve">до Прогнозу бюджету </w:t>
            </w:r>
            <w:r w:rsidRPr="006E3EC5">
              <w:rPr>
                <w:rFonts w:ascii="Arial" w:eastAsia="Times New Roman" w:hAnsi="Arial" w:cs="Arial"/>
                <w:color w:val="000000"/>
                <w:sz w:val="12"/>
                <w:szCs w:val="12"/>
                <w:lang w:val="uk-UA" w:eastAsia="uk-UA"/>
              </w:rPr>
              <w:t>Петрівської сільської</w:t>
            </w:r>
            <w:r w:rsidRPr="006E3EC5">
              <w:rPr>
                <w:rFonts w:ascii="Arial" w:eastAsia="Times New Roman" w:hAnsi="Arial" w:cs="Arial"/>
                <w:color w:val="000000"/>
                <w:sz w:val="12"/>
                <w:szCs w:val="12"/>
                <w:lang w:val="uk-UA" w:eastAsia="uk-UA"/>
              </w:rPr>
              <w:br/>
              <w:t xml:space="preserve">територіальної </w:t>
            </w:r>
            <w:proofErr w:type="gramStart"/>
            <w:r w:rsidRPr="006E3EC5">
              <w:rPr>
                <w:rFonts w:ascii="Arial" w:eastAsia="Times New Roman" w:hAnsi="Arial" w:cs="Arial"/>
                <w:color w:val="000000"/>
                <w:sz w:val="12"/>
                <w:szCs w:val="12"/>
                <w:lang w:eastAsia="ru-RU"/>
              </w:rPr>
              <w:t>громади на</w:t>
            </w:r>
            <w:proofErr w:type="gramEnd"/>
            <w:r w:rsidRPr="006E3EC5">
              <w:rPr>
                <w:rFonts w:ascii="Arial" w:eastAsia="Times New Roman" w:hAnsi="Arial" w:cs="Arial"/>
                <w:color w:val="000000"/>
                <w:sz w:val="12"/>
                <w:szCs w:val="12"/>
                <w:lang w:eastAsia="ru-RU"/>
              </w:rPr>
              <w:t xml:space="preserve"> 2022-2024 роки</w:t>
            </w:r>
          </w:p>
          <w:p w:rsidR="006E3EC5" w:rsidRPr="006E3EC5" w:rsidRDefault="006E3EC5" w:rsidP="006E3EC5">
            <w:pPr>
              <w:spacing w:after="0" w:line="240" w:lineRule="auto"/>
              <w:rPr>
                <w:rFonts w:ascii="Times New Roman" w:eastAsia="Times New Roman" w:hAnsi="Times New Roman" w:cs="Times New Roman"/>
                <w:sz w:val="20"/>
                <w:szCs w:val="20"/>
                <w:lang w:val="uk-UA" w:eastAsia="ru-RU"/>
              </w:rPr>
            </w:pP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3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38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3200" w:type="dxa"/>
            <w:gridSpan w:val="2"/>
            <w:tcMar>
              <w:top w:w="0" w:type="dxa"/>
              <w:left w:w="0" w:type="dxa"/>
              <w:bottom w:w="0" w:type="dxa"/>
              <w:right w:w="0" w:type="dxa"/>
            </w:tcMar>
          </w:tcPr>
          <w:p w:rsidR="006E3EC5" w:rsidRPr="006E3EC5" w:rsidRDefault="006E3EC5" w:rsidP="006E3EC5">
            <w:pPr>
              <w:spacing w:after="0" w:line="240" w:lineRule="auto"/>
              <w:rPr>
                <w:rFonts w:ascii="Times New Roman" w:eastAsia="Times New Roman" w:hAnsi="Times New Roman" w:cs="Times New Roman"/>
                <w:sz w:val="20"/>
                <w:szCs w:val="20"/>
                <w:lang w:eastAsia="ru-RU"/>
              </w:rPr>
            </w:pP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42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5060" w:type="dxa"/>
            <w:gridSpan w:val="8"/>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20"/>
                <w:szCs w:val="20"/>
                <w:lang w:eastAsia="ru-RU"/>
              </w:rPr>
              <w:t>Показники місцевого боргу</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2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4440" w:type="dxa"/>
            <w:gridSpan w:val="2"/>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Arial" w:eastAsia="Arial" w:hAnsi="Arial" w:cs="Arial"/>
                <w:sz w:val="16"/>
                <w:szCs w:val="20"/>
                <w:lang w:eastAsia="ru-RU"/>
              </w:rPr>
              <w:t>10556000000</w:t>
            </w: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38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4440" w:type="dxa"/>
            <w:gridSpan w:val="2"/>
            <w:tcBorders>
              <w:top w:val="single" w:sz="6" w:space="0" w:color="000000"/>
            </w:tcBorders>
            <w:tcMar>
              <w:top w:w="0" w:type="dxa"/>
              <w:left w:w="0" w:type="dxa"/>
              <w:bottom w:w="0" w:type="dxa"/>
              <w:right w:w="0" w:type="dxa"/>
            </w:tcMa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4"/>
                <w:szCs w:val="20"/>
                <w:lang w:eastAsia="ru-RU"/>
              </w:rPr>
              <w:t>(код бюджету)</w:t>
            </w:r>
          </w:p>
        </w:tc>
        <w:tc>
          <w:tcPr>
            <w:tcW w:w="262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600" w:type="dxa"/>
            <w:tcMar>
              <w:top w:w="0" w:type="dxa"/>
              <w:left w:w="0" w:type="dxa"/>
              <w:bottom w:w="0" w:type="dxa"/>
              <w:right w:w="0" w:type="dxa"/>
            </w:tcMar>
            <w:vAlign w:val="bottom"/>
          </w:tcPr>
          <w:p w:rsidR="006E3EC5" w:rsidRPr="006E3EC5" w:rsidRDefault="006E3EC5" w:rsidP="006E3EC5">
            <w:pPr>
              <w:spacing w:after="0" w:line="240" w:lineRule="auto"/>
              <w:jc w:val="right"/>
              <w:rPr>
                <w:rFonts w:ascii="Times New Roman" w:eastAsia="Times New Roman" w:hAnsi="Times New Roman" w:cs="Times New Roman"/>
                <w:sz w:val="20"/>
                <w:szCs w:val="20"/>
                <w:lang w:eastAsia="ru-RU"/>
              </w:rPr>
            </w:pPr>
            <w:r w:rsidRPr="006E3EC5">
              <w:rPr>
                <w:rFonts w:ascii="Arial" w:eastAsia="Arial" w:hAnsi="Arial" w:cs="Arial"/>
                <w:sz w:val="14"/>
                <w:szCs w:val="20"/>
                <w:lang w:eastAsia="ru-RU"/>
              </w:rPr>
              <w:t>(грн)</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5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 xml:space="preserve">2020 </w:t>
            </w:r>
            <w:proofErr w:type="gramStart"/>
            <w:r w:rsidRPr="006E3EC5">
              <w:rPr>
                <w:rFonts w:ascii="Times New Roman" w:eastAsia="Times New Roman" w:hAnsi="Times New Roman" w:cs="Times New Roman"/>
                <w:sz w:val="16"/>
                <w:szCs w:val="20"/>
                <w:lang w:eastAsia="ru-RU"/>
              </w:rPr>
              <w:t>р</w:t>
            </w:r>
            <w:proofErr w:type="gramEnd"/>
            <w:r w:rsidRPr="006E3EC5">
              <w:rPr>
                <w:rFonts w:ascii="Times New Roman" w:eastAsia="Times New Roman" w:hAnsi="Times New Roman" w:cs="Times New Roman"/>
                <w:sz w:val="16"/>
                <w:szCs w:val="20"/>
                <w:lang w:eastAsia="ru-RU"/>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 xml:space="preserve">2021 </w:t>
            </w:r>
            <w:proofErr w:type="gramStart"/>
            <w:r w:rsidRPr="006E3EC5">
              <w:rPr>
                <w:rFonts w:ascii="Times New Roman" w:eastAsia="Times New Roman" w:hAnsi="Times New Roman" w:cs="Times New Roman"/>
                <w:sz w:val="16"/>
                <w:szCs w:val="20"/>
                <w:lang w:eastAsia="ru-RU"/>
              </w:rPr>
              <w:t>р</w:t>
            </w:r>
            <w:proofErr w:type="gramEnd"/>
            <w:r w:rsidRPr="006E3EC5">
              <w:rPr>
                <w:rFonts w:ascii="Times New Roman" w:eastAsia="Times New Roman" w:hAnsi="Times New Roman" w:cs="Times New Roman"/>
                <w:sz w:val="16"/>
                <w:szCs w:val="20"/>
                <w:lang w:eastAsia="ru-RU"/>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 xml:space="preserve">2022 </w:t>
            </w:r>
            <w:proofErr w:type="gramStart"/>
            <w:r w:rsidRPr="006E3EC5">
              <w:rPr>
                <w:rFonts w:ascii="Times New Roman" w:eastAsia="Times New Roman" w:hAnsi="Times New Roman" w:cs="Times New Roman"/>
                <w:sz w:val="16"/>
                <w:szCs w:val="20"/>
                <w:lang w:eastAsia="ru-RU"/>
              </w:rPr>
              <w:t>р</w:t>
            </w:r>
            <w:proofErr w:type="gramEnd"/>
            <w:r w:rsidRPr="006E3EC5">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 xml:space="preserve">2023 </w:t>
            </w:r>
            <w:proofErr w:type="gramStart"/>
            <w:r w:rsidRPr="006E3EC5">
              <w:rPr>
                <w:rFonts w:ascii="Times New Roman" w:eastAsia="Times New Roman" w:hAnsi="Times New Roman" w:cs="Times New Roman"/>
                <w:sz w:val="16"/>
                <w:szCs w:val="20"/>
                <w:lang w:eastAsia="ru-RU"/>
              </w:rPr>
              <w:t>р</w:t>
            </w:r>
            <w:proofErr w:type="gramEnd"/>
            <w:r w:rsidRPr="006E3EC5">
              <w:rPr>
                <w:rFonts w:ascii="Times New Roman" w:eastAsia="Times New Roman" w:hAnsi="Times New Roman" w:cs="Times New Roman"/>
                <w:sz w:val="16"/>
                <w:szCs w:val="20"/>
                <w:lang w:eastAsia="ru-RU"/>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 xml:space="preserve">2024 </w:t>
            </w:r>
            <w:proofErr w:type="gramStart"/>
            <w:r w:rsidRPr="006E3EC5">
              <w:rPr>
                <w:rFonts w:ascii="Times New Roman" w:eastAsia="Times New Roman" w:hAnsi="Times New Roman" w:cs="Times New Roman"/>
                <w:sz w:val="16"/>
                <w:szCs w:val="20"/>
                <w:lang w:eastAsia="ru-RU"/>
              </w:rPr>
              <w:t>р</w:t>
            </w:r>
            <w:proofErr w:type="gramEnd"/>
            <w:r w:rsidRPr="006E3EC5">
              <w:rPr>
                <w:rFonts w:ascii="Times New Roman" w:eastAsia="Times New Roman" w:hAnsi="Times New Roman" w:cs="Times New Roman"/>
                <w:sz w:val="16"/>
                <w:szCs w:val="20"/>
                <w:lang w:eastAsia="ru-RU"/>
              </w:rPr>
              <w:t>ік (план)</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8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7</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200000</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Внутрішній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у національній валюті (грн)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300000</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Зовнішній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в іноземній валюті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у національній валюті(грн) за курсом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r w:rsidR="006E3EC5" w:rsidRPr="006E3EC5" w:rsidTr="00291CB9">
        <w:trPr>
          <w:trHeight w:hRule="exact" w:val="260"/>
        </w:trPr>
        <w:tc>
          <w:tcPr>
            <w:tcW w:w="8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jc w:val="center"/>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Pr="006E3EC5" w:rsidRDefault="006E3EC5" w:rsidP="006E3EC5">
            <w:pPr>
              <w:spacing w:after="0" w:line="240" w:lineRule="auto"/>
              <w:ind w:left="60"/>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УСЬОГО, у національній валюті(грн)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Pr="006E3EC5" w:rsidRDefault="006E3EC5" w:rsidP="006E3EC5">
            <w:pPr>
              <w:spacing w:after="0" w:line="240" w:lineRule="auto"/>
              <w:ind w:right="60"/>
              <w:jc w:val="right"/>
              <w:rPr>
                <w:rFonts w:ascii="Times New Roman" w:eastAsia="Times New Roman" w:hAnsi="Times New Roman" w:cs="Times New Roman"/>
                <w:sz w:val="20"/>
                <w:szCs w:val="20"/>
                <w:lang w:eastAsia="ru-RU"/>
              </w:rPr>
            </w:pPr>
            <w:r w:rsidRPr="006E3EC5">
              <w:rPr>
                <w:rFonts w:ascii="Times New Roman" w:eastAsia="Times New Roman" w:hAnsi="Times New Roman" w:cs="Times New Roman"/>
                <w:b/>
                <w:sz w:val="16"/>
                <w:szCs w:val="20"/>
                <w:lang w:eastAsia="ru-RU"/>
              </w:rPr>
              <w:t>0</w:t>
            </w:r>
          </w:p>
        </w:tc>
        <w:tc>
          <w:tcPr>
            <w:tcW w:w="940" w:type="dxa"/>
          </w:tcPr>
          <w:p w:rsidR="006E3EC5" w:rsidRPr="006E3EC5" w:rsidRDefault="006E3EC5" w:rsidP="006E3EC5">
            <w:pPr>
              <w:spacing w:after="0" w:line="240" w:lineRule="auto"/>
              <w:rPr>
                <w:rFonts w:ascii="Times New Roman" w:eastAsia="Times New Roman" w:hAnsi="Times New Roman" w:cs="Times New Roman"/>
                <w:sz w:val="1"/>
                <w:szCs w:val="20"/>
                <w:lang w:eastAsia="ru-RU"/>
              </w:rPr>
            </w:pPr>
          </w:p>
        </w:tc>
      </w:tr>
    </w:tbl>
    <w:p w:rsidR="006E3EC5" w:rsidRPr="006E3EC5" w:rsidRDefault="006E3EC5" w:rsidP="006E3EC5">
      <w:pPr>
        <w:spacing w:after="0" w:line="240" w:lineRule="auto"/>
        <w:rPr>
          <w:rFonts w:ascii="Times New Roman" w:eastAsia="Times New Roman" w:hAnsi="Times New Roman" w:cs="Times New Roman"/>
          <w:sz w:val="20"/>
          <w:szCs w:val="20"/>
          <w:lang w:eastAsia="ru-RU"/>
        </w:rPr>
      </w:pPr>
    </w:p>
    <w:p w:rsidR="006E3EC5" w:rsidRPr="006E3EC5" w:rsidRDefault="006E3EC5" w:rsidP="006E3EC5">
      <w:pPr>
        <w:spacing w:after="0" w:line="240" w:lineRule="auto"/>
        <w:rPr>
          <w:rFonts w:ascii="Times New Roman" w:eastAsia="Times New Roman" w:hAnsi="Times New Roman" w:cs="Times New Roman"/>
          <w:sz w:val="20"/>
          <w:szCs w:val="20"/>
          <w:lang w:eastAsia="ru-RU"/>
        </w:rPr>
      </w:pPr>
    </w:p>
    <w:p w:rsidR="006E3EC5" w:rsidRPr="006E3EC5" w:rsidRDefault="006E3EC5" w:rsidP="006E3EC5">
      <w:pPr>
        <w:widowControl w:val="0"/>
        <w:tabs>
          <w:tab w:val="left" w:pos="8472"/>
        </w:tabs>
        <w:spacing w:after="320" w:line="240" w:lineRule="auto"/>
        <w:ind w:left="851"/>
        <w:rPr>
          <w:rFonts w:ascii="Courier New" w:eastAsia="Times New Roman" w:hAnsi="Courier New" w:cs="Courier New"/>
          <w:sz w:val="20"/>
          <w:szCs w:val="20"/>
          <w:lang w:eastAsia="ru-RU"/>
        </w:rPr>
      </w:pPr>
      <w:r w:rsidRPr="006E3EC5">
        <w:rPr>
          <w:rFonts w:ascii="Times New Roman" w:eastAsia="Times New Roman" w:hAnsi="Times New Roman" w:cs="Times New Roman"/>
          <w:color w:val="000000"/>
          <w:sz w:val="20"/>
          <w:szCs w:val="20"/>
          <w:lang w:eastAsia="ru-RU"/>
        </w:rPr>
        <w:t xml:space="preserve">Керуючий справами виконавчого </w:t>
      </w:r>
      <w:r w:rsidRPr="006E3EC5">
        <w:rPr>
          <w:rFonts w:ascii="Times New Roman" w:eastAsia="Times New Roman" w:hAnsi="Times New Roman" w:cs="Times New Roman"/>
          <w:color w:val="000000"/>
          <w:sz w:val="20"/>
          <w:szCs w:val="20"/>
          <w:lang w:eastAsia="uk-UA"/>
        </w:rPr>
        <w:t>комітету</w:t>
      </w:r>
      <w:r w:rsidRPr="006E3EC5">
        <w:rPr>
          <w:rFonts w:ascii="Times New Roman" w:eastAsia="Times New Roman" w:hAnsi="Times New Roman" w:cs="Times New Roman"/>
          <w:color w:val="000000"/>
          <w:sz w:val="20"/>
          <w:szCs w:val="20"/>
          <w:lang w:eastAsia="uk-UA"/>
        </w:rPr>
        <w:tab/>
      </w:r>
      <w:r w:rsidRPr="006E3EC5">
        <w:rPr>
          <w:rFonts w:ascii="Times New Roman" w:eastAsia="Times New Roman" w:hAnsi="Times New Roman" w:cs="Times New Roman"/>
          <w:color w:val="000000"/>
          <w:sz w:val="20"/>
          <w:szCs w:val="20"/>
          <w:lang w:eastAsia="ru-RU"/>
        </w:rPr>
        <w:t>Тетяна ПЕТРОВСЬКА</w:t>
      </w:r>
    </w:p>
    <w:p w:rsidR="006E3EC5" w:rsidRPr="006E3EC5" w:rsidRDefault="006E3EC5" w:rsidP="006E3EC5">
      <w:pPr>
        <w:widowControl w:val="0"/>
        <w:spacing w:after="320" w:line="240" w:lineRule="auto"/>
        <w:ind w:left="851"/>
        <w:rPr>
          <w:rFonts w:ascii="Courier New" w:eastAsia="Times New Roman" w:hAnsi="Courier New" w:cs="Courier New"/>
          <w:sz w:val="20"/>
          <w:szCs w:val="20"/>
          <w:lang w:eastAsia="ru-RU"/>
        </w:rPr>
      </w:pPr>
      <w:r w:rsidRPr="006E3EC5">
        <w:rPr>
          <w:rFonts w:ascii="Times New Roman" w:eastAsia="Times New Roman" w:hAnsi="Times New Roman" w:cs="Times New Roman"/>
          <w:color w:val="000000"/>
          <w:sz w:val="20"/>
          <w:szCs w:val="20"/>
          <w:lang w:eastAsia="uk-UA"/>
        </w:rPr>
        <w:t xml:space="preserve">Загальні </w:t>
      </w:r>
      <w:r w:rsidRPr="006E3EC5">
        <w:rPr>
          <w:rFonts w:ascii="Times New Roman" w:eastAsia="Times New Roman" w:hAnsi="Times New Roman" w:cs="Times New Roman"/>
          <w:color w:val="000000"/>
          <w:sz w:val="20"/>
          <w:szCs w:val="20"/>
          <w:lang w:eastAsia="ru-RU"/>
        </w:rPr>
        <w:t xml:space="preserve">показники бюджету </w:t>
      </w:r>
      <w:proofErr w:type="gramStart"/>
      <w:r w:rsidRPr="006E3EC5">
        <w:rPr>
          <w:rFonts w:ascii="Times New Roman" w:eastAsia="Times New Roman" w:hAnsi="Times New Roman" w:cs="Times New Roman"/>
          <w:color w:val="000000"/>
          <w:sz w:val="20"/>
          <w:szCs w:val="20"/>
          <w:lang w:eastAsia="uk-UA"/>
        </w:rPr>
        <w:t>п</w:t>
      </w:r>
      <w:proofErr w:type="gramEnd"/>
      <w:r w:rsidRPr="006E3EC5">
        <w:rPr>
          <w:rFonts w:ascii="Times New Roman" w:eastAsia="Times New Roman" w:hAnsi="Times New Roman" w:cs="Times New Roman"/>
          <w:color w:val="000000"/>
          <w:sz w:val="20"/>
          <w:szCs w:val="20"/>
          <w:lang w:eastAsia="uk-UA"/>
        </w:rPr>
        <w:t xml:space="preserve">ідготовлено фінансовим управлінням Петрівської сільської </w:t>
      </w:r>
      <w:r w:rsidRPr="006E3EC5">
        <w:rPr>
          <w:rFonts w:ascii="Times New Roman" w:eastAsia="Times New Roman" w:hAnsi="Times New Roman" w:cs="Times New Roman"/>
          <w:color w:val="000000"/>
          <w:sz w:val="20"/>
          <w:szCs w:val="20"/>
          <w:lang w:eastAsia="ru-RU"/>
        </w:rPr>
        <w:t>ради.</w:t>
      </w:r>
    </w:p>
    <w:p w:rsidR="006E3EC5" w:rsidRPr="006E3EC5" w:rsidRDefault="006E3EC5" w:rsidP="006E3EC5">
      <w:pPr>
        <w:widowControl w:val="0"/>
        <w:tabs>
          <w:tab w:val="left" w:pos="8472"/>
        </w:tabs>
        <w:spacing w:after="320" w:line="240" w:lineRule="auto"/>
        <w:ind w:left="851"/>
        <w:rPr>
          <w:rFonts w:ascii="Courier New" w:eastAsia="Times New Roman" w:hAnsi="Courier New" w:cs="Courier New"/>
          <w:sz w:val="20"/>
          <w:szCs w:val="20"/>
          <w:lang w:eastAsia="ru-RU"/>
        </w:rPr>
      </w:pPr>
      <w:r w:rsidRPr="006E3EC5">
        <w:rPr>
          <w:rFonts w:ascii="Times New Roman" w:eastAsia="Times New Roman" w:hAnsi="Times New Roman" w:cs="Times New Roman"/>
          <w:color w:val="000000"/>
          <w:sz w:val="20"/>
          <w:szCs w:val="20"/>
          <w:lang w:eastAsia="ru-RU"/>
        </w:rPr>
        <w:t xml:space="preserve">Начальник </w:t>
      </w:r>
      <w:r w:rsidRPr="006E3EC5">
        <w:rPr>
          <w:rFonts w:ascii="Times New Roman" w:eastAsia="Times New Roman" w:hAnsi="Times New Roman" w:cs="Times New Roman"/>
          <w:color w:val="000000"/>
          <w:sz w:val="20"/>
          <w:szCs w:val="20"/>
          <w:lang w:eastAsia="uk-UA"/>
        </w:rPr>
        <w:t>фінансового управління</w:t>
      </w:r>
      <w:r w:rsidRPr="006E3EC5">
        <w:rPr>
          <w:rFonts w:ascii="Times New Roman" w:eastAsia="Times New Roman" w:hAnsi="Times New Roman" w:cs="Times New Roman"/>
          <w:color w:val="000000"/>
          <w:sz w:val="20"/>
          <w:szCs w:val="20"/>
          <w:lang w:eastAsia="uk-UA"/>
        </w:rPr>
        <w:tab/>
      </w:r>
      <w:r w:rsidRPr="006E3EC5">
        <w:rPr>
          <w:rFonts w:ascii="Times New Roman" w:eastAsia="Times New Roman" w:hAnsi="Times New Roman" w:cs="Times New Roman"/>
          <w:color w:val="000000"/>
          <w:sz w:val="20"/>
          <w:szCs w:val="20"/>
          <w:lang w:eastAsia="ru-RU"/>
        </w:rPr>
        <w:t>Галина ДОРОШЕНКО</w:t>
      </w:r>
    </w:p>
    <w:p w:rsidR="006E3EC5" w:rsidRPr="006E3EC5" w:rsidRDefault="006E3EC5" w:rsidP="006E3EC5">
      <w:pPr>
        <w:spacing w:after="0" w:line="240" w:lineRule="auto"/>
        <w:rPr>
          <w:rFonts w:ascii="Times New Roman" w:eastAsia="Times New Roman" w:hAnsi="Times New Roman" w:cs="Times New Roman"/>
          <w:sz w:val="20"/>
          <w:szCs w:val="20"/>
          <w:lang w:eastAsia="ru-RU"/>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Додаток 5</w:t>
            </w:r>
          </w:p>
        </w:tc>
        <w:tc>
          <w:tcPr>
            <w:tcW w:w="940" w:type="dxa"/>
          </w:tcPr>
          <w:p w:rsidR="006E3EC5" w:rsidRDefault="006E3EC5" w:rsidP="00291CB9">
            <w:pPr>
              <w:pStyle w:val="EMPTYCELLSTYLE"/>
            </w:pPr>
          </w:p>
        </w:tc>
      </w:tr>
      <w:tr w:rsidR="006E3EC5" w:rsidTr="00291CB9">
        <w:trPr>
          <w:trHeight w:hRule="exact" w:val="507"/>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F45C3F"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 xml:space="preserve">Показники гарантованого Автономною Республікою Крим, обласною радою чи територіальною громадою </w:t>
            </w:r>
            <w:proofErr w:type="gramStart"/>
            <w:r>
              <w:rPr>
                <w:b/>
              </w:rPr>
              <w:t>м</w:t>
            </w:r>
            <w:proofErr w:type="gramEnd"/>
            <w:r>
              <w:rPr>
                <w:b/>
              </w:rPr>
              <w:t>іста боргу і надання місцевих гарантій</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Гарантований борг (на кінець періоду)</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Внутрішній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 (грн)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Зовнішній борг</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в іноземній валюті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валюті(грн) за курсом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за розділом І, у національній валюті(грн)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ІI. Надання місцевих гарантій</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Обсяг надання внутрішніх гарантій</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 (грн)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Обсяг надання зовнішніх гарантій</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в іноземній валюті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 національній валюті(грн) за курсом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УСЬОГО за розділом IІ, у національній валюті(грн)</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940" w:type="dxa"/>
          </w:tcPr>
          <w:p w:rsidR="006E3EC5" w:rsidRDefault="006E3EC5" w:rsidP="00291CB9">
            <w:pPr>
              <w:pStyle w:val="EMPTYCELLSTYLE"/>
            </w:pPr>
          </w:p>
        </w:tc>
      </w:tr>
    </w:tbl>
    <w:p w:rsidR="006E3EC5" w:rsidRDefault="006E3EC5" w:rsidP="006E3EC5"/>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6</w:t>
            </w:r>
          </w:p>
        </w:tc>
        <w:tc>
          <w:tcPr>
            <w:tcW w:w="940" w:type="dxa"/>
          </w:tcPr>
          <w:p w:rsidR="006E3EC5" w:rsidRDefault="006E3EC5" w:rsidP="00291CB9">
            <w:pPr>
              <w:pStyle w:val="EMPTYCELLSTYLE"/>
            </w:pPr>
          </w:p>
        </w:tc>
      </w:tr>
      <w:tr w:rsidR="006E3EC5" w:rsidTr="00291CB9">
        <w:trPr>
          <w:trHeight w:hRule="exact" w:val="393"/>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11640F"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Граничні показники видатків бюджету та надання кредитів з бюджету головним розпорядникам кошті</w:t>
            </w:r>
            <w:proofErr w:type="gramStart"/>
            <w:r>
              <w:rPr>
                <w:b/>
              </w:rPr>
              <w:t>в</w:t>
            </w:r>
            <w:proofErr w:type="gramEnd"/>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 відомчої класифікації</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 xml:space="preserve">Найменування головного розпорядника коштів </w:t>
            </w:r>
            <w:proofErr w:type="gramStart"/>
            <w:r>
              <w:rPr>
                <w:sz w:val="16"/>
              </w:rPr>
              <w:t>м</w:t>
            </w:r>
            <w:proofErr w:type="gramEnd"/>
            <w:r>
              <w:rPr>
                <w:sz w:val="16"/>
              </w:rPr>
              <w:t>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01</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 xml:space="preserve">Петрівська сільська рада,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267 245 598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244 020 778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257 397 256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269 227 392</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179 031 805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208 840 802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223 682 591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237 662 015</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88 213 793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31 565 377</w:t>
            </w: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08</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 xml:space="preserve">Відділ з питань </w:t>
            </w:r>
            <w:proofErr w:type="gramStart"/>
            <w:r>
              <w:rPr>
                <w:rFonts w:ascii="Arial" w:eastAsia="Arial" w:hAnsi="Arial" w:cs="Arial"/>
                <w:b/>
                <w:sz w:val="16"/>
              </w:rPr>
              <w:t>соц</w:t>
            </w:r>
            <w:proofErr w:type="gramEnd"/>
            <w:r>
              <w:rPr>
                <w:rFonts w:ascii="Arial" w:eastAsia="Arial" w:hAnsi="Arial" w:cs="Arial"/>
                <w:b/>
                <w:sz w:val="16"/>
              </w:rPr>
              <w:t>іального захисту Петрівської сільської ради,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2 252 260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4 800 000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5 100 000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2 252 260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4 500 000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4 800 000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5 100 000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09</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 xml:space="preserve">Служба </w:t>
            </w:r>
            <w:proofErr w:type="gramStart"/>
            <w:r>
              <w:rPr>
                <w:rFonts w:ascii="Arial" w:eastAsia="Arial" w:hAnsi="Arial" w:cs="Arial"/>
                <w:b/>
                <w:sz w:val="16"/>
              </w:rPr>
              <w:t>у</w:t>
            </w:r>
            <w:proofErr w:type="gramEnd"/>
            <w:r>
              <w:rPr>
                <w:rFonts w:ascii="Arial" w:eastAsia="Arial" w:hAnsi="Arial" w:cs="Arial"/>
                <w:b/>
                <w:sz w:val="16"/>
              </w:rPr>
              <w:t xml:space="preserve"> справах дітей Петрівської сільської ради,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1 642 074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2 234 822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2 353 744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2 471 608</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1 642 074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2 234 822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2 353 744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2 471 608</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37</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b/>
                <w:sz w:val="16"/>
              </w:rPr>
              <w:t xml:space="preserve">Фінансове управління Петрівської сільської </w:t>
            </w:r>
            <w:proofErr w:type="gramStart"/>
            <w:r>
              <w:rPr>
                <w:rFonts w:ascii="Arial" w:eastAsia="Arial" w:hAnsi="Arial" w:cs="Arial"/>
                <w:b/>
                <w:sz w:val="16"/>
              </w:rPr>
              <w:t>ради</w:t>
            </w:r>
            <w:proofErr w:type="gramEnd"/>
            <w:r>
              <w:rPr>
                <w:rFonts w:ascii="Arial" w:eastAsia="Arial" w:hAnsi="Arial" w:cs="Arial"/>
                <w:b/>
                <w:sz w:val="16"/>
              </w:rPr>
              <w:t>,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20 501 566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15 263 700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17 611 800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20 399 600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18 156 145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15 263 700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17 611 800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20 399 600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2 345 421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 xml:space="preserve">УСЬОГО, </w:t>
            </w:r>
            <w:proofErr w:type="gramStart"/>
            <w:r>
              <w:rPr>
                <w:b/>
                <w:sz w:val="16"/>
              </w:rPr>
              <w:t>у</w:t>
            </w:r>
            <w:proofErr w:type="gramEnd"/>
            <w:r>
              <w:rPr>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297 198 600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265 633 223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31 565 377</w:t>
            </w:r>
          </w:p>
        </w:tc>
        <w:tc>
          <w:tcPr>
            <w:tcW w:w="940" w:type="dxa"/>
          </w:tcPr>
          <w:p w:rsidR="006E3EC5" w:rsidRDefault="006E3EC5" w:rsidP="00291CB9">
            <w:pPr>
              <w:pStyle w:val="EMPTYCELLSTYLE"/>
            </w:pPr>
          </w:p>
        </w:tc>
      </w:tr>
    </w:tbl>
    <w:p w:rsidR="006E3EC5" w:rsidRDefault="006E3EC5" w:rsidP="006E3EC5"/>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p w:rsidR="006E3EC5" w:rsidRDefault="006E3EC5" w:rsidP="006E3EC5"/>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62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Додаток 7</w:t>
            </w:r>
          </w:p>
        </w:tc>
        <w:tc>
          <w:tcPr>
            <w:tcW w:w="940" w:type="dxa"/>
          </w:tcPr>
          <w:p w:rsidR="006E3EC5" w:rsidRDefault="006E3EC5" w:rsidP="00291CB9">
            <w:pPr>
              <w:pStyle w:val="EMPTYCELLSTYLE"/>
            </w:pPr>
          </w:p>
        </w:tc>
      </w:tr>
      <w:tr w:rsidR="006E3EC5" w:rsidTr="00291CB9">
        <w:trPr>
          <w:trHeight w:hRule="exact" w:val="394"/>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Default="006E3EC5" w:rsidP="00291CB9"/>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 xml:space="preserve">Граничні показники видатків бюджету за </w:t>
            </w:r>
            <w:proofErr w:type="gramStart"/>
            <w:r>
              <w:rPr>
                <w:b/>
              </w:rPr>
              <w:t>Типовою</w:t>
            </w:r>
            <w:proofErr w:type="gramEnd"/>
            <w:r>
              <w:rPr>
                <w:b/>
              </w:rPr>
              <w:t xml:space="preserve"> програмною класифікацією видатків та кредитування місцевого бюджету</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0100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Державне управління,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30 641 292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33 271 280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35 234 858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37 277 561</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30 001 916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32 952 362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35 098 922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37 134 420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639 376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318 918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135 936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143 141</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1000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Освіта,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101 200 117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129 430 500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136 537 449</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145 107 938</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97 028 520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119 800 450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128 859 136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137 022 675</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4 171 597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9 630 050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7 678 313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8 085 263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2000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Охорона здоров’я,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11 494 520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10 551 100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11 206 250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13 107 899</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11 254 520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9 846 100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10 501 250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11 311 800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705 000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1 796 099</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3000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proofErr w:type="gramStart"/>
            <w:r>
              <w:rPr>
                <w:rFonts w:ascii="Arial" w:eastAsia="Arial" w:hAnsi="Arial" w:cs="Arial"/>
                <w:b/>
                <w:sz w:val="16"/>
              </w:rPr>
              <w:t>Соц</w:t>
            </w:r>
            <w:proofErr w:type="gramEnd"/>
            <w:r>
              <w:rPr>
                <w:rFonts w:ascii="Arial" w:eastAsia="Arial" w:hAnsi="Arial" w:cs="Arial"/>
                <w:b/>
                <w:sz w:val="16"/>
              </w:rPr>
              <w:t>іальний захист та соціальне забезпечення,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10 204 874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11 275 315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11 763 894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13 111 813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10 036 974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11 275 315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11 763 894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12 411 813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167 900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700 000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4000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Культура i мистецтво,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12 233 520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15 068 200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16 003 141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16 857 520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12 130 920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14 918 200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15 843 491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16 683 649</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159 650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173 871</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5000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Фiзична культура i спорт,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4 556 135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5 886 300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6 251 250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6 582 566</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3 856 135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5 186 300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5 507 850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5 799 766</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743 400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782 800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6000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Житлово-комунальне господарство,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40 170 098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37 506 305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50 854 658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48 259 503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19 968 894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24 730 297</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26 562 292</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28 375 300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20 201 204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12 776 008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24 292 366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19 884 203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7000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Економічна діяльність,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63 094 016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1 271 000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61 823 016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8000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Інша діяльність,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544 500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10 010 400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10 400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350 400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10 400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10 400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194 100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10 000 000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9000</w:t>
            </w:r>
          </w:p>
        </w:tc>
        <w:tc>
          <w:tcPr>
            <w:tcW w:w="60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 xml:space="preserve">Міжбюджетні трансферти, </w:t>
            </w:r>
            <w:proofErr w:type="gramStart"/>
            <w:r>
              <w:rPr>
                <w:rFonts w:ascii="Arial" w:eastAsia="Arial" w:hAnsi="Arial" w:cs="Arial"/>
                <w:b/>
                <w:sz w:val="16"/>
              </w:rPr>
              <w:t>у</w:t>
            </w:r>
            <w:proofErr w:type="gramEnd"/>
            <w:r>
              <w:rPr>
                <w:rFonts w:ascii="Arial" w:eastAsia="Arial" w:hAnsi="Arial" w:cs="Arial"/>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17 502 426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16 883 400</w:t>
            </w:r>
          </w:p>
        </w:tc>
        <w:tc>
          <w:tcPr>
            <w:tcW w:w="940" w:type="dxa"/>
          </w:tcPr>
          <w:p w:rsidR="006E3EC5" w:rsidRDefault="006E3EC5" w:rsidP="00291CB9">
            <w:pPr>
              <w:pStyle w:val="EMPTYCELLSTYLE"/>
            </w:pPr>
          </w:p>
        </w:tc>
      </w:tr>
      <w:tr w:rsidR="006E3EC5" w:rsidTr="00291CB9">
        <w:trPr>
          <w:trHeight w:hRule="exact" w:val="440"/>
        </w:trPr>
        <w:tc>
          <w:tcPr>
            <w:tcW w:w="840" w:type="dxa"/>
          </w:tcPr>
          <w:p w:rsidR="006E3EC5" w:rsidRDefault="006E3EC5" w:rsidP="00291CB9">
            <w:pPr>
              <w:pStyle w:val="EMPTYCELLSTYLE"/>
              <w:pageBreakBefore/>
            </w:pPr>
          </w:p>
        </w:tc>
        <w:tc>
          <w:tcPr>
            <w:tcW w:w="1060" w:type="dxa"/>
          </w:tcPr>
          <w:p w:rsidR="006E3EC5" w:rsidRDefault="006E3EC5" w:rsidP="00291CB9">
            <w:pPr>
              <w:pStyle w:val="EMPTYCELLSTYLE"/>
            </w:pPr>
          </w:p>
        </w:tc>
        <w:tc>
          <w:tcPr>
            <w:tcW w:w="6000" w:type="dxa"/>
            <w:gridSpan w:val="2"/>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15 183 005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16 883 400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 xml:space="preserve">УСЬОГО, </w:t>
            </w:r>
            <w:proofErr w:type="gramStart"/>
            <w:r>
              <w:rPr>
                <w:b/>
                <w:sz w:val="16"/>
              </w:rPr>
              <w:t>у</w:t>
            </w:r>
            <w:proofErr w:type="gramEnd"/>
            <w:r>
              <w:rPr>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291 641 498</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266 019 300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282 162 800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297 198 600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201 082 284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230 839 324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248 448 135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265 633 223</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b/>
                <w:sz w:val="16"/>
              </w:rPr>
              <w:t>спец</w:t>
            </w:r>
            <w:proofErr w:type="gramEnd"/>
            <w:r>
              <w:rPr>
                <w:b/>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90 559 214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35 179 976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33 714 665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31 565 377</w:t>
            </w:r>
          </w:p>
        </w:tc>
        <w:tc>
          <w:tcPr>
            <w:tcW w:w="940" w:type="dxa"/>
          </w:tcPr>
          <w:p w:rsidR="006E3EC5" w:rsidRDefault="006E3EC5" w:rsidP="00291CB9">
            <w:pPr>
              <w:pStyle w:val="EMPTYCELLSTYLE"/>
            </w:pPr>
          </w:p>
        </w:tc>
      </w:tr>
    </w:tbl>
    <w:p w:rsidR="006E3EC5" w:rsidRDefault="006E3EC5" w:rsidP="006E3EC5"/>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6000"/>
        <w:gridCol w:w="1600"/>
        <w:gridCol w:w="1600"/>
        <w:gridCol w:w="1600"/>
        <w:gridCol w:w="1600"/>
        <w:gridCol w:w="1600"/>
        <w:gridCol w:w="9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Додаток 8</w:t>
            </w:r>
          </w:p>
        </w:tc>
        <w:tc>
          <w:tcPr>
            <w:tcW w:w="940" w:type="dxa"/>
          </w:tcPr>
          <w:p w:rsidR="006E3EC5" w:rsidRDefault="006E3EC5" w:rsidP="00291CB9">
            <w:pPr>
              <w:pStyle w:val="EMPTYCELLSTYLE"/>
            </w:pPr>
          </w:p>
        </w:tc>
      </w:tr>
      <w:tr w:rsidR="006E3EC5" w:rsidTr="00291CB9">
        <w:trPr>
          <w:trHeight w:hRule="exact" w:val="408"/>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3B1214"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420"/>
        </w:trPr>
        <w:tc>
          <w:tcPr>
            <w:tcW w:w="840" w:type="dxa"/>
          </w:tcPr>
          <w:p w:rsidR="006E3EC5" w:rsidRDefault="006E3EC5" w:rsidP="00291CB9">
            <w:pPr>
              <w:pStyle w:val="EMPTYCELLSTYLE"/>
            </w:pPr>
          </w:p>
        </w:tc>
        <w:tc>
          <w:tcPr>
            <w:tcW w:w="15060" w:type="dxa"/>
            <w:gridSpan w:val="7"/>
            <w:tcMar>
              <w:top w:w="0" w:type="dxa"/>
              <w:left w:w="0" w:type="dxa"/>
              <w:bottom w:w="0" w:type="dxa"/>
              <w:right w:w="0" w:type="dxa"/>
            </w:tcMar>
            <w:vAlign w:val="center"/>
          </w:tcPr>
          <w:p w:rsidR="006E3EC5" w:rsidRDefault="006E3EC5" w:rsidP="00291CB9">
            <w:pPr>
              <w:jc w:val="center"/>
            </w:pPr>
            <w:r>
              <w:rPr>
                <w:b/>
              </w:rPr>
              <w:t xml:space="preserve">Граничні показники кредитування бюджету за </w:t>
            </w:r>
            <w:proofErr w:type="gramStart"/>
            <w:r>
              <w:rPr>
                <w:b/>
              </w:rPr>
              <w:t>Типовою</w:t>
            </w:r>
            <w:proofErr w:type="gramEnd"/>
            <w:r>
              <w:rPr>
                <w:b/>
              </w:rPr>
              <w:t xml:space="preserve"> програмною класифікацією видатків та кредитування місцевого бюджету</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60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8800</w:t>
            </w:r>
          </w:p>
        </w:tc>
        <w:tc>
          <w:tcPr>
            <w:tcW w:w="60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6"/>
              </w:rPr>
              <w:t>Надання кредиті</w:t>
            </w:r>
            <w:proofErr w:type="gramStart"/>
            <w:r>
              <w:rPr>
                <w:rFonts w:ascii="Arial" w:eastAsia="Arial" w:hAnsi="Arial" w:cs="Arial"/>
                <w:b/>
                <w:sz w:val="16"/>
              </w:rPr>
              <w:t>в</w:t>
            </w:r>
            <w:proofErr w:type="gramEnd"/>
            <w:r>
              <w:rPr>
                <w:rFonts w:ascii="Arial" w:eastAsia="Arial" w:hAnsi="Arial" w:cs="Arial"/>
                <w:b/>
                <w:sz w:val="16"/>
              </w:rPr>
              <w:t>,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8800</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 xml:space="preserve">Кредитування (результат), </w:t>
            </w:r>
            <w:proofErr w:type="gramStart"/>
            <w:r>
              <w:rPr>
                <w:b/>
                <w:sz w:val="16"/>
              </w:rPr>
              <w:t>у</w:t>
            </w:r>
            <w:proofErr w:type="gramEnd"/>
            <w:r>
              <w:rPr>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X</w:t>
            </w:r>
          </w:p>
        </w:tc>
        <w:tc>
          <w:tcPr>
            <w:tcW w:w="6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b/>
                <w:sz w:val="16"/>
              </w:rPr>
              <w:t>спец</w:t>
            </w:r>
            <w:proofErr w:type="gramEnd"/>
            <w:r>
              <w:rPr>
                <w:b/>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p>
        </w:tc>
        <w:tc>
          <w:tcPr>
            <w:tcW w:w="940" w:type="dxa"/>
          </w:tcPr>
          <w:p w:rsidR="006E3EC5" w:rsidRDefault="006E3EC5" w:rsidP="00291CB9">
            <w:pPr>
              <w:pStyle w:val="EMPTYCELLSTYLE"/>
            </w:pPr>
          </w:p>
        </w:tc>
      </w:tr>
    </w:tbl>
    <w:p w:rsidR="006E3EC5" w:rsidRDefault="006E3EC5" w:rsidP="006E3EC5"/>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p w:rsidR="006E3EC5" w:rsidRDefault="006E3EC5" w:rsidP="006E3EC5"/>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620"/>
        <w:gridCol w:w="1600"/>
        <w:gridCol w:w="1600"/>
        <w:gridCol w:w="1600"/>
        <w:gridCol w:w="1600"/>
        <w:gridCol w:w="1600"/>
        <w:gridCol w:w="940"/>
      </w:tblGrid>
      <w:tr w:rsidR="006E3EC5" w:rsidTr="00291CB9">
        <w:trPr>
          <w:trHeight w:hRule="exact" w:val="28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9</w:t>
            </w:r>
          </w:p>
        </w:tc>
        <w:tc>
          <w:tcPr>
            <w:tcW w:w="940" w:type="dxa"/>
          </w:tcPr>
          <w:p w:rsidR="006E3EC5" w:rsidRDefault="006E3EC5" w:rsidP="00291CB9">
            <w:pPr>
              <w:pStyle w:val="EMPTYCELLSTYLE"/>
            </w:pPr>
          </w:p>
        </w:tc>
      </w:tr>
      <w:tr w:rsidR="006E3EC5" w:rsidTr="00291CB9">
        <w:trPr>
          <w:trHeight w:hRule="exact" w:val="408"/>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BC3D55" w:rsidRDefault="006E3EC5" w:rsidP="00291CB9">
            <w:pPr>
              <w:rPr>
                <w:lang w:val="uk-UA"/>
              </w:rPr>
            </w:pPr>
          </w:p>
        </w:tc>
        <w:tc>
          <w:tcPr>
            <w:tcW w:w="940" w:type="dxa"/>
          </w:tcPr>
          <w:p w:rsidR="006E3EC5" w:rsidRDefault="006E3EC5" w:rsidP="00291CB9">
            <w:pPr>
              <w:pStyle w:val="EMPTYCELLSTYLE"/>
            </w:pPr>
          </w:p>
        </w:tc>
      </w:tr>
      <w:tr w:rsidR="006E3EC5" w:rsidTr="00291CB9">
        <w:trPr>
          <w:trHeight w:hRule="exact" w:val="157"/>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tc>
        <w:tc>
          <w:tcPr>
            <w:tcW w:w="940" w:type="dxa"/>
          </w:tcPr>
          <w:p w:rsidR="006E3EC5" w:rsidRDefault="006E3EC5" w:rsidP="00291CB9">
            <w:pPr>
              <w:pStyle w:val="EMPTYCELLSTYLE"/>
            </w:pPr>
          </w:p>
        </w:tc>
      </w:tr>
      <w:tr w:rsidR="006E3EC5" w:rsidTr="00291CB9">
        <w:trPr>
          <w:trHeight w:hRule="exact" w:val="480"/>
        </w:trPr>
        <w:tc>
          <w:tcPr>
            <w:tcW w:w="840" w:type="dxa"/>
          </w:tcPr>
          <w:p w:rsidR="006E3EC5" w:rsidRDefault="006E3EC5" w:rsidP="00291CB9">
            <w:pPr>
              <w:pStyle w:val="EMPTYCELLSTYLE"/>
            </w:pPr>
          </w:p>
        </w:tc>
        <w:tc>
          <w:tcPr>
            <w:tcW w:w="15060" w:type="dxa"/>
            <w:gridSpan w:val="8"/>
            <w:tcMar>
              <w:top w:w="0" w:type="dxa"/>
              <w:left w:w="0" w:type="dxa"/>
              <w:bottom w:w="0" w:type="dxa"/>
              <w:right w:w="0" w:type="dxa"/>
            </w:tcMar>
            <w:vAlign w:val="center"/>
          </w:tcPr>
          <w:p w:rsidR="006E3EC5" w:rsidRDefault="006E3EC5" w:rsidP="00291CB9">
            <w:pPr>
              <w:jc w:val="center"/>
            </w:pPr>
            <w:r>
              <w:rPr>
                <w:b/>
              </w:rPr>
              <w:t>Показники бюджету розвитку</w:t>
            </w:r>
          </w:p>
        </w:tc>
        <w:tc>
          <w:tcPr>
            <w:tcW w:w="9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9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vAlign w:val="center"/>
          </w:tcPr>
          <w:p w:rsidR="006E3EC5" w:rsidRDefault="006E3EC5" w:rsidP="00291CB9">
            <w:pPr>
              <w:jc w:val="center"/>
            </w:pPr>
            <w:r>
              <w:rPr>
                <w:sz w:val="14"/>
              </w:rPr>
              <w:t>(код бюджету)</w:t>
            </w:r>
          </w:p>
        </w:tc>
        <w:tc>
          <w:tcPr>
            <w:tcW w:w="26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9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 з/</w:t>
            </w:r>
            <w:proofErr w:type="gramStart"/>
            <w:r>
              <w:rPr>
                <w:sz w:val="16"/>
              </w:rPr>
              <w:t>п</w:t>
            </w:r>
            <w:proofErr w:type="gramEnd"/>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показника</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Надходження бюджету розвитку</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Кошти, що передаються із загального фонду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67 136 493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Кошти від повернення кредитів, надані з бюджету, та відсотки, сплачені за користування ними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Капітальні трансферти (субвенції) з інших бюджеті</w:t>
            </w:r>
            <w:proofErr w:type="gramStart"/>
            <w:r>
              <w:rPr>
                <w:sz w:val="16"/>
              </w:rPr>
              <w:t>в</w:t>
            </w:r>
            <w:proofErr w:type="gramEnd"/>
            <w:r>
              <w:rPr>
                <w:sz w:val="16"/>
              </w:rPr>
              <w:t>, у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трансферти з </w:t>
            </w:r>
            <w:proofErr w:type="gramStart"/>
            <w:r>
              <w:rPr>
                <w:sz w:val="16"/>
              </w:rPr>
              <w:t>державного</w:t>
            </w:r>
            <w:proofErr w:type="gramEnd"/>
            <w:r>
              <w:rPr>
                <w:sz w:val="16"/>
              </w:rPr>
              <w:t xml:space="preserve">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трансферти з місцевих бюджеті</w:t>
            </w:r>
            <w:proofErr w:type="gramStart"/>
            <w:r>
              <w:rPr>
                <w:sz w:val="16"/>
              </w:rPr>
              <w:t>в</w:t>
            </w:r>
            <w:proofErr w:type="gramEnd"/>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4.</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Місцеві запозичення</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5.</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Інші надходження бюджету розвитку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7 300 000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УСЬОГО за розділом 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86 880 914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54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з них надходження до бюджетну розвитку (без урахування обсягів </w:t>
            </w:r>
            <w:proofErr w:type="gramStart"/>
            <w:r>
              <w:rPr>
                <w:sz w:val="16"/>
              </w:rPr>
              <w:t>м</w:t>
            </w:r>
            <w:proofErr w:type="gramEnd"/>
            <w:r>
              <w:rPr>
                <w:sz w:val="16"/>
              </w:rPr>
              <w:t>ісцевих запозичень та капітальних трансфертів (субвенцій))</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74 436 493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0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ІІ. Витрати бюджету розвитку</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Капітальні видатки бюджету розвитку, </w:t>
            </w:r>
            <w:proofErr w:type="gramStart"/>
            <w:r>
              <w:rPr>
                <w:sz w:val="16"/>
              </w:rPr>
              <w:t>у</w:t>
            </w:r>
            <w:proofErr w:type="gramEnd"/>
            <w:r>
              <w:rPr>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77 784 011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1.1</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на виконання інвестиційних проекті</w:t>
            </w:r>
            <w:proofErr w:type="gramStart"/>
            <w:r>
              <w:rPr>
                <w:sz w:val="16"/>
              </w:rPr>
              <w:t>в</w:t>
            </w:r>
            <w:proofErr w:type="gramEnd"/>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52 614 176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15 900 000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8 407 263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капітальні трансферти (субвенції) іншим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1.3</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інші капітальні видатки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22 850 414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10 556 923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16 180 373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2.</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Внески до </w:t>
            </w:r>
            <w:proofErr w:type="gramStart"/>
            <w:r>
              <w:rPr>
                <w:sz w:val="16"/>
              </w:rPr>
              <w:t>статутного</w:t>
            </w:r>
            <w:proofErr w:type="gramEnd"/>
            <w:r>
              <w:rPr>
                <w:sz w:val="16"/>
              </w:rPr>
              <w:t xml:space="preserve"> капіталу суб’єктів господарювання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7 181 170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3.</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Погашення місцевого боргу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4.</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 xml:space="preserve">Платежі, </w:t>
            </w:r>
            <w:proofErr w:type="gramStart"/>
            <w:r>
              <w:rPr>
                <w:sz w:val="16"/>
              </w:rPr>
              <w:t>пов’язан</w:t>
            </w:r>
            <w:proofErr w:type="gramEnd"/>
            <w:r>
              <w:rPr>
                <w:sz w:val="16"/>
              </w:rPr>
              <w:t xml:space="preserve">і з виконанням гарантійних зобов’язань Автономної Республіки Крим, обласної ради чи територіальної громади міста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5.</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Розроблення містобудівної документації</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496 000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6.</w:t>
            </w: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Інші видатки бюджету розвитку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1 419 733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9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p>
        </w:tc>
        <w:tc>
          <w:tcPr>
            <w:tcW w:w="60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УСЬОГО за розділом IІ: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86 880 914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26 456 923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24 587 636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20 884 257</w:t>
            </w:r>
          </w:p>
        </w:tc>
        <w:tc>
          <w:tcPr>
            <w:tcW w:w="940" w:type="dxa"/>
          </w:tcPr>
          <w:p w:rsidR="006E3EC5" w:rsidRDefault="006E3EC5" w:rsidP="00291CB9">
            <w:pPr>
              <w:pStyle w:val="EMPTYCELLSTYLE"/>
            </w:pPr>
          </w:p>
        </w:tc>
      </w:tr>
    </w:tbl>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Pr="006E3EC5" w:rsidRDefault="006E3EC5" w:rsidP="006E3EC5">
      <w:pPr>
        <w:pStyle w:val="a6"/>
        <w:tabs>
          <w:tab w:val="left" w:pos="8472"/>
        </w:tabs>
        <w:ind w:left="851"/>
        <w:rPr>
          <w:color w:val="000000"/>
          <w:lang w:val="uk-UA"/>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tbl>
      <w:tblPr>
        <w:tblW w:w="0" w:type="auto"/>
        <w:tblInd w:w="10" w:type="dxa"/>
        <w:tblLayout w:type="fixed"/>
        <w:tblCellMar>
          <w:left w:w="10" w:type="dxa"/>
          <w:right w:w="10" w:type="dxa"/>
        </w:tblCellMar>
        <w:tblLook w:val="0000" w:firstRow="0" w:lastRow="0" w:firstColumn="0" w:lastColumn="0" w:noHBand="0" w:noVBand="0"/>
      </w:tblPr>
      <w:tblGrid>
        <w:gridCol w:w="840"/>
        <w:gridCol w:w="780"/>
        <w:gridCol w:w="780"/>
        <w:gridCol w:w="1600"/>
        <w:gridCol w:w="1920"/>
        <w:gridCol w:w="1160"/>
        <w:gridCol w:w="1060"/>
        <w:gridCol w:w="1100"/>
        <w:gridCol w:w="1200"/>
        <w:gridCol w:w="1200"/>
        <w:gridCol w:w="1200"/>
        <w:gridCol w:w="1200"/>
        <w:gridCol w:w="40"/>
        <w:gridCol w:w="1160"/>
        <w:gridCol w:w="40"/>
        <w:gridCol w:w="1160"/>
        <w:gridCol w:w="400"/>
      </w:tblGrid>
      <w:tr w:rsidR="006E3EC5" w:rsidTr="00291CB9">
        <w:trPr>
          <w:trHeight w:hRule="exact" w:val="30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1920" w:type="dxa"/>
          </w:tcPr>
          <w:p w:rsidR="006E3EC5" w:rsidRDefault="006E3EC5" w:rsidP="00291CB9">
            <w:pPr>
              <w:pStyle w:val="EMPTYCELLSTYLE"/>
            </w:pP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3600" w:type="dxa"/>
            <w:gridSpan w:val="5"/>
            <w:tcMar>
              <w:top w:w="0" w:type="dxa"/>
              <w:left w:w="0" w:type="dxa"/>
              <w:bottom w:w="0" w:type="dxa"/>
              <w:right w:w="0" w:type="dxa"/>
            </w:tcMar>
            <w:vAlign w:val="center"/>
          </w:tcPr>
          <w:p w:rsidR="006E3EC5" w:rsidRDefault="006E3EC5" w:rsidP="00291CB9">
            <w:r>
              <w:rPr>
                <w:rFonts w:ascii="Arial" w:eastAsia="Arial" w:hAnsi="Arial" w:cs="Arial"/>
                <w:b/>
                <w:sz w:val="14"/>
              </w:rPr>
              <w:t>Додаток 10</w:t>
            </w:r>
          </w:p>
        </w:tc>
        <w:tc>
          <w:tcPr>
            <w:tcW w:w="400" w:type="dxa"/>
          </w:tcPr>
          <w:p w:rsidR="006E3EC5" w:rsidRDefault="006E3EC5" w:rsidP="00291CB9">
            <w:pPr>
              <w:pStyle w:val="EMPTYCELLSTYLE"/>
            </w:pPr>
          </w:p>
        </w:tc>
      </w:tr>
      <w:tr w:rsidR="006E3EC5" w:rsidTr="00291CB9">
        <w:trPr>
          <w:trHeight w:hRule="exact" w:val="436"/>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1920" w:type="dxa"/>
          </w:tcPr>
          <w:p w:rsidR="006E3EC5" w:rsidRDefault="006E3EC5" w:rsidP="00291CB9">
            <w:pPr>
              <w:pStyle w:val="EMPTYCELLSTYLE"/>
            </w:pP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3600" w:type="dxa"/>
            <w:gridSpan w:val="5"/>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A33171" w:rsidRDefault="006E3EC5" w:rsidP="00291CB9">
            <w:pPr>
              <w:rPr>
                <w:lang w:val="uk-UA"/>
              </w:rPr>
            </w:pPr>
          </w:p>
        </w:tc>
        <w:tc>
          <w:tcPr>
            <w:tcW w:w="400" w:type="dxa"/>
          </w:tcPr>
          <w:p w:rsidR="006E3EC5" w:rsidRDefault="006E3EC5" w:rsidP="00291CB9">
            <w:pPr>
              <w:pStyle w:val="EMPTYCELLSTYLE"/>
            </w:pPr>
          </w:p>
        </w:tc>
      </w:tr>
      <w:tr w:rsidR="006E3EC5" w:rsidTr="00291CB9">
        <w:trPr>
          <w:trHeight w:hRule="exact" w:val="36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1920" w:type="dxa"/>
          </w:tcPr>
          <w:p w:rsidR="006E3EC5" w:rsidRDefault="006E3EC5" w:rsidP="00291CB9">
            <w:pPr>
              <w:pStyle w:val="EMPTYCELLSTYLE"/>
            </w:pP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3600" w:type="dxa"/>
            <w:gridSpan w:val="5"/>
            <w:tcMar>
              <w:top w:w="0" w:type="dxa"/>
              <w:left w:w="0" w:type="dxa"/>
              <w:bottom w:w="0" w:type="dxa"/>
              <w:right w:w="0" w:type="dxa"/>
            </w:tcMar>
          </w:tcPr>
          <w:p w:rsidR="006E3EC5" w:rsidRDefault="006E3EC5" w:rsidP="00291CB9"/>
        </w:tc>
        <w:tc>
          <w:tcPr>
            <w:tcW w:w="400" w:type="dxa"/>
          </w:tcPr>
          <w:p w:rsidR="006E3EC5" w:rsidRDefault="006E3EC5" w:rsidP="00291CB9">
            <w:pPr>
              <w:pStyle w:val="EMPTYCELLSTYLE"/>
            </w:pPr>
          </w:p>
        </w:tc>
      </w:tr>
      <w:tr w:rsidR="006E3EC5" w:rsidTr="00291CB9">
        <w:trPr>
          <w:trHeight w:hRule="exact" w:val="440"/>
        </w:trPr>
        <w:tc>
          <w:tcPr>
            <w:tcW w:w="840" w:type="dxa"/>
          </w:tcPr>
          <w:p w:rsidR="006E3EC5" w:rsidRDefault="006E3EC5" w:rsidP="00291CB9">
            <w:pPr>
              <w:pStyle w:val="EMPTYCELLSTYLE"/>
            </w:pPr>
          </w:p>
        </w:tc>
        <w:tc>
          <w:tcPr>
            <w:tcW w:w="15600" w:type="dxa"/>
            <w:gridSpan w:val="15"/>
            <w:tcMar>
              <w:top w:w="0" w:type="dxa"/>
              <w:left w:w="0" w:type="dxa"/>
              <w:bottom w:w="0" w:type="dxa"/>
              <w:right w:w="0" w:type="dxa"/>
            </w:tcMar>
            <w:vAlign w:val="center"/>
          </w:tcPr>
          <w:p w:rsidR="006E3EC5" w:rsidRDefault="006E3EC5" w:rsidP="00291CB9">
            <w:pPr>
              <w:jc w:val="center"/>
            </w:pPr>
            <w:r>
              <w:rPr>
                <w:b/>
              </w:rPr>
              <w:t>Обсяги капітальних вкладень бюджету у розрізі інвестиційних проекті</w:t>
            </w:r>
            <w:proofErr w:type="gramStart"/>
            <w:r>
              <w:rPr>
                <w:b/>
              </w:rPr>
              <w:t>в</w:t>
            </w:r>
            <w:proofErr w:type="gramEnd"/>
          </w:p>
        </w:tc>
        <w:tc>
          <w:tcPr>
            <w:tcW w:w="40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4300" w:type="dxa"/>
            <w:gridSpan w:val="3"/>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40" w:type="dxa"/>
          </w:tcPr>
          <w:p w:rsidR="006E3EC5" w:rsidRDefault="006E3EC5" w:rsidP="00291CB9">
            <w:pPr>
              <w:pStyle w:val="EMPTYCELLSTYLE"/>
            </w:pPr>
          </w:p>
        </w:tc>
        <w:tc>
          <w:tcPr>
            <w:tcW w:w="1160" w:type="dxa"/>
          </w:tcPr>
          <w:p w:rsidR="006E3EC5" w:rsidRDefault="006E3EC5" w:rsidP="00291CB9">
            <w:pPr>
              <w:pStyle w:val="EMPTYCELLSTYLE"/>
            </w:pPr>
          </w:p>
        </w:tc>
        <w:tc>
          <w:tcPr>
            <w:tcW w:w="40" w:type="dxa"/>
          </w:tcPr>
          <w:p w:rsidR="006E3EC5" w:rsidRDefault="006E3EC5" w:rsidP="00291CB9">
            <w:pPr>
              <w:pStyle w:val="EMPTYCELLSTYLE"/>
            </w:pPr>
          </w:p>
        </w:tc>
        <w:tc>
          <w:tcPr>
            <w:tcW w:w="1160" w:type="dxa"/>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300"/>
        </w:trPr>
        <w:tc>
          <w:tcPr>
            <w:tcW w:w="840" w:type="dxa"/>
          </w:tcPr>
          <w:p w:rsidR="006E3EC5" w:rsidRDefault="006E3EC5" w:rsidP="00291CB9">
            <w:pPr>
              <w:pStyle w:val="EMPTYCELLSTYLE"/>
            </w:pPr>
          </w:p>
        </w:tc>
        <w:tc>
          <w:tcPr>
            <w:tcW w:w="780" w:type="dxa"/>
          </w:tcPr>
          <w:p w:rsidR="006E3EC5" w:rsidRDefault="006E3EC5" w:rsidP="00291CB9">
            <w:pPr>
              <w:pStyle w:val="EMPTYCELLSTYLE"/>
            </w:pPr>
          </w:p>
        </w:tc>
        <w:tc>
          <w:tcPr>
            <w:tcW w:w="4300" w:type="dxa"/>
            <w:gridSpan w:val="3"/>
            <w:tcBorders>
              <w:top w:val="single" w:sz="6" w:space="0" w:color="000000"/>
            </w:tcBorders>
            <w:tcMar>
              <w:top w:w="0" w:type="dxa"/>
              <w:left w:w="0" w:type="dxa"/>
              <w:bottom w:w="0" w:type="dxa"/>
              <w:right w:w="0" w:type="dxa"/>
            </w:tcMar>
            <w:vAlign w:val="center"/>
          </w:tcPr>
          <w:p w:rsidR="006E3EC5" w:rsidRDefault="006E3EC5" w:rsidP="00291CB9">
            <w:pPr>
              <w:jc w:val="center"/>
            </w:pPr>
            <w:r>
              <w:rPr>
                <w:sz w:val="14"/>
              </w:rPr>
              <w:t>(код бюджету)</w:t>
            </w:r>
          </w:p>
        </w:tc>
        <w:tc>
          <w:tcPr>
            <w:tcW w:w="1160" w:type="dxa"/>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40" w:type="dxa"/>
          </w:tcPr>
          <w:p w:rsidR="006E3EC5" w:rsidRDefault="006E3EC5" w:rsidP="00291CB9">
            <w:pPr>
              <w:pStyle w:val="EMPTYCELLSTYLE"/>
            </w:pPr>
          </w:p>
        </w:tc>
        <w:tc>
          <w:tcPr>
            <w:tcW w:w="1200" w:type="dxa"/>
            <w:gridSpan w:val="2"/>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1160" w:type="dxa"/>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15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20" w:type="dxa"/>
              <w:bottom w:w="0" w:type="dxa"/>
              <w:right w:w="0" w:type="dxa"/>
            </w:tcMar>
            <w:vAlign w:val="center"/>
          </w:tcPr>
          <w:p w:rsidR="006E3EC5" w:rsidRDefault="006E3EC5" w:rsidP="00291CB9">
            <w:pPr>
              <w:jc w:val="center"/>
            </w:pPr>
            <w:r>
              <w:rPr>
                <w:sz w:val="12"/>
              </w:rPr>
              <w:t>Код Програмної класифікації видаткі</w:t>
            </w:r>
            <w:proofErr w:type="gramStart"/>
            <w:r>
              <w:rPr>
                <w:sz w:val="12"/>
              </w:rPr>
              <w:t>в</w:t>
            </w:r>
            <w:proofErr w:type="gramEnd"/>
            <w:r>
              <w:rPr>
                <w:sz w:val="12"/>
              </w:rPr>
              <w:t xml:space="preserve"> та кредитування місцевого бюджету</w:t>
            </w:r>
          </w:p>
        </w:tc>
        <w:tc>
          <w:tcPr>
            <w:tcW w:w="780" w:type="dxa"/>
            <w:tcBorders>
              <w:top w:val="single" w:sz="6" w:space="0" w:color="000000"/>
              <w:left w:val="single" w:sz="6" w:space="0" w:color="000000"/>
              <w:bottom w:val="single" w:sz="6" w:space="0" w:color="000000"/>
              <w:right w:val="single" w:sz="6" w:space="0" w:color="000000"/>
            </w:tcBorders>
            <w:tcMar>
              <w:top w:w="0" w:type="dxa"/>
              <w:left w:w="20" w:type="dxa"/>
              <w:bottom w:w="0" w:type="dxa"/>
              <w:right w:w="0" w:type="dxa"/>
            </w:tcMar>
            <w:vAlign w:val="center"/>
          </w:tcPr>
          <w:p w:rsidR="006E3EC5" w:rsidRDefault="006E3EC5" w:rsidP="00291CB9">
            <w:pPr>
              <w:jc w:val="center"/>
            </w:pPr>
            <w:r>
              <w:rPr>
                <w:sz w:val="12"/>
              </w:rPr>
              <w:t>Код Типової програмної класифікації видаткі</w:t>
            </w:r>
            <w:proofErr w:type="gramStart"/>
            <w:r>
              <w:rPr>
                <w:sz w:val="12"/>
              </w:rPr>
              <w:t>в</w:t>
            </w:r>
            <w:proofErr w:type="gramEnd"/>
            <w:r>
              <w:rPr>
                <w:sz w:val="12"/>
              </w:rPr>
              <w:t xml:space="preserve"> та кредитування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2"/>
              </w:rPr>
              <w:t>Найменування</w:t>
            </w:r>
            <w:r>
              <w:rPr>
                <w:sz w:val="12"/>
              </w:rPr>
              <w:br/>
              <w:t>головного розпорядника коштів місцевого бюджету/</w:t>
            </w:r>
            <w:r>
              <w:rPr>
                <w:sz w:val="12"/>
              </w:rPr>
              <w:br/>
              <w:t>відповідального виконавця, найменування бюджетної</w:t>
            </w:r>
            <w:r>
              <w:rPr>
                <w:sz w:val="12"/>
              </w:rPr>
              <w:br/>
              <w:t xml:space="preserve">програми згідно з </w:t>
            </w:r>
            <w:proofErr w:type="gramStart"/>
            <w:r>
              <w:rPr>
                <w:sz w:val="12"/>
              </w:rPr>
              <w:t>Типовою</w:t>
            </w:r>
            <w:proofErr w:type="gramEnd"/>
            <w:r>
              <w:rPr>
                <w:sz w:val="12"/>
              </w:rPr>
              <w:t xml:space="preserve"> програмною класифікацією</w:t>
            </w:r>
            <w:r>
              <w:rPr>
                <w:sz w:val="12"/>
              </w:rPr>
              <w:br/>
              <w:t>видатків та кредитування місцевого бюджету</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інвестиційного проекту</w:t>
            </w:r>
            <w:r>
              <w:rPr>
                <w:sz w:val="16"/>
              </w:rPr>
              <w:br/>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Загальний період реалізації проекту</w:t>
            </w:r>
            <w:proofErr w:type="gramStart"/>
            <w:r>
              <w:rPr>
                <w:sz w:val="16"/>
              </w:rPr>
              <w:t>,(</w:t>
            </w:r>
            <w:proofErr w:type="gramEnd"/>
            <w:r>
              <w:rPr>
                <w:sz w:val="16"/>
              </w:rPr>
              <w:t>рік початку і завершення)</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Загальна</w:t>
            </w:r>
            <w:r>
              <w:rPr>
                <w:sz w:val="16"/>
              </w:rPr>
              <w:br/>
              <w:t>вартість</w:t>
            </w:r>
            <w:r>
              <w:rPr>
                <w:sz w:val="16"/>
              </w:rPr>
              <w:br/>
              <w:t>проекту, гривень</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Очікуваний </w:t>
            </w:r>
            <w:proofErr w:type="gramStart"/>
            <w:r>
              <w:rPr>
                <w:sz w:val="16"/>
              </w:rPr>
              <w:t>р</w:t>
            </w:r>
            <w:proofErr w:type="gramEnd"/>
            <w:r>
              <w:rPr>
                <w:sz w:val="16"/>
              </w:rPr>
              <w:t>івень готовності проекту на кінець 2024, %</w:t>
            </w: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0100000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01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Петрівська сільська рада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53 164 176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15 900 000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0110000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Петрівська сільська рада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53 164 176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15 900 000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0116013</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6013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Забезпечення діяльності водопровідно-каналізаційного господарства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1 600 000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Реконструкція водопровідної мережі по вул. Князя Святослава  в </w:t>
            </w:r>
            <w:proofErr w:type="gramStart"/>
            <w:r>
              <w:rPr>
                <w:rFonts w:ascii="Arial" w:eastAsia="Arial" w:hAnsi="Arial" w:cs="Arial"/>
                <w:sz w:val="14"/>
              </w:rPr>
              <w:t>с</w:t>
            </w:r>
            <w:proofErr w:type="gramEnd"/>
            <w:r>
              <w:rPr>
                <w:rFonts w:ascii="Arial" w:eastAsia="Arial" w:hAnsi="Arial" w:cs="Arial"/>
                <w:sz w:val="14"/>
              </w:rPr>
              <w:t>. Старі Петрівці, Вишгородського району, Київської області. Зовнішні мережі водопостачання". (Коригування)</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2022-2023</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13 407 263</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Будівництво водозабірного вузла по вул. </w:t>
            </w:r>
            <w:proofErr w:type="gramStart"/>
            <w:r>
              <w:rPr>
                <w:rFonts w:ascii="Arial" w:eastAsia="Arial" w:hAnsi="Arial" w:cs="Arial"/>
                <w:sz w:val="14"/>
              </w:rPr>
              <w:t>Ново-Ки</w:t>
            </w:r>
            <w:proofErr w:type="gramEnd"/>
            <w:r>
              <w:rPr>
                <w:rFonts w:ascii="Arial" w:eastAsia="Arial" w:hAnsi="Arial" w:cs="Arial"/>
                <w:sz w:val="14"/>
              </w:rPr>
              <w:t>ївська</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2020-2022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6 161 572</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1 600 000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0117310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7310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об'єктів житлово-комунального господарства</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15 959 130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Коригування проектно-кошторисної документації </w:t>
            </w:r>
            <w:proofErr w:type="gramStart"/>
            <w:r>
              <w:rPr>
                <w:rFonts w:ascii="Arial" w:eastAsia="Arial" w:hAnsi="Arial" w:cs="Arial"/>
                <w:sz w:val="14"/>
              </w:rPr>
              <w:t>по</w:t>
            </w:r>
            <w:proofErr w:type="gramEnd"/>
            <w:r>
              <w:rPr>
                <w:rFonts w:ascii="Arial" w:eastAsia="Arial" w:hAnsi="Arial" w:cs="Arial"/>
                <w:sz w:val="14"/>
              </w:rPr>
              <w:t xml:space="preserve"> об’єкту« Реконструкці</w:t>
            </w:r>
            <w:proofErr w:type="gramStart"/>
            <w:r>
              <w:rPr>
                <w:rFonts w:ascii="Arial" w:eastAsia="Arial" w:hAnsi="Arial" w:cs="Arial"/>
                <w:sz w:val="14"/>
              </w:rPr>
              <w:t>я</w:t>
            </w:r>
            <w:proofErr w:type="gramEnd"/>
            <w:r>
              <w:rPr>
                <w:rFonts w:ascii="Arial" w:eastAsia="Arial" w:hAnsi="Arial" w:cs="Arial"/>
                <w:sz w:val="14"/>
              </w:rPr>
              <w:t xml:space="preserve"> водопровідної мережі по вул. Князя Святослава </w:t>
            </w:r>
            <w:proofErr w:type="gramStart"/>
            <w:r>
              <w:rPr>
                <w:rFonts w:ascii="Arial" w:eastAsia="Arial" w:hAnsi="Arial" w:cs="Arial"/>
                <w:sz w:val="14"/>
              </w:rPr>
              <w:t>с</w:t>
            </w:r>
            <w:proofErr w:type="gramEnd"/>
            <w:r>
              <w:rPr>
                <w:rFonts w:ascii="Arial" w:eastAsia="Arial" w:hAnsi="Arial" w:cs="Arial"/>
                <w:sz w:val="14"/>
              </w:rPr>
              <w:t>. Старі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170 000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170 000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артезіанської свердловини по вул. 1-го Травня в с</w:t>
            </w:r>
            <w:proofErr w:type="gramStart"/>
            <w:r>
              <w:rPr>
                <w:rFonts w:ascii="Arial" w:eastAsia="Arial" w:hAnsi="Arial" w:cs="Arial"/>
                <w:sz w:val="14"/>
              </w:rPr>
              <w:t>.Н</w:t>
            </w:r>
            <w:proofErr w:type="gramEnd"/>
            <w:r>
              <w:rPr>
                <w:rFonts w:ascii="Arial" w:eastAsia="Arial" w:hAnsi="Arial" w:cs="Arial"/>
                <w:sz w:val="14"/>
              </w:rPr>
              <w:t>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1 500 000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1 500 000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Виготовлення проектно-кошторисної документації на будівництво артезіанської свердловини по вул. Межигірська в с</w:t>
            </w:r>
            <w:proofErr w:type="gramStart"/>
            <w:r>
              <w:rPr>
                <w:rFonts w:ascii="Arial" w:eastAsia="Arial" w:hAnsi="Arial" w:cs="Arial"/>
                <w:sz w:val="14"/>
              </w:rPr>
              <w:t>.Н</w:t>
            </w:r>
            <w:proofErr w:type="gramEnd"/>
            <w:r>
              <w:rPr>
                <w:rFonts w:ascii="Arial" w:eastAsia="Arial" w:hAnsi="Arial" w:cs="Arial"/>
                <w:sz w:val="14"/>
              </w:rPr>
              <w:t xml:space="preserve">ові Петрівці Вишгородського района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Реконструкція водопровідної мережі по вул. Князя Святослава </w:t>
            </w:r>
            <w:proofErr w:type="gramStart"/>
            <w:r>
              <w:rPr>
                <w:rFonts w:ascii="Arial" w:eastAsia="Arial" w:hAnsi="Arial" w:cs="Arial"/>
                <w:sz w:val="14"/>
              </w:rPr>
              <w:t>с</w:t>
            </w:r>
            <w:proofErr w:type="gramEnd"/>
            <w:r>
              <w:rPr>
                <w:rFonts w:ascii="Arial" w:eastAsia="Arial" w:hAnsi="Arial" w:cs="Arial"/>
                <w:sz w:val="14"/>
              </w:rPr>
              <w:t>. Старі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2020-2023</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15 858 551</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14 139 130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0117321</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освітніх установ та закладі</w:t>
            </w:r>
            <w:proofErr w:type="gramStart"/>
            <w:r>
              <w:rPr>
                <w:rFonts w:ascii="Arial" w:eastAsia="Arial" w:hAnsi="Arial" w:cs="Arial"/>
                <w:b/>
                <w:sz w:val="14"/>
              </w:rPr>
              <w:t>в</w:t>
            </w:r>
            <w:proofErr w:type="gramEnd"/>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26 805 700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освітнього комплексу "Дитячий садок початкова школа" на вулиці Соборна №114 в селі Нові Петрівці Вишгородського району Київської області (Виготовлення ПКД)</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1 500 000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400"/>
        </w:trPr>
        <w:tc>
          <w:tcPr>
            <w:tcW w:w="840" w:type="dxa"/>
          </w:tcPr>
          <w:p w:rsidR="006E3EC5" w:rsidRDefault="006E3EC5" w:rsidP="00291CB9">
            <w:pPr>
              <w:pStyle w:val="EMPTYCELLSTYLE"/>
              <w:pageBreakBefor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3080" w:type="dxa"/>
            <w:gridSpan w:val="2"/>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gridSpan w:val="2"/>
          </w:tcPr>
          <w:p w:rsidR="006E3EC5" w:rsidRDefault="006E3EC5" w:rsidP="00291CB9">
            <w:pPr>
              <w:pStyle w:val="EMPTYCELLSTYLE"/>
            </w:pPr>
          </w:p>
        </w:tc>
        <w:tc>
          <w:tcPr>
            <w:tcW w:w="1200" w:type="dxa"/>
            <w:gridSpan w:val="2"/>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proofErr w:type="gramStart"/>
            <w:r>
              <w:rPr>
                <w:rFonts w:ascii="Arial" w:eastAsia="Arial" w:hAnsi="Arial" w:cs="Arial"/>
                <w:sz w:val="14"/>
              </w:rPr>
              <w:t>Реконструкція з прибудовою актового залу, кабінетів та санвузлів Новопетрівської ЗОШ I-III ступенів №1 в с. Нові Петрівці Вишгородського району Київської області (коригування)</w:t>
            </w:r>
            <w:proofErr w:type="gramEnd"/>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2022-2024</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12 325 590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proofErr w:type="gramStart"/>
            <w:r>
              <w:rPr>
                <w:rFonts w:ascii="Arial" w:eastAsia="Arial" w:hAnsi="Arial" w:cs="Arial"/>
                <w:sz w:val="14"/>
              </w:rPr>
              <w:t>Будівництво дошкільного навчального закладу на 230 місць в с. Нові Петрівці Вишгородського району Київської області</w:t>
            </w:r>
            <w:proofErr w:type="gramEnd"/>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2017-2021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102 747 555</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26 000 000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Коригування  кошторисної документації по обֹ’єкту «Будівництво дошкільного навчального закладу на 230 місць в с</w:t>
            </w:r>
            <w:proofErr w:type="gramStart"/>
            <w:r>
              <w:rPr>
                <w:rFonts w:ascii="Arial" w:eastAsia="Arial" w:hAnsi="Arial" w:cs="Arial"/>
                <w:sz w:val="14"/>
              </w:rPr>
              <w:t>.Н</w:t>
            </w:r>
            <w:proofErr w:type="gramEnd"/>
            <w:r>
              <w:rPr>
                <w:rFonts w:ascii="Arial" w:eastAsia="Arial" w:hAnsi="Arial" w:cs="Arial"/>
                <w:sz w:val="14"/>
              </w:rPr>
              <w:t>ові Петрівці»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35 700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35 700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Експертиза кошторисної документації по об’єкту «Реконструкція з прибудовою </w:t>
            </w:r>
            <w:proofErr w:type="gramStart"/>
            <w:r>
              <w:rPr>
                <w:rFonts w:ascii="Arial" w:eastAsia="Arial" w:hAnsi="Arial" w:cs="Arial"/>
                <w:sz w:val="14"/>
              </w:rPr>
              <w:t>актового</w:t>
            </w:r>
            <w:proofErr w:type="gramEnd"/>
            <w:r>
              <w:rPr>
                <w:rFonts w:ascii="Arial" w:eastAsia="Arial" w:hAnsi="Arial" w:cs="Arial"/>
                <w:sz w:val="14"/>
              </w:rPr>
              <w:t xml:space="preserve"> залу,  кабінетів, санвузлів Новопетрівської ЗОШ І-ІІІ ст. №1»</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Коригування  кошторисної документації по об’єкту «Реконструкція з прибудовою </w:t>
            </w:r>
            <w:proofErr w:type="gramStart"/>
            <w:r>
              <w:rPr>
                <w:rFonts w:ascii="Arial" w:eastAsia="Arial" w:hAnsi="Arial" w:cs="Arial"/>
                <w:sz w:val="14"/>
              </w:rPr>
              <w:t>актового</w:t>
            </w:r>
            <w:proofErr w:type="gramEnd"/>
            <w:r>
              <w:rPr>
                <w:rFonts w:ascii="Arial" w:eastAsia="Arial" w:hAnsi="Arial" w:cs="Arial"/>
                <w:sz w:val="14"/>
              </w:rPr>
              <w:t xml:space="preserve"> залу, кабінетів, санвузлів Новопетрівської ЗОШ І-ІІІ ст. №1»</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540 000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0117324</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7324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установ та закладів культури</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1 565 346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proofErr w:type="gramStart"/>
            <w:r>
              <w:rPr>
                <w:rFonts w:ascii="Arial" w:eastAsia="Arial" w:hAnsi="Arial" w:cs="Arial"/>
                <w:sz w:val="14"/>
              </w:rPr>
              <w:t>Будівництво будинку культури в с. Лютіж, Вишгородського району, Київської області</w:t>
            </w:r>
            <w:proofErr w:type="gramEnd"/>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2022-2024</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105 646 489</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Будівництво будинку культури в с</w:t>
            </w:r>
            <w:proofErr w:type="gramStart"/>
            <w:r>
              <w:rPr>
                <w:rFonts w:ascii="Arial" w:eastAsia="Arial" w:hAnsi="Arial" w:cs="Arial"/>
                <w:sz w:val="14"/>
              </w:rPr>
              <w:t>.Л</w:t>
            </w:r>
            <w:proofErr w:type="gramEnd"/>
            <w:r>
              <w:rPr>
                <w:rFonts w:ascii="Arial" w:eastAsia="Arial" w:hAnsi="Arial" w:cs="Arial"/>
                <w:sz w:val="14"/>
              </w:rPr>
              <w:t>ютіж</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2021-2023</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832 346</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proofErr w:type="gramStart"/>
            <w:r>
              <w:rPr>
                <w:rFonts w:ascii="Arial" w:eastAsia="Arial" w:hAnsi="Arial" w:cs="Arial"/>
                <w:sz w:val="14"/>
              </w:rPr>
              <w:t>Коригування проектно-кошторисної документації по об’єкту « Будівництво будинку культури в с. Лютіж Вишгородського району Київської області "</w:t>
            </w:r>
            <w:proofErr w:type="gramEnd"/>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проектної документації по об’єкту «Будівництво електричних мереж 10-0,4кВ для електропостачання будинку культури по вул. Свято-Покровська,220  в с</w:t>
            </w:r>
            <w:proofErr w:type="gramStart"/>
            <w:r>
              <w:rPr>
                <w:rFonts w:ascii="Arial" w:eastAsia="Arial" w:hAnsi="Arial" w:cs="Arial"/>
                <w:sz w:val="14"/>
              </w:rPr>
              <w:t>.Н</w:t>
            </w:r>
            <w:proofErr w:type="gramEnd"/>
            <w:r>
              <w:rPr>
                <w:rFonts w:ascii="Arial" w:eastAsia="Arial" w:hAnsi="Arial" w:cs="Arial"/>
                <w:sz w:val="14"/>
              </w:rPr>
              <w:t>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83 000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83 000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0117330</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7330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Будівництво інших об`єктів комунальної власності</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6 439 400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Реконструкція центральної частини села Нові Петрівці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2023-2025</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28 932 128</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9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Будівництво каналізаційних очисних споруд закритого типу для глибокого очищення господарсько-побутових </w:t>
            </w:r>
            <w:proofErr w:type="gramStart"/>
            <w:r>
              <w:rPr>
                <w:rFonts w:ascii="Arial" w:eastAsia="Arial" w:hAnsi="Arial" w:cs="Arial"/>
                <w:sz w:val="14"/>
              </w:rPr>
              <w:t>ст</w:t>
            </w:r>
            <w:proofErr w:type="gramEnd"/>
            <w:r>
              <w:rPr>
                <w:rFonts w:ascii="Arial" w:eastAsia="Arial" w:hAnsi="Arial" w:cs="Arial"/>
                <w:sz w:val="14"/>
              </w:rPr>
              <w:t>ічних вод продуктивністю 7000 м3/добу в с. Нові Петрівці  Вишгородського р-ну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2022-2024</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107 336 154</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9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проекно-кошторисної документації по об’єкту  «Будівництво </w:t>
            </w:r>
            <w:proofErr w:type="gramStart"/>
            <w:r>
              <w:rPr>
                <w:rFonts w:ascii="Arial" w:eastAsia="Arial" w:hAnsi="Arial" w:cs="Arial"/>
                <w:sz w:val="14"/>
              </w:rPr>
              <w:t>св</w:t>
            </w:r>
            <w:proofErr w:type="gramEnd"/>
            <w:r>
              <w:rPr>
                <w:rFonts w:ascii="Arial" w:eastAsia="Arial" w:hAnsi="Arial" w:cs="Arial"/>
                <w:sz w:val="14"/>
              </w:rPr>
              <w:t>ітофорного регулювання на перехресті вул. Свято-Покровська, Пушкіна, Князя Святослава« с</w:t>
            </w:r>
            <w:proofErr w:type="gramStart"/>
            <w:r>
              <w:rPr>
                <w:rFonts w:ascii="Arial" w:eastAsia="Arial" w:hAnsi="Arial" w:cs="Arial"/>
                <w:sz w:val="14"/>
              </w:rPr>
              <w:t>.Н</w:t>
            </w:r>
            <w:proofErr w:type="gramEnd"/>
            <w:r>
              <w:rPr>
                <w:rFonts w:ascii="Arial" w:eastAsia="Arial" w:hAnsi="Arial" w:cs="Arial"/>
                <w:sz w:val="14"/>
              </w:rPr>
              <w:t>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проекно-кошторисної документації по об’єкту « Будівництво </w:t>
            </w:r>
            <w:proofErr w:type="gramStart"/>
            <w:r>
              <w:rPr>
                <w:rFonts w:ascii="Arial" w:eastAsia="Arial" w:hAnsi="Arial" w:cs="Arial"/>
                <w:sz w:val="14"/>
              </w:rPr>
              <w:t>св</w:t>
            </w:r>
            <w:proofErr w:type="gramEnd"/>
            <w:r>
              <w:rPr>
                <w:rFonts w:ascii="Arial" w:eastAsia="Arial" w:hAnsi="Arial" w:cs="Arial"/>
                <w:sz w:val="14"/>
              </w:rPr>
              <w:t>ітофорного регулювання на перехресті вул. Свято-Покровська, Валківська, Польова та освітлення проїздної частини по вул. Європейська 3 с</w:t>
            </w:r>
            <w:proofErr w:type="gramStart"/>
            <w:r>
              <w:rPr>
                <w:rFonts w:ascii="Arial" w:eastAsia="Arial" w:hAnsi="Arial" w:cs="Arial"/>
                <w:sz w:val="14"/>
              </w:rPr>
              <w:t>.Н</w:t>
            </w:r>
            <w:proofErr w:type="gramEnd"/>
            <w:r>
              <w:rPr>
                <w:rFonts w:ascii="Arial" w:eastAsia="Arial" w:hAnsi="Arial" w:cs="Arial"/>
                <w:sz w:val="14"/>
              </w:rPr>
              <w:t>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60 000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proofErr w:type="gramStart"/>
            <w:r>
              <w:rPr>
                <w:rFonts w:ascii="Arial" w:eastAsia="Arial" w:hAnsi="Arial" w:cs="Arial"/>
                <w:sz w:val="14"/>
              </w:rPr>
              <w:t>роботи по будівництву  освітлення проїздної частини по вул. Європейська 3 в с. Нові Петрівці Вишгородського району Київської області</w:t>
            </w:r>
            <w:proofErr w:type="gramEnd"/>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400"/>
        </w:trPr>
        <w:tc>
          <w:tcPr>
            <w:tcW w:w="840" w:type="dxa"/>
          </w:tcPr>
          <w:p w:rsidR="006E3EC5" w:rsidRDefault="006E3EC5" w:rsidP="00291CB9">
            <w:pPr>
              <w:pStyle w:val="EMPTYCELLSTYLE"/>
              <w:pageBreakBefor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3080" w:type="dxa"/>
            <w:gridSpan w:val="2"/>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gridSpan w:val="2"/>
          </w:tcPr>
          <w:p w:rsidR="006E3EC5" w:rsidRDefault="006E3EC5" w:rsidP="00291CB9">
            <w:pPr>
              <w:pStyle w:val="EMPTYCELLSTYLE"/>
            </w:pPr>
          </w:p>
        </w:tc>
        <w:tc>
          <w:tcPr>
            <w:tcW w:w="1200" w:type="dxa"/>
            <w:gridSpan w:val="2"/>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роботи по будівництву </w:t>
            </w:r>
            <w:proofErr w:type="gramStart"/>
            <w:r>
              <w:rPr>
                <w:rFonts w:ascii="Arial" w:eastAsia="Arial" w:hAnsi="Arial" w:cs="Arial"/>
                <w:sz w:val="14"/>
              </w:rPr>
              <w:t>св</w:t>
            </w:r>
            <w:proofErr w:type="gramEnd"/>
            <w:r>
              <w:rPr>
                <w:rFonts w:ascii="Arial" w:eastAsia="Arial" w:hAnsi="Arial" w:cs="Arial"/>
                <w:sz w:val="14"/>
              </w:rPr>
              <w:t>ітофорного регулювання  на перехресті вул. Свято-Покровська, Пушкіна, Князя Святослава в с</w:t>
            </w:r>
            <w:proofErr w:type="gramStart"/>
            <w:r>
              <w:rPr>
                <w:rFonts w:ascii="Arial" w:eastAsia="Arial" w:hAnsi="Arial" w:cs="Arial"/>
                <w:sz w:val="14"/>
              </w:rPr>
              <w:t>.Н</w:t>
            </w:r>
            <w:proofErr w:type="gramEnd"/>
            <w:r>
              <w:rPr>
                <w:rFonts w:ascii="Arial" w:eastAsia="Arial" w:hAnsi="Arial" w:cs="Arial"/>
                <w:sz w:val="14"/>
              </w:rPr>
              <w:t>ові Петрівці Вишгородського района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роботи по будівництву </w:t>
            </w:r>
            <w:proofErr w:type="gramStart"/>
            <w:r>
              <w:rPr>
                <w:rFonts w:ascii="Arial" w:eastAsia="Arial" w:hAnsi="Arial" w:cs="Arial"/>
                <w:sz w:val="14"/>
              </w:rPr>
              <w:t>св</w:t>
            </w:r>
            <w:proofErr w:type="gramEnd"/>
            <w:r>
              <w:rPr>
                <w:rFonts w:ascii="Arial" w:eastAsia="Arial" w:hAnsi="Arial" w:cs="Arial"/>
                <w:sz w:val="14"/>
              </w:rPr>
              <w:t>ітофорного регулювання на перехресті вул. Свято-Покровська, Валківська, Польова в с</w:t>
            </w:r>
            <w:proofErr w:type="gramStart"/>
            <w:r>
              <w:rPr>
                <w:rFonts w:ascii="Arial" w:eastAsia="Arial" w:hAnsi="Arial" w:cs="Arial"/>
                <w:sz w:val="14"/>
              </w:rPr>
              <w:t>.Н</w:t>
            </w:r>
            <w:proofErr w:type="gramEnd"/>
            <w:r>
              <w:rPr>
                <w:rFonts w:ascii="Arial" w:eastAsia="Arial" w:hAnsi="Arial" w:cs="Arial"/>
                <w:sz w:val="14"/>
              </w:rPr>
              <w:t xml:space="preserve">ові Петрівці Вишгородського района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800 000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Розробка проектно-кошторисної документації Будівництво каналізаційних очисних споруд закритого типу для глибокого очищення господарсько-побутових </w:t>
            </w:r>
            <w:proofErr w:type="gramStart"/>
            <w:r>
              <w:rPr>
                <w:rFonts w:ascii="Arial" w:eastAsia="Arial" w:hAnsi="Arial" w:cs="Arial"/>
                <w:sz w:val="14"/>
              </w:rPr>
              <w:t>ст</w:t>
            </w:r>
            <w:proofErr w:type="gramEnd"/>
            <w:r>
              <w:rPr>
                <w:rFonts w:ascii="Arial" w:eastAsia="Arial" w:hAnsi="Arial" w:cs="Arial"/>
                <w:sz w:val="14"/>
              </w:rPr>
              <w:t>ічних вод продуктивністю 7000 м3/добу в с. Нові Петрівці  Вишгородського р-ну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3 697 900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3 697 900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3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проектно-кошторисної документації « Реконструкція ЛЕП- 10кВ пов"язана з винесення  та переобладнання ділянки ЛЕП-10кВ Л-1,Л-2,Л-3,Л-4,Л-7 від ТП10/04кВ №403 та переобладнання ТП-10/04кВ №403 Петрівської сільської ради в с</w:t>
            </w:r>
            <w:proofErr w:type="gramStart"/>
            <w:r>
              <w:rPr>
                <w:rFonts w:ascii="Arial" w:eastAsia="Arial" w:hAnsi="Arial" w:cs="Arial"/>
                <w:sz w:val="14"/>
              </w:rPr>
              <w:t>.Л</w:t>
            </w:r>
            <w:proofErr w:type="gramEnd"/>
            <w:r>
              <w:rPr>
                <w:rFonts w:ascii="Arial" w:eastAsia="Arial" w:hAnsi="Arial" w:cs="Arial"/>
                <w:sz w:val="14"/>
              </w:rPr>
              <w:t xml:space="preserve">ютіж Вишгородського району Київської області . І черга будівництва (Мережі 10кВ)"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проектно-кошторисної документації « Реконструкція ЛЕП-10,4кВ пов</w:t>
            </w:r>
            <w:proofErr w:type="gramStart"/>
            <w:r>
              <w:rPr>
                <w:rFonts w:ascii="Arial" w:eastAsia="Arial" w:hAnsi="Arial" w:cs="Arial"/>
                <w:sz w:val="14"/>
              </w:rPr>
              <w:t>"я</w:t>
            </w:r>
            <w:proofErr w:type="gramEnd"/>
            <w:r>
              <w:rPr>
                <w:rFonts w:ascii="Arial" w:eastAsia="Arial" w:hAnsi="Arial" w:cs="Arial"/>
                <w:sz w:val="14"/>
              </w:rPr>
              <w:t>зана з  винесення та переобладнання ділянки ЛЕП-10кВЛ-38 «Васильєва»від ПС" Н Петрівці»,ЛЕП-04кВ Л-1,Л-3,Л-4,Л-5 від ТП100,4кВ №29 в с.Н.Петрівці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162 000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162 000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3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Розробка проектно-кошторисної документації « Реконструкція ЛЕП-10-0,4кВ пов"язана з винесення та переобладнання ділянки ЛЕП-10 кВ Л-1 "Лютіж" від ПС110/35/10кВ"Демидів" ЛЕП-0,4кВ Л-1,Л-2,Л-3,Л-4,Л-7 від ТП10/04кВ №403Петрівської сільсьокї ради в с</w:t>
            </w:r>
            <w:proofErr w:type="gramStart"/>
            <w:r>
              <w:rPr>
                <w:rFonts w:ascii="Arial" w:eastAsia="Arial" w:hAnsi="Arial" w:cs="Arial"/>
                <w:sz w:val="14"/>
              </w:rPr>
              <w:t>.Л</w:t>
            </w:r>
            <w:proofErr w:type="gramEnd"/>
            <w:r>
              <w:rPr>
                <w:rFonts w:ascii="Arial" w:eastAsia="Arial" w:hAnsi="Arial" w:cs="Arial"/>
                <w:sz w:val="14"/>
              </w:rPr>
              <w:t xml:space="preserve">ютіж Вишгородського району Київської області .ІІ  черга будівництва (Мережі 0,4кВ)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Виготовлення  робочого проекту на реконструкцію центральної частини в села Нові Петрівці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543 100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543 100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Експертиза проекту </w:t>
            </w:r>
            <w:proofErr w:type="gramStart"/>
            <w:r>
              <w:rPr>
                <w:rFonts w:ascii="Arial" w:eastAsia="Arial" w:hAnsi="Arial" w:cs="Arial"/>
                <w:sz w:val="14"/>
              </w:rPr>
              <w:t>по</w:t>
            </w:r>
            <w:proofErr w:type="gramEnd"/>
            <w:r>
              <w:rPr>
                <w:rFonts w:ascii="Arial" w:eastAsia="Arial" w:hAnsi="Arial" w:cs="Arial"/>
                <w:sz w:val="14"/>
              </w:rPr>
              <w:t xml:space="preserve"> об"єкту "Реконструкці</w:t>
            </w:r>
            <w:proofErr w:type="gramStart"/>
            <w:r>
              <w:rPr>
                <w:rFonts w:ascii="Arial" w:eastAsia="Arial" w:hAnsi="Arial" w:cs="Arial"/>
                <w:sz w:val="14"/>
              </w:rPr>
              <w:t>я</w:t>
            </w:r>
            <w:proofErr w:type="gramEnd"/>
            <w:r>
              <w:rPr>
                <w:rFonts w:ascii="Arial" w:eastAsia="Arial" w:hAnsi="Arial" w:cs="Arial"/>
                <w:sz w:val="14"/>
              </w:rPr>
              <w:t xml:space="preserve"> центральної частини села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49 500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114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0117461</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7461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Утримання та розвиток автомобільних доріг та дорожньої інфраструктури за рахунок коштів місцевого бюджету</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744 600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50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proofErr w:type="gramStart"/>
            <w:r>
              <w:rPr>
                <w:rFonts w:ascii="Arial" w:eastAsia="Arial" w:hAnsi="Arial" w:cs="Arial"/>
                <w:sz w:val="14"/>
              </w:rPr>
              <w:t>Будівництво дороги по вул. Індустріальна та прилеглих вулиць в с. Нові Петрівці, Вишгородського району, Київської області</w:t>
            </w:r>
            <w:proofErr w:type="gramEnd"/>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2022-2025</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56 332 524</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82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Виготовлення проектно- кошторисної  документації по об’єкту «Будівництво дороги по вул. Індустріальна та прилеглих вулиць в с</w:t>
            </w:r>
            <w:proofErr w:type="gramStart"/>
            <w:r>
              <w:rPr>
                <w:rFonts w:ascii="Arial" w:eastAsia="Arial" w:hAnsi="Arial" w:cs="Arial"/>
                <w:sz w:val="14"/>
              </w:rPr>
              <w:t>.Н</w:t>
            </w:r>
            <w:proofErr w:type="gramEnd"/>
            <w:r>
              <w:rPr>
                <w:rFonts w:ascii="Arial" w:eastAsia="Arial" w:hAnsi="Arial" w:cs="Arial"/>
                <w:sz w:val="14"/>
              </w:rPr>
              <w:t>ові Петрівці Вишгородського району Київської області »</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744 600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744 600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400"/>
        </w:trPr>
        <w:tc>
          <w:tcPr>
            <w:tcW w:w="840" w:type="dxa"/>
          </w:tcPr>
          <w:p w:rsidR="006E3EC5" w:rsidRDefault="006E3EC5" w:rsidP="00291CB9">
            <w:pPr>
              <w:pStyle w:val="EMPTYCELLSTYLE"/>
              <w:pageBreakBefore/>
            </w:pPr>
          </w:p>
        </w:tc>
        <w:tc>
          <w:tcPr>
            <w:tcW w:w="780" w:type="dxa"/>
          </w:tcPr>
          <w:p w:rsidR="006E3EC5" w:rsidRDefault="006E3EC5" w:rsidP="00291CB9">
            <w:pPr>
              <w:pStyle w:val="EMPTYCELLSTYLE"/>
            </w:pPr>
          </w:p>
        </w:tc>
        <w:tc>
          <w:tcPr>
            <w:tcW w:w="780" w:type="dxa"/>
          </w:tcPr>
          <w:p w:rsidR="006E3EC5" w:rsidRDefault="006E3EC5" w:rsidP="00291CB9">
            <w:pPr>
              <w:pStyle w:val="EMPTYCELLSTYLE"/>
            </w:pPr>
          </w:p>
        </w:tc>
        <w:tc>
          <w:tcPr>
            <w:tcW w:w="1600" w:type="dxa"/>
          </w:tcPr>
          <w:p w:rsidR="006E3EC5" w:rsidRDefault="006E3EC5" w:rsidP="00291CB9">
            <w:pPr>
              <w:pStyle w:val="EMPTYCELLSTYLE"/>
            </w:pPr>
          </w:p>
        </w:tc>
        <w:tc>
          <w:tcPr>
            <w:tcW w:w="3080" w:type="dxa"/>
            <w:gridSpan w:val="2"/>
          </w:tcPr>
          <w:p w:rsidR="006E3EC5" w:rsidRDefault="006E3EC5" w:rsidP="00291CB9">
            <w:pPr>
              <w:pStyle w:val="EMPTYCELLSTYLE"/>
            </w:pPr>
          </w:p>
        </w:tc>
        <w:tc>
          <w:tcPr>
            <w:tcW w:w="1060" w:type="dxa"/>
          </w:tcPr>
          <w:p w:rsidR="006E3EC5" w:rsidRDefault="006E3EC5" w:rsidP="00291CB9">
            <w:pPr>
              <w:pStyle w:val="EMPTYCELLSTYLE"/>
            </w:pPr>
          </w:p>
        </w:tc>
        <w:tc>
          <w:tcPr>
            <w:tcW w:w="11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tcPr>
          <w:p w:rsidR="006E3EC5" w:rsidRDefault="006E3EC5" w:rsidP="00291CB9">
            <w:pPr>
              <w:pStyle w:val="EMPTYCELLSTYLE"/>
            </w:pPr>
          </w:p>
        </w:tc>
        <w:tc>
          <w:tcPr>
            <w:tcW w:w="1200" w:type="dxa"/>
            <w:gridSpan w:val="2"/>
          </w:tcPr>
          <w:p w:rsidR="006E3EC5" w:rsidRDefault="006E3EC5" w:rsidP="00291CB9">
            <w:pPr>
              <w:pStyle w:val="EMPTYCELLSTYLE"/>
            </w:pPr>
          </w:p>
        </w:tc>
        <w:tc>
          <w:tcPr>
            <w:tcW w:w="1200" w:type="dxa"/>
            <w:gridSpan w:val="2"/>
          </w:tcPr>
          <w:p w:rsidR="006E3EC5" w:rsidRDefault="006E3EC5" w:rsidP="00291CB9">
            <w:pPr>
              <w:pStyle w:val="EMPTYCELLSTYLE"/>
            </w:pPr>
          </w:p>
        </w:tc>
        <w:tc>
          <w:tcPr>
            <w:tcW w:w="40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308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1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8</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9</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10</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11</w:t>
            </w:r>
          </w:p>
        </w:tc>
        <w:tc>
          <w:tcPr>
            <w:tcW w:w="12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12</w:t>
            </w:r>
          </w:p>
        </w:tc>
        <w:tc>
          <w:tcPr>
            <w:tcW w:w="400" w:type="dxa"/>
          </w:tcPr>
          <w:p w:rsidR="006E3EC5" w:rsidRDefault="006E3EC5" w:rsidP="00291CB9">
            <w:pPr>
              <w:pStyle w:val="EMPTYCELLSTYLE"/>
            </w:pPr>
          </w:p>
        </w:tc>
      </w:tr>
      <w:tr w:rsidR="006E3EC5" w:rsidTr="00291CB9">
        <w:trPr>
          <w:trHeight w:hRule="exact" w:val="6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rFonts w:ascii="Arial" w:eastAsia="Arial" w:hAnsi="Arial" w:cs="Arial"/>
                <w:b/>
                <w:sz w:val="14"/>
              </w:rPr>
              <w:t>0118311</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8311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left="60"/>
            </w:pPr>
            <w:r>
              <w:rPr>
                <w:rFonts w:ascii="Arial" w:eastAsia="Arial" w:hAnsi="Arial" w:cs="Arial"/>
                <w:b/>
                <w:sz w:val="14"/>
              </w:rPr>
              <w:t>Охорона та раціональне використання природних ресурсі</w:t>
            </w:r>
            <w:proofErr w:type="gramStart"/>
            <w:r>
              <w:rPr>
                <w:rFonts w:ascii="Arial" w:eastAsia="Arial" w:hAnsi="Arial" w:cs="Arial"/>
                <w:b/>
                <w:sz w:val="14"/>
              </w:rPr>
              <w:t>в</w:t>
            </w:r>
            <w:proofErr w:type="gramEnd"/>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10 000 000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b/>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p>
        </w:tc>
        <w:tc>
          <w:tcPr>
            <w:tcW w:w="400" w:type="dxa"/>
          </w:tcPr>
          <w:p w:rsidR="006E3EC5" w:rsidRDefault="006E3EC5" w:rsidP="00291CB9">
            <w:pPr>
              <w:pStyle w:val="EMPTYCELLSTYLE"/>
            </w:pPr>
          </w:p>
        </w:tc>
      </w:tr>
      <w:tr w:rsidR="006E3EC5" w:rsidTr="00291CB9">
        <w:trPr>
          <w:trHeight w:hRule="exact" w:val="98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pPr>
            <w:r>
              <w:rPr>
                <w:rFonts w:ascii="Arial" w:eastAsia="Arial" w:hAnsi="Arial" w:cs="Arial"/>
                <w:sz w:val="14"/>
              </w:rPr>
              <w:t xml:space="preserve">Проведення заходів із захисту від підтоплення і затоплення території направлених на запобігання розвитку небезпечних геологічних процесів </w:t>
            </w:r>
            <w:proofErr w:type="gramStart"/>
            <w:r>
              <w:rPr>
                <w:rFonts w:ascii="Arial" w:eastAsia="Arial" w:hAnsi="Arial" w:cs="Arial"/>
                <w:sz w:val="14"/>
              </w:rPr>
              <w:t>в</w:t>
            </w:r>
            <w:proofErr w:type="gramEnd"/>
            <w:r>
              <w:rPr>
                <w:rFonts w:ascii="Arial" w:eastAsia="Arial" w:hAnsi="Arial" w:cs="Arial"/>
                <w:sz w:val="14"/>
              </w:rPr>
              <w:t xml:space="preserve"> с. Нові Петрівці Вишгородського району Київської області</w:t>
            </w:r>
          </w:p>
        </w:tc>
        <w:tc>
          <w:tcPr>
            <w:tcW w:w="10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left="60"/>
              <w:jc w:val="center"/>
            </w:pPr>
            <w:r>
              <w:rPr>
                <w:rFonts w:ascii="Arial" w:eastAsia="Arial" w:hAnsi="Arial" w:cs="Arial"/>
                <w:sz w:val="14"/>
              </w:rPr>
              <w:t>2021-2022</w:t>
            </w:r>
          </w:p>
        </w:tc>
        <w:tc>
          <w:tcPr>
            <w:tcW w:w="11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99 152 725</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50 000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10 000 000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6E3EC5" w:rsidRDefault="006E3EC5" w:rsidP="00291CB9">
            <w:pPr>
              <w:ind w:right="60"/>
              <w:jc w:val="right"/>
            </w:pPr>
            <w:r>
              <w:rPr>
                <w:sz w:val="16"/>
              </w:rPr>
              <w:t>0</w:t>
            </w:r>
          </w:p>
        </w:tc>
        <w:tc>
          <w:tcPr>
            <w:tcW w:w="40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78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УСЬОГО</w:t>
            </w:r>
          </w:p>
        </w:tc>
        <w:tc>
          <w:tcPr>
            <w:tcW w:w="308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4"/>
              </w:rPr>
              <w:t>Х</w:t>
            </w:r>
          </w:p>
        </w:tc>
        <w:tc>
          <w:tcPr>
            <w:tcW w:w="11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564 733 251</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53 164 176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15 900 000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8 407 263</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right"/>
            </w:pPr>
            <w:r>
              <w:rPr>
                <w:sz w:val="16"/>
              </w:rPr>
              <w:t>0</w:t>
            </w:r>
          </w:p>
        </w:tc>
        <w:tc>
          <w:tcPr>
            <w:tcW w:w="12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ind w:right="60"/>
              <w:jc w:val="center"/>
            </w:pPr>
            <w:r>
              <w:rPr>
                <w:rFonts w:ascii="Arial" w:eastAsia="Arial" w:hAnsi="Arial" w:cs="Arial"/>
                <w:b/>
                <w:sz w:val="14"/>
              </w:rPr>
              <w:t>Х</w:t>
            </w:r>
          </w:p>
        </w:tc>
        <w:tc>
          <w:tcPr>
            <w:tcW w:w="400" w:type="dxa"/>
          </w:tcPr>
          <w:p w:rsidR="006E3EC5" w:rsidRDefault="006E3EC5" w:rsidP="00291CB9">
            <w:pPr>
              <w:pStyle w:val="EMPTYCELLSTYLE"/>
            </w:pPr>
          </w:p>
        </w:tc>
      </w:tr>
    </w:tbl>
    <w:p w:rsidR="006E3EC5" w:rsidRDefault="006E3EC5" w:rsidP="006E3EC5"/>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p w:rsidR="006E3EC5" w:rsidRDefault="006E3EC5" w:rsidP="006E3EC5"/>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p w:rsidR="006E3EC5" w:rsidRDefault="006E3EC5">
      <w:pPr>
        <w:rPr>
          <w:b/>
          <w:sz w:val="28"/>
          <w:szCs w:val="28"/>
          <w:lang w:val="uk-UA"/>
        </w:rPr>
      </w:pPr>
    </w:p>
    <w:tbl>
      <w:tblPr>
        <w:tblW w:w="0" w:type="auto"/>
        <w:tblInd w:w="10" w:type="dxa"/>
        <w:tblLayout w:type="fixed"/>
        <w:tblCellMar>
          <w:left w:w="10" w:type="dxa"/>
          <w:right w:w="10" w:type="dxa"/>
        </w:tblCellMar>
        <w:tblLook w:val="0000" w:firstRow="0" w:lastRow="0" w:firstColumn="0" w:lastColumn="0" w:noHBand="0" w:noVBand="0"/>
      </w:tblPr>
      <w:tblGrid>
        <w:gridCol w:w="840"/>
        <w:gridCol w:w="1060"/>
        <w:gridCol w:w="3380"/>
        <w:gridCol w:w="2720"/>
        <w:gridCol w:w="1600"/>
        <w:gridCol w:w="1600"/>
        <w:gridCol w:w="1600"/>
        <w:gridCol w:w="1600"/>
        <w:gridCol w:w="1600"/>
        <w:gridCol w:w="800"/>
        <w:gridCol w:w="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11</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94"/>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053F57" w:rsidRDefault="006E3EC5" w:rsidP="00291CB9">
            <w:pPr>
              <w:rPr>
                <w:lang w:val="uk-UA"/>
              </w:rPr>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val="restart"/>
            <w:tcMar>
              <w:top w:w="0" w:type="dxa"/>
              <w:left w:w="0" w:type="dxa"/>
              <w:bottom w:w="0" w:type="dxa"/>
              <w:right w:w="0" w:type="dxa"/>
            </w:tcMar>
          </w:tcPr>
          <w:p w:rsidR="006E3EC5" w:rsidRDefault="006E3EC5" w:rsidP="00291CB9"/>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tcMar>
              <w:top w:w="0" w:type="dxa"/>
              <w:left w:w="0" w:type="dxa"/>
              <w:bottom w:w="0" w:type="dxa"/>
              <w:right w:w="0" w:type="dxa"/>
            </w:tcMar>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1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11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 Класифікації доходу бюджету/Код бюджету</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трансферту/ Найменування бюджету - надавача міжбюджетного трансферту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Трансферти до загального фонду бюджету</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41033900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 xml:space="preserve">Освітня субвенція з </w:t>
            </w:r>
            <w:proofErr w:type="gramStart"/>
            <w:r>
              <w:rPr>
                <w:rFonts w:ascii="Arial" w:eastAsia="Arial" w:hAnsi="Arial" w:cs="Arial"/>
                <w:sz w:val="16"/>
              </w:rPr>
              <w:t>державного</w:t>
            </w:r>
            <w:proofErr w:type="gramEnd"/>
            <w:r>
              <w:rPr>
                <w:rFonts w:ascii="Arial" w:eastAsia="Arial" w:hAnsi="Arial" w:cs="Arial"/>
                <w:sz w:val="16"/>
              </w:rPr>
              <w:t xml:space="preserve"> бюджету місцевим бюджетам</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57 399 900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44 953 100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49 060 500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53 733 200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57 399 900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41040200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Дотація з місцевого бюджету на здійснення переданих з державного бюджету видатків з утримання закладів освіти та охорони здоров</w:t>
            </w:r>
            <w:proofErr w:type="gramStart"/>
            <w:r>
              <w:rPr>
                <w:rFonts w:ascii="Arial" w:eastAsia="Arial" w:hAnsi="Arial" w:cs="Arial"/>
                <w:sz w:val="16"/>
              </w:rPr>
              <w:t>`я</w:t>
            </w:r>
            <w:proofErr w:type="gramEnd"/>
            <w:r>
              <w:rPr>
                <w:rFonts w:ascii="Arial" w:eastAsia="Arial" w:hAnsi="Arial" w:cs="Arial"/>
                <w:sz w:val="16"/>
              </w:rPr>
              <w:t xml:space="preserve"> за рахунок відповідної додаткової дотації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952 900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1 911 600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952 900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952 900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41051200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 xml:space="preserve">Субвенція з місцевого бюджету на надання державної </w:t>
            </w:r>
            <w:proofErr w:type="gramStart"/>
            <w:r>
              <w:rPr>
                <w:rFonts w:ascii="Arial" w:eastAsia="Arial" w:hAnsi="Arial" w:cs="Arial"/>
                <w:sz w:val="16"/>
              </w:rPr>
              <w:t>п</w:t>
            </w:r>
            <w:proofErr w:type="gramEnd"/>
            <w:r>
              <w:rPr>
                <w:rFonts w:ascii="Arial" w:eastAsia="Arial" w:hAnsi="Arial" w:cs="Arial"/>
                <w:sz w:val="16"/>
              </w:rPr>
              <w:t>ідтримки особам з особливими освітніми потребами за рахунок відповідної субвенції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317 143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317 143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41053900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416 500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416 500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416 500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5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41055000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 xml:space="preserve">Субвенція з місцевого бюджету на здійснення </w:t>
            </w:r>
            <w:proofErr w:type="gramStart"/>
            <w:r>
              <w:rPr>
                <w:rFonts w:ascii="Arial" w:eastAsia="Arial" w:hAnsi="Arial" w:cs="Arial"/>
                <w:sz w:val="16"/>
              </w:rPr>
              <w:t>п</w:t>
            </w:r>
            <w:proofErr w:type="gramEnd"/>
            <w:r>
              <w:rPr>
                <w:rFonts w:ascii="Arial" w:eastAsia="Arial" w:hAnsi="Arial" w:cs="Arial"/>
                <w:sz w:val="16"/>
              </w:rPr>
              <w:t>ідтримки окремих закладів та заходів у системі охорони здоров`я за рахунок відповідної субвенції з державного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404 300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404 300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 xml:space="preserve">ІI. Трансферти </w:t>
            </w:r>
            <w:proofErr w:type="gramStart"/>
            <w:r>
              <w:rPr>
                <w:b/>
                <w:sz w:val="16"/>
              </w:rPr>
              <w:t>до</w:t>
            </w:r>
            <w:proofErr w:type="gramEnd"/>
            <w:r>
              <w:rPr>
                <w:b/>
                <w:sz w:val="16"/>
              </w:rPr>
              <w:t xml:space="preserve"> спеціального фонду бюджету</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41053900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 xml:space="preserve">УСЬОГО за розділами І та ІІ, </w:t>
            </w:r>
            <w:proofErr w:type="gramStart"/>
            <w:r>
              <w:rPr>
                <w:b/>
                <w:sz w:val="16"/>
              </w:rPr>
              <w:t>у</w:t>
            </w:r>
            <w:proofErr w:type="gramEnd"/>
            <w:r>
              <w:rPr>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60 030 564</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50 429 900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55 102 600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58 769 300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47 586 143</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50 429 900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55 102 600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58 769 300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12 444 421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00" w:type="dxa"/>
          </w:tcPr>
          <w:p w:rsidR="006E3EC5" w:rsidRDefault="006E3EC5" w:rsidP="00291CB9">
            <w:pPr>
              <w:pStyle w:val="EMPTYCELLSTYLE"/>
            </w:pPr>
          </w:p>
        </w:tc>
        <w:tc>
          <w:tcPr>
            <w:tcW w:w="40" w:type="dxa"/>
          </w:tcPr>
          <w:p w:rsidR="006E3EC5" w:rsidRDefault="006E3EC5" w:rsidP="00291CB9">
            <w:pPr>
              <w:pStyle w:val="EMPTYCELLSTYLE"/>
            </w:pPr>
          </w:p>
        </w:tc>
      </w:tr>
    </w:tbl>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tbl>
      <w:tblPr>
        <w:tblW w:w="0" w:type="auto"/>
        <w:tblInd w:w="10" w:type="dxa"/>
        <w:tblLayout w:type="fixed"/>
        <w:tblCellMar>
          <w:left w:w="10" w:type="dxa"/>
          <w:right w:w="10" w:type="dxa"/>
        </w:tblCellMar>
        <w:tblLook w:val="04A0" w:firstRow="1" w:lastRow="0" w:firstColumn="1" w:lastColumn="0" w:noHBand="0" w:noVBand="1"/>
      </w:tblPr>
      <w:tblGrid>
        <w:gridCol w:w="840"/>
        <w:gridCol w:w="1060"/>
        <w:gridCol w:w="3380"/>
        <w:gridCol w:w="2720"/>
        <w:gridCol w:w="1600"/>
        <w:gridCol w:w="1600"/>
        <w:gridCol w:w="1600"/>
        <w:gridCol w:w="1600"/>
        <w:gridCol w:w="1600"/>
        <w:gridCol w:w="840"/>
      </w:tblGrid>
      <w:tr w:rsidR="006E3EC5" w:rsidTr="00291CB9">
        <w:trPr>
          <w:trHeight w:hRule="exact" w:val="30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vAlign w:val="center"/>
          </w:tcPr>
          <w:p w:rsidR="006E3EC5" w:rsidRDefault="006E3EC5" w:rsidP="00291CB9">
            <w:r>
              <w:rPr>
                <w:rFonts w:ascii="Arial" w:eastAsia="Arial" w:hAnsi="Arial" w:cs="Arial"/>
                <w:b/>
                <w:sz w:val="14"/>
              </w:rPr>
              <w:t>Додаток 12</w:t>
            </w:r>
          </w:p>
        </w:tc>
        <w:tc>
          <w:tcPr>
            <w:tcW w:w="840" w:type="dxa"/>
          </w:tcPr>
          <w:p w:rsidR="006E3EC5" w:rsidRDefault="006E3EC5" w:rsidP="00291CB9">
            <w:pPr>
              <w:pStyle w:val="EMPTYCELLSTYLE"/>
            </w:pPr>
          </w:p>
        </w:tc>
      </w:tr>
      <w:tr w:rsidR="006E3EC5" w:rsidTr="00291CB9">
        <w:trPr>
          <w:trHeight w:hRule="exact" w:val="393"/>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tcMar>
              <w:top w:w="0" w:type="dxa"/>
              <w:left w:w="0" w:type="dxa"/>
              <w:bottom w:w="0" w:type="dxa"/>
              <w:right w:w="0" w:type="dxa"/>
            </w:tcMar>
          </w:tcPr>
          <w:p w:rsidR="006E3EC5" w:rsidRDefault="006E3EC5" w:rsidP="00291CB9">
            <w:pPr>
              <w:pStyle w:val="20"/>
              <w:spacing w:line="240" w:lineRule="auto"/>
              <w:jc w:val="left"/>
              <w:rPr>
                <w:rFonts w:ascii="Courier New" w:hAnsi="Courier New" w:cs="Courier New"/>
                <w:sz w:val="24"/>
                <w:szCs w:val="24"/>
                <w:lang w:val="uk-UA"/>
              </w:rPr>
            </w:pPr>
            <w:r>
              <w:rPr>
                <w:rStyle w:val="2"/>
                <w:color w:val="000000"/>
              </w:rPr>
              <w:t xml:space="preserve">до Прогнозу бюджету </w:t>
            </w:r>
            <w:r>
              <w:rPr>
                <w:rStyle w:val="2"/>
                <w:color w:val="000000"/>
                <w:lang w:val="uk-UA" w:eastAsia="uk-UA"/>
              </w:rPr>
              <w:t>Петрівської сільської</w:t>
            </w:r>
            <w:r>
              <w:rPr>
                <w:rStyle w:val="2"/>
                <w:color w:val="000000"/>
                <w:lang w:val="uk-UA" w:eastAsia="uk-UA"/>
              </w:rPr>
              <w:br/>
              <w:t xml:space="preserve">територіальної </w:t>
            </w:r>
            <w:proofErr w:type="gramStart"/>
            <w:r>
              <w:rPr>
                <w:rStyle w:val="2"/>
                <w:color w:val="000000"/>
              </w:rPr>
              <w:t>громади на</w:t>
            </w:r>
            <w:proofErr w:type="gramEnd"/>
            <w:r>
              <w:rPr>
                <w:rStyle w:val="2"/>
                <w:color w:val="000000"/>
              </w:rPr>
              <w:t xml:space="preserve"> 2022-2024 роки</w:t>
            </w:r>
          </w:p>
          <w:p w:rsidR="006E3EC5" w:rsidRPr="008C26F4" w:rsidRDefault="006E3EC5" w:rsidP="00291CB9">
            <w:pPr>
              <w:rPr>
                <w:lang w:val="uk-UA"/>
              </w:rPr>
            </w:pPr>
          </w:p>
        </w:tc>
        <w:tc>
          <w:tcPr>
            <w:tcW w:w="8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val="restart"/>
            <w:tcMar>
              <w:top w:w="0" w:type="dxa"/>
              <w:left w:w="0" w:type="dxa"/>
              <w:bottom w:w="0" w:type="dxa"/>
              <w:right w:w="0" w:type="dxa"/>
            </w:tcMar>
          </w:tcPr>
          <w:p w:rsidR="006E3EC5" w:rsidRDefault="006E3EC5" w:rsidP="00291CB9"/>
        </w:tc>
        <w:tc>
          <w:tcPr>
            <w:tcW w:w="840" w:type="dxa"/>
          </w:tcPr>
          <w:p w:rsidR="006E3EC5" w:rsidRDefault="006E3EC5" w:rsidP="00291CB9">
            <w:pPr>
              <w:pStyle w:val="EMPTYCELLSTYLE"/>
            </w:pPr>
          </w:p>
        </w:tc>
      </w:tr>
      <w:tr w:rsidR="006E3EC5" w:rsidTr="00291CB9">
        <w:trPr>
          <w:trHeight w:hRule="exact" w:val="2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3200" w:type="dxa"/>
            <w:gridSpan w:val="2"/>
            <w:vMerge/>
            <w:tcMar>
              <w:top w:w="0" w:type="dxa"/>
              <w:left w:w="0" w:type="dxa"/>
              <w:bottom w:w="0" w:type="dxa"/>
              <w:right w:w="0" w:type="dxa"/>
            </w:tcMar>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34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220"/>
        </w:trPr>
        <w:tc>
          <w:tcPr>
            <w:tcW w:w="840" w:type="dxa"/>
          </w:tcPr>
          <w:p w:rsidR="006E3EC5" w:rsidRDefault="006E3EC5" w:rsidP="00291CB9">
            <w:pPr>
              <w:pStyle w:val="EMPTYCELLSTYLE"/>
            </w:pPr>
          </w:p>
        </w:tc>
        <w:tc>
          <w:tcPr>
            <w:tcW w:w="4440" w:type="dxa"/>
            <w:gridSpan w:val="2"/>
            <w:tcMar>
              <w:top w:w="0" w:type="dxa"/>
              <w:left w:w="0" w:type="dxa"/>
              <w:bottom w:w="0" w:type="dxa"/>
              <w:right w:w="0" w:type="dxa"/>
            </w:tcMar>
            <w:vAlign w:val="center"/>
          </w:tcPr>
          <w:p w:rsidR="006E3EC5" w:rsidRDefault="006E3EC5" w:rsidP="00291CB9">
            <w:pPr>
              <w:ind w:left="60"/>
              <w:jc w:val="center"/>
            </w:pPr>
            <w:r>
              <w:rPr>
                <w:rFonts w:ascii="Arial" w:eastAsia="Arial" w:hAnsi="Arial" w:cs="Arial"/>
                <w:sz w:val="16"/>
              </w:rPr>
              <w:t>10556000000</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4440" w:type="dxa"/>
            <w:gridSpan w:val="2"/>
            <w:tcBorders>
              <w:top w:val="single" w:sz="6" w:space="0" w:color="000000"/>
            </w:tcBorders>
            <w:tcMar>
              <w:top w:w="0" w:type="dxa"/>
              <w:left w:w="0" w:type="dxa"/>
              <w:bottom w:w="0" w:type="dxa"/>
              <w:right w:w="0" w:type="dxa"/>
            </w:tcMar>
          </w:tcPr>
          <w:p w:rsidR="006E3EC5" w:rsidRDefault="006E3EC5" w:rsidP="00291CB9">
            <w:pPr>
              <w:jc w:val="center"/>
            </w:pPr>
            <w:r>
              <w:rPr>
                <w:sz w:val="14"/>
              </w:rPr>
              <w:t>(код бюджету)</w:t>
            </w: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840" w:type="dxa"/>
          </w:tcPr>
          <w:p w:rsidR="006E3EC5" w:rsidRDefault="006E3EC5" w:rsidP="00291CB9">
            <w:pPr>
              <w:pStyle w:val="EMPTYCELLSTYLE"/>
            </w:pPr>
          </w:p>
        </w:tc>
      </w:tr>
      <w:tr w:rsidR="006E3EC5" w:rsidTr="00291CB9">
        <w:trPr>
          <w:trHeight w:hRule="exact" w:val="380"/>
        </w:trPr>
        <w:tc>
          <w:tcPr>
            <w:tcW w:w="840" w:type="dxa"/>
          </w:tcPr>
          <w:p w:rsidR="006E3EC5" w:rsidRDefault="006E3EC5" w:rsidP="00291CB9">
            <w:pPr>
              <w:pStyle w:val="EMPTYCELLSTYLE"/>
            </w:pPr>
          </w:p>
        </w:tc>
        <w:tc>
          <w:tcPr>
            <w:tcW w:w="1060" w:type="dxa"/>
          </w:tcPr>
          <w:p w:rsidR="006E3EC5" w:rsidRDefault="006E3EC5" w:rsidP="00291CB9">
            <w:pPr>
              <w:pStyle w:val="EMPTYCELLSTYLE"/>
            </w:pPr>
          </w:p>
        </w:tc>
        <w:tc>
          <w:tcPr>
            <w:tcW w:w="3380" w:type="dxa"/>
          </w:tcPr>
          <w:p w:rsidR="006E3EC5" w:rsidRDefault="006E3EC5" w:rsidP="00291CB9">
            <w:pPr>
              <w:pStyle w:val="EMPTYCELLSTYLE"/>
            </w:pPr>
          </w:p>
        </w:tc>
        <w:tc>
          <w:tcPr>
            <w:tcW w:w="272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Pr>
          <w:p w:rsidR="006E3EC5" w:rsidRDefault="006E3EC5" w:rsidP="00291CB9">
            <w:pPr>
              <w:pStyle w:val="EMPTYCELLSTYLE"/>
            </w:pPr>
          </w:p>
        </w:tc>
        <w:tc>
          <w:tcPr>
            <w:tcW w:w="1600" w:type="dxa"/>
            <w:tcMar>
              <w:top w:w="0" w:type="dxa"/>
              <w:left w:w="0" w:type="dxa"/>
              <w:bottom w:w="0" w:type="dxa"/>
              <w:right w:w="0" w:type="dxa"/>
            </w:tcMar>
            <w:vAlign w:val="bottom"/>
          </w:tcPr>
          <w:p w:rsidR="006E3EC5" w:rsidRDefault="006E3EC5" w:rsidP="00291CB9">
            <w:pPr>
              <w:jc w:val="right"/>
            </w:pPr>
            <w:r>
              <w:rPr>
                <w:rFonts w:ascii="Arial" w:eastAsia="Arial" w:hAnsi="Arial" w:cs="Arial"/>
                <w:sz w:val="14"/>
              </w:rPr>
              <w:t>(грн)</w:t>
            </w:r>
          </w:p>
        </w:tc>
        <w:tc>
          <w:tcPr>
            <w:tcW w:w="840" w:type="dxa"/>
          </w:tcPr>
          <w:p w:rsidR="006E3EC5" w:rsidRDefault="006E3EC5" w:rsidP="00291CB9">
            <w:pPr>
              <w:pStyle w:val="EMPTYCELLSTYLE"/>
            </w:pPr>
          </w:p>
        </w:tc>
      </w:tr>
      <w:tr w:rsidR="006E3EC5" w:rsidTr="00291CB9">
        <w:trPr>
          <w:trHeight w:hRule="exact" w:val="162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Код Програмної класифікації видаткі</w:t>
            </w:r>
            <w:proofErr w:type="gramStart"/>
            <w:r>
              <w:rPr>
                <w:sz w:val="16"/>
              </w:rPr>
              <w:t>в</w:t>
            </w:r>
            <w:proofErr w:type="gramEnd"/>
            <w:r>
              <w:rPr>
                <w:sz w:val="16"/>
              </w:rPr>
              <w:t xml:space="preserve"> </w:t>
            </w:r>
            <w:proofErr w:type="gramStart"/>
            <w:r>
              <w:rPr>
                <w:sz w:val="16"/>
              </w:rPr>
              <w:t>та</w:t>
            </w:r>
            <w:proofErr w:type="gramEnd"/>
            <w:r>
              <w:rPr>
                <w:sz w:val="16"/>
              </w:rPr>
              <w:t xml:space="preserve"> кредитування місцевого бюжету/Код бюджету</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Найменування трансферту/ Найменування бюджету - отримувача міжбюджетного трансферту</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2020 </w:t>
            </w:r>
            <w:proofErr w:type="gramStart"/>
            <w:r>
              <w:rPr>
                <w:sz w:val="16"/>
              </w:rPr>
              <w:t>р</w:t>
            </w:r>
            <w:proofErr w:type="gramEnd"/>
            <w:r>
              <w:rPr>
                <w:sz w:val="16"/>
              </w:rPr>
              <w:t>ік (звіт)</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2021 </w:t>
            </w:r>
            <w:proofErr w:type="gramStart"/>
            <w:r>
              <w:rPr>
                <w:sz w:val="16"/>
              </w:rPr>
              <w:t>р</w:t>
            </w:r>
            <w:proofErr w:type="gramEnd"/>
            <w:r>
              <w:rPr>
                <w:sz w:val="16"/>
              </w:rPr>
              <w:t>ік (затверджено)</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2022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2023 </w:t>
            </w:r>
            <w:proofErr w:type="gramStart"/>
            <w:r>
              <w:rPr>
                <w:sz w:val="16"/>
              </w:rPr>
              <w:t>р</w:t>
            </w:r>
            <w:proofErr w:type="gramEnd"/>
            <w:r>
              <w:rPr>
                <w:sz w:val="16"/>
              </w:rPr>
              <w:t>ік (план)</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jc w:val="center"/>
            </w:pPr>
            <w:r>
              <w:rPr>
                <w:sz w:val="16"/>
              </w:rPr>
              <w:t xml:space="preserve">2024 </w:t>
            </w:r>
            <w:proofErr w:type="gramStart"/>
            <w:r>
              <w:rPr>
                <w:sz w:val="16"/>
              </w:rPr>
              <w:t>р</w:t>
            </w:r>
            <w:proofErr w:type="gramEnd"/>
            <w:r>
              <w:rPr>
                <w:sz w:val="16"/>
              </w:rPr>
              <w:t>ік (план)</w:t>
            </w:r>
          </w:p>
        </w:tc>
        <w:tc>
          <w:tcPr>
            <w:tcW w:w="8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1</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2</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3</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4</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5</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6</w:t>
            </w:r>
          </w:p>
        </w:tc>
        <w:tc>
          <w:tcPr>
            <w:tcW w:w="1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7</w:t>
            </w:r>
          </w:p>
        </w:tc>
        <w:tc>
          <w:tcPr>
            <w:tcW w:w="8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І. Трансферти із загального фонду бюджету</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3719110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Реверсна дотація </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12 820 200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12 820 200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3719770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2 362 805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10533000000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Бюджет Вишгородської міської територіальної громади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2 312 805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50 000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80"/>
        </w:trPr>
        <w:tc>
          <w:tcPr>
            <w:tcW w:w="840" w:type="dxa"/>
          </w:tcPr>
          <w:p w:rsidR="006E3EC5" w:rsidRDefault="006E3EC5" w:rsidP="00291CB9">
            <w:pPr>
              <w:pStyle w:val="EMPTYCELLSTYLE"/>
            </w:pPr>
          </w:p>
        </w:tc>
        <w:tc>
          <w:tcPr>
            <w:tcW w:w="15160"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b/>
                <w:sz w:val="16"/>
              </w:rPr>
              <w:t xml:space="preserve">ІI. Трансферти із </w:t>
            </w:r>
            <w:proofErr w:type="gramStart"/>
            <w:r>
              <w:rPr>
                <w:b/>
                <w:sz w:val="16"/>
              </w:rPr>
              <w:t>спец</w:t>
            </w:r>
            <w:proofErr w:type="gramEnd"/>
            <w:r>
              <w:rPr>
                <w:b/>
                <w:sz w:val="16"/>
              </w:rPr>
              <w:t>іального фонду бюджету</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3719770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Інші субвенції з місцевого бюджету</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10100000000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Обласний бюджет Київської області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1 719 421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sz w:val="16"/>
              </w:rPr>
              <w:t>99000000000</w:t>
            </w:r>
          </w:p>
        </w:tc>
        <w:tc>
          <w:tcPr>
            <w:tcW w:w="6100"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left="60"/>
            </w:pPr>
            <w:r>
              <w:rPr>
                <w:rFonts w:ascii="Arial" w:eastAsia="Arial" w:hAnsi="Arial" w:cs="Arial"/>
                <w:sz w:val="16"/>
              </w:rPr>
              <w:t>Державний бюджет України</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600 000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sz w:val="16"/>
              </w:rPr>
              <w:t>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6E3EC5" w:rsidRDefault="006E3EC5" w:rsidP="00291CB9">
            <w:pPr>
              <w:jc w:val="center"/>
            </w:pPr>
            <w:r>
              <w:rPr>
                <w:rFonts w:ascii="Arial" w:eastAsia="Arial" w:hAnsi="Arial" w:cs="Arial"/>
                <w:b/>
                <w:sz w:val="16"/>
              </w:rPr>
              <w:t>Х</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b/>
                <w:sz w:val="16"/>
              </w:rPr>
              <w:t xml:space="preserve">УСЬОГО за розділами І та ІІ, </w:t>
            </w:r>
            <w:proofErr w:type="gramStart"/>
            <w:r>
              <w:rPr>
                <w:b/>
                <w:sz w:val="16"/>
              </w:rPr>
              <w:t>у</w:t>
            </w:r>
            <w:proofErr w:type="gramEnd"/>
            <w:r>
              <w:rPr>
                <w:b/>
                <w:sz w:val="16"/>
              </w:rPr>
              <w:t xml:space="preserve"> тому числі:</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17 502 426</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r>
              <w:rPr>
                <w:sz w:val="16"/>
              </w:rPr>
              <w:t>загальний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15 183 005</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12 119 900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14 300 900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16 883 400</w:t>
            </w:r>
          </w:p>
        </w:tc>
        <w:tc>
          <w:tcPr>
            <w:tcW w:w="840" w:type="dxa"/>
          </w:tcPr>
          <w:p w:rsidR="006E3EC5" w:rsidRDefault="006E3EC5" w:rsidP="00291CB9">
            <w:pPr>
              <w:pStyle w:val="EMPTYCELLSTYLE"/>
            </w:pPr>
          </w:p>
        </w:tc>
      </w:tr>
      <w:tr w:rsidR="006E3EC5" w:rsidTr="00291CB9">
        <w:trPr>
          <w:trHeight w:hRule="exact" w:val="260"/>
        </w:trPr>
        <w:tc>
          <w:tcPr>
            <w:tcW w:w="840" w:type="dxa"/>
          </w:tcPr>
          <w:p w:rsidR="006E3EC5" w:rsidRDefault="006E3EC5" w:rsidP="00291CB9">
            <w:pPr>
              <w:pStyle w:val="EMPTYCELLSTYLE"/>
            </w:pPr>
          </w:p>
        </w:tc>
        <w:tc>
          <w:tcPr>
            <w:tcW w:w="10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jc w:val="center"/>
            </w:pPr>
            <w:r>
              <w:rPr>
                <w:sz w:val="16"/>
              </w:rPr>
              <w:t>X</w:t>
            </w:r>
          </w:p>
        </w:tc>
        <w:tc>
          <w:tcPr>
            <w:tcW w:w="610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6E3EC5" w:rsidRDefault="006E3EC5" w:rsidP="00291CB9">
            <w:pPr>
              <w:ind w:left="60"/>
            </w:pPr>
            <w:proofErr w:type="gramStart"/>
            <w:r>
              <w:rPr>
                <w:sz w:val="16"/>
              </w:rPr>
              <w:t>спец</w:t>
            </w:r>
            <w:proofErr w:type="gramEnd"/>
            <w:r>
              <w:rPr>
                <w:sz w:val="16"/>
              </w:rPr>
              <w:t>іальний фонд</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2 319 421</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1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6E3EC5" w:rsidRDefault="006E3EC5" w:rsidP="00291CB9">
            <w:pPr>
              <w:ind w:right="60"/>
              <w:jc w:val="right"/>
            </w:pPr>
            <w:r>
              <w:rPr>
                <w:b/>
                <w:sz w:val="16"/>
              </w:rPr>
              <w:t>0</w:t>
            </w:r>
          </w:p>
        </w:tc>
        <w:tc>
          <w:tcPr>
            <w:tcW w:w="840" w:type="dxa"/>
          </w:tcPr>
          <w:p w:rsidR="006E3EC5" w:rsidRDefault="006E3EC5" w:rsidP="00291CB9">
            <w:pPr>
              <w:pStyle w:val="EMPTYCELLSTYLE"/>
            </w:pPr>
          </w:p>
        </w:tc>
      </w:tr>
    </w:tbl>
    <w:p w:rsidR="006E3EC5" w:rsidRDefault="006E3EC5" w:rsidP="006E3EC5"/>
    <w:p w:rsidR="006E3EC5" w:rsidRDefault="006E3EC5" w:rsidP="006E3EC5"/>
    <w:p w:rsidR="006E3EC5" w:rsidRDefault="006E3EC5" w:rsidP="006E3EC5">
      <w:pPr>
        <w:pStyle w:val="a6"/>
        <w:tabs>
          <w:tab w:val="left" w:pos="8472"/>
        </w:tabs>
        <w:ind w:left="851"/>
        <w:rPr>
          <w:rFonts w:ascii="Courier New" w:hAnsi="Courier New" w:cs="Courier New"/>
        </w:rPr>
      </w:pPr>
      <w:r>
        <w:rPr>
          <w:rStyle w:val="1"/>
          <w:color w:val="000000"/>
        </w:rPr>
        <w:t xml:space="preserve">Керуючий справами виконавчого </w:t>
      </w:r>
      <w:r>
        <w:rPr>
          <w:rStyle w:val="1"/>
          <w:color w:val="000000"/>
          <w:lang w:eastAsia="uk-UA"/>
        </w:rPr>
        <w:t>комітету</w:t>
      </w:r>
      <w:r>
        <w:rPr>
          <w:rStyle w:val="1"/>
          <w:color w:val="000000"/>
          <w:lang w:eastAsia="uk-UA"/>
        </w:rPr>
        <w:tab/>
      </w:r>
      <w:r>
        <w:rPr>
          <w:rStyle w:val="1"/>
          <w:color w:val="000000"/>
        </w:rPr>
        <w:t>Тетяна ПЕТРОВСЬКА</w:t>
      </w:r>
    </w:p>
    <w:p w:rsidR="006E3EC5" w:rsidRDefault="006E3EC5" w:rsidP="006E3EC5">
      <w:pPr>
        <w:pStyle w:val="a6"/>
        <w:ind w:left="851"/>
        <w:rPr>
          <w:rFonts w:ascii="Courier New" w:hAnsi="Courier New" w:cs="Courier New"/>
        </w:rPr>
      </w:pPr>
      <w:r>
        <w:rPr>
          <w:rStyle w:val="1"/>
          <w:color w:val="000000"/>
          <w:lang w:eastAsia="uk-UA"/>
        </w:rPr>
        <w:t xml:space="preserve">Загальні </w:t>
      </w:r>
      <w:r>
        <w:rPr>
          <w:rStyle w:val="1"/>
          <w:color w:val="000000"/>
        </w:rPr>
        <w:t xml:space="preserve">показники бюджету </w:t>
      </w:r>
      <w:proofErr w:type="gramStart"/>
      <w:r>
        <w:rPr>
          <w:rStyle w:val="1"/>
          <w:color w:val="000000"/>
          <w:lang w:eastAsia="uk-UA"/>
        </w:rPr>
        <w:t>п</w:t>
      </w:r>
      <w:proofErr w:type="gramEnd"/>
      <w:r>
        <w:rPr>
          <w:rStyle w:val="1"/>
          <w:color w:val="000000"/>
          <w:lang w:eastAsia="uk-UA"/>
        </w:rPr>
        <w:t xml:space="preserve">ідготовлено фінансовим управлінням Петрівської сільської </w:t>
      </w:r>
      <w:r>
        <w:rPr>
          <w:rStyle w:val="1"/>
          <w:color w:val="000000"/>
        </w:rPr>
        <w:t>ради.</w:t>
      </w:r>
    </w:p>
    <w:p w:rsidR="006E3EC5" w:rsidRDefault="006E3EC5" w:rsidP="006E3EC5">
      <w:pPr>
        <w:pStyle w:val="a6"/>
        <w:tabs>
          <w:tab w:val="left" w:pos="8472"/>
        </w:tabs>
        <w:ind w:left="851"/>
        <w:rPr>
          <w:rFonts w:ascii="Courier New" w:hAnsi="Courier New" w:cs="Courier New"/>
        </w:rPr>
      </w:pPr>
      <w:r>
        <w:rPr>
          <w:rStyle w:val="1"/>
          <w:color w:val="000000"/>
        </w:rPr>
        <w:t xml:space="preserve">Начальник </w:t>
      </w:r>
      <w:r>
        <w:rPr>
          <w:rStyle w:val="1"/>
          <w:color w:val="000000"/>
          <w:lang w:eastAsia="uk-UA"/>
        </w:rPr>
        <w:t>фінансового управління</w:t>
      </w:r>
      <w:r>
        <w:rPr>
          <w:rStyle w:val="1"/>
          <w:color w:val="000000"/>
          <w:lang w:eastAsia="uk-UA"/>
        </w:rPr>
        <w:tab/>
      </w:r>
      <w:r>
        <w:rPr>
          <w:rStyle w:val="1"/>
          <w:color w:val="000000"/>
        </w:rPr>
        <w:t>Галина ДОРОШЕНКО</w:t>
      </w:r>
    </w:p>
    <w:p w:rsidR="006E3EC5" w:rsidRDefault="006E3EC5" w:rsidP="006E3EC5"/>
    <w:p w:rsidR="006E3EC5" w:rsidRDefault="006E3EC5">
      <w:pPr>
        <w:rPr>
          <w:b/>
          <w:sz w:val="28"/>
          <w:szCs w:val="28"/>
          <w:lang w:val="uk-UA"/>
        </w:rPr>
      </w:pPr>
      <w:r>
        <w:rPr>
          <w:b/>
          <w:sz w:val="28"/>
          <w:szCs w:val="28"/>
          <w:lang w:val="uk-UA"/>
        </w:rPr>
        <w:br w:type="page"/>
      </w:r>
    </w:p>
    <w:p w:rsidR="006E3EC5" w:rsidRDefault="006E3EC5">
      <w:pPr>
        <w:rPr>
          <w:b/>
          <w:sz w:val="28"/>
          <w:szCs w:val="28"/>
          <w:lang w:val="uk-UA"/>
        </w:rPr>
        <w:sectPr w:rsidR="006E3EC5" w:rsidSect="006E655A">
          <w:pgSz w:w="16840" w:h="11900" w:orient="landscape"/>
          <w:pgMar w:top="284" w:right="0" w:bottom="0" w:left="0" w:header="0" w:footer="0" w:gutter="0"/>
          <w:cols w:space="720"/>
          <w:docGrid w:linePitch="360"/>
        </w:sectPr>
      </w:pPr>
    </w:p>
    <w:p w:rsidR="006E3EC5" w:rsidRPr="006E3EC5" w:rsidRDefault="006E3EC5" w:rsidP="006E3EC5">
      <w:pPr>
        <w:tabs>
          <w:tab w:val="left" w:pos="6663"/>
          <w:tab w:val="left" w:pos="11199"/>
        </w:tab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eastAsia="ru-RU"/>
        </w:rPr>
        <w:lastRenderedPageBreak/>
        <w:t>Додаток</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eastAsia="ru-RU"/>
        </w:rPr>
        <w:t>ЗАТВЕРДЖЕНО</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proofErr w:type="gramStart"/>
      <w:r w:rsidRPr="006E3EC5">
        <w:rPr>
          <w:rFonts w:ascii="Times New Roman" w:eastAsia="Times New Roman" w:hAnsi="Times New Roman" w:cs="Times New Roman"/>
          <w:color w:val="000000"/>
          <w:sz w:val="24"/>
          <w:szCs w:val="24"/>
          <w:lang w:eastAsia="ru-RU"/>
        </w:rPr>
        <w:t>р</w:t>
      </w:r>
      <w:proofErr w:type="gramEnd"/>
      <w:r w:rsidRPr="006E3EC5">
        <w:rPr>
          <w:rFonts w:ascii="Times New Roman" w:eastAsia="Times New Roman" w:hAnsi="Times New Roman" w:cs="Times New Roman"/>
          <w:color w:val="000000"/>
          <w:sz w:val="24"/>
          <w:szCs w:val="24"/>
          <w:lang w:eastAsia="ru-RU"/>
        </w:rPr>
        <w:t>ішення виконкому</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r>
        <w:rPr>
          <w:rFonts w:ascii="Times New Roman" w:eastAsia="Times New Roman" w:hAnsi="Times New Roman" w:cs="Times New Roman"/>
          <w:color w:val="000000"/>
          <w:sz w:val="24"/>
          <w:szCs w:val="24"/>
          <w:lang w:eastAsia="ru-RU"/>
        </w:rPr>
        <w:t>від</w:t>
      </w:r>
      <w:r>
        <w:rPr>
          <w:rFonts w:ascii="Times New Roman" w:eastAsia="Times New Roman" w:hAnsi="Times New Roman" w:cs="Times New Roman"/>
          <w:color w:val="000000"/>
          <w:sz w:val="24"/>
          <w:szCs w:val="24"/>
          <w:lang w:val="uk-UA" w:eastAsia="ru-RU"/>
        </w:rPr>
        <w:t xml:space="preserve"> 07.09.2021 р. </w:t>
      </w:r>
      <w:r w:rsidRPr="006E3EC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uk-UA" w:eastAsia="ru-RU"/>
        </w:rPr>
        <w:t>441</w:t>
      </w: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p>
    <w:p w:rsidR="006E3EC5" w:rsidRPr="006E3EC5" w:rsidRDefault="006E3EC5" w:rsidP="006E3EC5">
      <w:pPr>
        <w:spacing w:after="0" w:line="240" w:lineRule="auto"/>
        <w:jc w:val="center"/>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Прогноз бюджету</w:t>
      </w:r>
    </w:p>
    <w:p w:rsidR="006E3EC5" w:rsidRPr="006E3EC5" w:rsidRDefault="006E3EC5" w:rsidP="006E3EC5">
      <w:pPr>
        <w:spacing w:after="0" w:line="240" w:lineRule="auto"/>
        <w:jc w:val="center"/>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Петрівської сільської  територіальної</w:t>
      </w:r>
    </w:p>
    <w:p w:rsidR="006E3EC5" w:rsidRPr="006E3EC5" w:rsidRDefault="006E3EC5" w:rsidP="006E3EC5">
      <w:pPr>
        <w:spacing w:after="0" w:line="240" w:lineRule="auto"/>
        <w:jc w:val="center"/>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громади на 2022-2024 роки</w:t>
      </w:r>
    </w:p>
    <w:p w:rsidR="006E3EC5" w:rsidRPr="006E3EC5" w:rsidRDefault="006E3EC5" w:rsidP="006E3EC5">
      <w:pPr>
        <w:tabs>
          <w:tab w:val="left" w:pos="6663"/>
          <w:tab w:val="left" w:pos="11199"/>
        </w:tabs>
        <w:spacing w:after="0" w:line="240" w:lineRule="auto"/>
        <w:jc w:val="center"/>
        <w:rPr>
          <w:rFonts w:ascii="Times New Roman" w:eastAsia="Times New Roman" w:hAnsi="Times New Roman" w:cs="Times New Roman"/>
          <w:color w:val="000000"/>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sz w:val="24"/>
          <w:szCs w:val="24"/>
          <w:u w:val="single"/>
          <w:lang w:val="uk-UA" w:eastAsia="ru-RU"/>
        </w:rPr>
      </w:pPr>
      <w:r w:rsidRPr="006E3EC5">
        <w:rPr>
          <w:rFonts w:ascii="Times New Roman" w:eastAsia="Times New Roman" w:hAnsi="Times New Roman" w:cs="Times New Roman"/>
          <w:sz w:val="24"/>
          <w:szCs w:val="24"/>
          <w:u w:val="single"/>
          <w:lang w:val="uk-UA" w:eastAsia="ru-RU"/>
        </w:rPr>
        <w:t>10556000000</w:t>
      </w:r>
    </w:p>
    <w:p w:rsidR="006E3EC5" w:rsidRPr="006E3EC5" w:rsidRDefault="006E3EC5" w:rsidP="006E3EC5">
      <w:pPr>
        <w:spacing w:after="0" w:line="240" w:lineRule="auto"/>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 (код бюджету)</w:t>
      </w:r>
    </w:p>
    <w:p w:rsidR="006E3EC5" w:rsidRPr="006E3EC5" w:rsidRDefault="006E3EC5" w:rsidP="006E3EC5">
      <w:pPr>
        <w:spacing w:after="0" w:line="240" w:lineRule="auto"/>
        <w:jc w:val="center"/>
        <w:rPr>
          <w:rFonts w:ascii="Times New Roman" w:eastAsia="Times New Roman" w:hAnsi="Times New Roman" w:cs="Times New Roman"/>
          <w:b/>
          <w:noProof/>
          <w:sz w:val="24"/>
          <w:szCs w:val="24"/>
          <w:lang w:val="uk-UA" w:eastAsia="ru-RU"/>
        </w:rPr>
      </w:pPr>
    </w:p>
    <w:p w:rsidR="006E3EC5" w:rsidRPr="006E3EC5" w:rsidRDefault="006E3EC5" w:rsidP="006E3EC5">
      <w:pPr>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І. Загальна частина</w:t>
      </w:r>
    </w:p>
    <w:p w:rsidR="006E3EC5" w:rsidRPr="006E3EC5" w:rsidRDefault="006E3EC5" w:rsidP="006E3EC5">
      <w:pPr>
        <w:suppressAutoHyphens/>
        <w:spacing w:after="0" w:line="240" w:lineRule="auto"/>
        <w:ind w:firstLine="567"/>
        <w:jc w:val="both"/>
        <w:rPr>
          <w:rFonts w:ascii="Times New Roman" w:eastAsia="Times New Roman" w:hAnsi="Times New Roman" w:cs="Times New Roman"/>
          <w:sz w:val="24"/>
          <w:szCs w:val="24"/>
          <w:lang w:val="uk-UA" w:eastAsia="ru-RU"/>
        </w:rPr>
      </w:pPr>
      <w:bookmarkStart w:id="0" w:name="_Hlk78187846"/>
      <w:r w:rsidRPr="006E3EC5">
        <w:rPr>
          <w:rFonts w:ascii="Times New Roman" w:eastAsia="Times New Roman" w:hAnsi="Times New Roman" w:cs="Times New Roman"/>
          <w:sz w:val="24"/>
          <w:szCs w:val="24"/>
          <w:lang w:val="uk-UA" w:eastAsia="ru-RU"/>
        </w:rPr>
        <w:t>Прогноз бюджету Петрівської сільської територіальної громади на 2022-2024 роки (далі – Прогноз) розроблений відповідно до вимог статті 75¹ Бюджетного кодексу України від 8.07.2010 № 2456-</w:t>
      </w:r>
      <w:r w:rsidRPr="006E3EC5">
        <w:rPr>
          <w:rFonts w:ascii="Times New Roman" w:eastAsia="Times New Roman" w:hAnsi="Times New Roman" w:cs="Times New Roman"/>
          <w:sz w:val="24"/>
          <w:szCs w:val="24"/>
          <w:lang w:eastAsia="ru-RU"/>
        </w:rPr>
        <w:t>VI</w:t>
      </w:r>
      <w:r w:rsidRPr="006E3EC5">
        <w:rPr>
          <w:rFonts w:ascii="Times New Roman" w:eastAsia="Times New Roman" w:hAnsi="Times New Roman" w:cs="Times New Roman"/>
          <w:sz w:val="24"/>
          <w:szCs w:val="24"/>
          <w:lang w:val="uk-UA" w:eastAsia="ru-RU"/>
        </w:rPr>
        <w:t>, Податкового кодексу України від 02.12.2010 № 2755-</w:t>
      </w:r>
      <w:r w:rsidRPr="006E3EC5">
        <w:rPr>
          <w:rFonts w:ascii="Times New Roman" w:eastAsia="Times New Roman" w:hAnsi="Times New Roman" w:cs="Times New Roman"/>
          <w:sz w:val="24"/>
          <w:szCs w:val="24"/>
          <w:lang w:eastAsia="ru-RU"/>
        </w:rPr>
        <w:t>VI</w:t>
      </w:r>
      <w:r w:rsidRPr="006E3EC5">
        <w:rPr>
          <w:rFonts w:ascii="Times New Roman" w:eastAsia="Times New Roman" w:hAnsi="Times New Roman" w:cs="Times New Roman"/>
          <w:sz w:val="24"/>
          <w:szCs w:val="24"/>
          <w:lang w:val="uk-UA" w:eastAsia="ru-RU"/>
        </w:rPr>
        <w:t>, Бюджетної декларації, схваленою постановою Кабінету Міністрів України від 31.05.2021 № 548, макропоказники економічного і соціального розвитку України на 2022-2024 роки, схвалені постановою Кабінету Міністрів України від 31.05.2021 № 586 «Про схвалення Прогнозу економічного і соціального розвитку України на 2022—2024 роки</w:t>
      </w:r>
      <w:r w:rsidRPr="006E3EC5">
        <w:rPr>
          <w:rFonts w:ascii="Times New Roman" w:eastAsia="Times New Roman" w:hAnsi="Times New Roman" w:cs="Times New Roman"/>
          <w:sz w:val="24"/>
          <w:szCs w:val="24"/>
          <w:shd w:val="clear" w:color="auto" w:fill="FFFFFF"/>
          <w:lang w:val="uk-UA" w:eastAsia="ru-RU"/>
        </w:rPr>
        <w:t>», наказу Міністерства фінансів України від 02.06.2021 №314 «Про затвердження Типової форми прогнозу місцевого бюджету та Інструкції щодо його складання»</w:t>
      </w:r>
      <w:r w:rsidRPr="006E3EC5">
        <w:rPr>
          <w:rFonts w:ascii="Times New Roman" w:eastAsia="Times New Roman" w:hAnsi="Times New Roman" w:cs="Times New Roman"/>
          <w:sz w:val="24"/>
          <w:szCs w:val="24"/>
          <w:lang w:val="uk-UA" w:eastAsia="ru-RU"/>
        </w:rPr>
        <w:t xml:space="preserve">. </w:t>
      </w:r>
    </w:p>
    <w:bookmarkEnd w:id="0"/>
    <w:p w:rsidR="006E3EC5" w:rsidRPr="006E3EC5" w:rsidRDefault="006E3EC5" w:rsidP="006E3EC5">
      <w:pPr>
        <w:suppressAutoHyphens/>
        <w:autoSpaceDE w:val="0"/>
        <w:autoSpaceDN w:val="0"/>
        <w:adjustRightInd w:val="0"/>
        <w:spacing w:after="0" w:line="240" w:lineRule="auto"/>
        <w:ind w:firstLine="567"/>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Метою Прогнозу є створення дієвого механізму управління бюджетним процесом в Петрівській сільській  територіальній громаді як складової системи управління державними фінансами,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w:t>
      </w:r>
    </w:p>
    <w:p w:rsidR="006E3EC5" w:rsidRPr="006E3EC5" w:rsidRDefault="006E3EC5" w:rsidP="006E3EC5">
      <w:pPr>
        <w:suppressAutoHyphens/>
        <w:autoSpaceDE w:val="0"/>
        <w:autoSpaceDN w:val="0"/>
        <w:adjustRightInd w:val="0"/>
        <w:spacing w:after="0" w:line="240" w:lineRule="auto"/>
        <w:ind w:firstLine="567"/>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Основними завданнями Прогнозу є:</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забезпечення стабільного функціонування бюджетних установ, що фінансуються з  бюджету Петрівської сільської  територіальної громади (далі – Громади);</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підвищення результативності та ефективності бюджетних видатків;</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посилення бюджетної дисципліни та контролю за витрачанням бюджетних коштів;</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 удосконалення системи результативних показників з метою підвищення якості надання послуг у відповідних сферах.</w:t>
      </w:r>
    </w:p>
    <w:p w:rsidR="006E3EC5" w:rsidRPr="006E3EC5" w:rsidRDefault="006E3EC5" w:rsidP="006E3EC5">
      <w:pPr>
        <w:tabs>
          <w:tab w:val="left" w:pos="567"/>
        </w:tabs>
        <w:suppressAutoHyphens/>
        <w:autoSpaceDE w:val="0"/>
        <w:autoSpaceDN w:val="0"/>
        <w:adjustRightInd w:val="0"/>
        <w:spacing w:after="0" w:line="240" w:lineRule="auto"/>
        <w:ind w:firstLine="284"/>
        <w:jc w:val="both"/>
        <w:rPr>
          <w:rFonts w:ascii="Times New Roman" w:eastAsia="Times New Roman" w:hAnsi="Times New Roman" w:cs="Times New Roman"/>
          <w:spacing w:val="4"/>
          <w:sz w:val="24"/>
          <w:szCs w:val="24"/>
          <w:lang w:val="uk-UA" w:eastAsia="ru-RU"/>
        </w:rPr>
      </w:pPr>
      <w:r w:rsidRPr="006E3EC5">
        <w:rPr>
          <w:rFonts w:ascii="Times New Roman" w:eastAsia="Times New Roman" w:hAnsi="Times New Roman" w:cs="Times New Roman"/>
          <w:spacing w:val="4"/>
          <w:sz w:val="24"/>
          <w:szCs w:val="24"/>
          <w:lang w:val="uk-UA" w:eastAsia="ru-RU"/>
        </w:rPr>
        <w:tab/>
      </w:r>
      <w:bookmarkStart w:id="1" w:name="_Hlk78187865"/>
      <w:r w:rsidRPr="006E3EC5">
        <w:rPr>
          <w:rFonts w:ascii="Times New Roman" w:eastAsia="Times New Roman" w:hAnsi="Times New Roman" w:cs="Times New Roman"/>
          <w:spacing w:val="4"/>
          <w:sz w:val="24"/>
          <w:szCs w:val="24"/>
          <w:lang w:val="uk-UA" w:eastAsia="ru-RU"/>
        </w:rPr>
        <w:t>Прогноз включає основні показники економічного і соціального розвитку Громади, індикативні прогнозні показники бюджету за основними видами доходів, фінансування та видатків, взаємовідносини  бюджету Громади з державним бюджетом та іншими місцевими бюджетами.</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6E3EC5">
        <w:rPr>
          <w:rFonts w:ascii="Times New Roman" w:eastAsia="Times New Roman" w:hAnsi="Times New Roman" w:cs="Times New Roman"/>
          <w:spacing w:val="4"/>
          <w:sz w:val="24"/>
          <w:szCs w:val="24"/>
          <w:lang w:val="uk-UA" w:eastAsia="ru-RU"/>
        </w:rPr>
        <w:t>Прогноз бюджету Громади  базується на принципах збалансованості, обґрунтованості, ефективності та результативності</w:t>
      </w:r>
      <w:r w:rsidRPr="006E3EC5">
        <w:rPr>
          <w:rFonts w:ascii="Times New Roman" w:eastAsia="Times New Roman" w:hAnsi="Times New Roman" w:cs="Times New Roman"/>
          <w:spacing w:val="4"/>
          <w:sz w:val="24"/>
          <w:szCs w:val="24"/>
          <w:lang w:eastAsia="ru-RU"/>
        </w:rPr>
        <w:t>.</w:t>
      </w:r>
    </w:p>
    <w:bookmarkEnd w:id="1"/>
    <w:p w:rsidR="006E3EC5" w:rsidRPr="006E3EC5" w:rsidRDefault="006E3EC5" w:rsidP="006E3EC5">
      <w:pPr>
        <w:tabs>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 xml:space="preserve">ІІ. Основні прогнозні показники економічного та соціального розвитку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Індикативні прогнозні показники бюджету Громади на 2022-2024 роки є основою для складання розпорядниками бюджетних коштів планів своєї діяльності та формування показників проекту бюджету територіальної громади на середньострокову перспективу.</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Прогнозні показники  бюджету Громади ґрунтуються на принципі збалансованості бюджету, що призведе до підвищення результативності та ефективності витрачання бюджетних коштів, посилення бюджетної  дисципліни, покращить спрямовування  фінансового ресурсу на реалізацію пріоритетних соціальних напрямків та завдань для забезпечення динамічного і збалансованого розвитку Громади.</w:t>
      </w:r>
    </w:p>
    <w:p w:rsidR="006E3EC5" w:rsidRPr="006E3EC5" w:rsidRDefault="006E3EC5" w:rsidP="006E3EC5">
      <w:pPr>
        <w:suppressAutoHyphens/>
        <w:spacing w:after="0" w:line="240" w:lineRule="auto"/>
        <w:ind w:firstLine="708"/>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Структура бюджетоутворюючої промисловості Громади складається здебільшого з </w:t>
      </w:r>
      <w:r w:rsidRPr="006E3EC5">
        <w:rPr>
          <w:rFonts w:ascii="Times New Roman" w:eastAsia="Times New Roman" w:hAnsi="Times New Roman" w:cs="Times New Roman"/>
          <w:spacing w:val="-4"/>
          <w:sz w:val="24"/>
          <w:szCs w:val="28"/>
          <w:lang w:val="uk-UA" w:eastAsia="ru-RU"/>
        </w:rPr>
        <w:t>харчової, переробної, автомобілебудівною  та будівельної галузей економіки.</w:t>
      </w:r>
      <w:r w:rsidRPr="006E3EC5">
        <w:rPr>
          <w:rFonts w:ascii="Times New Roman" w:eastAsia="Times New Roman" w:hAnsi="Times New Roman" w:cs="Times New Roman"/>
          <w:sz w:val="24"/>
          <w:szCs w:val="24"/>
          <w:lang w:val="uk-UA" w:eastAsia="ru-RU"/>
        </w:rPr>
        <w:t xml:space="preserve"> На території </w:t>
      </w:r>
    </w:p>
    <w:p w:rsidR="006E3EC5" w:rsidRPr="006E3EC5" w:rsidRDefault="006E3EC5" w:rsidP="006E3EC5">
      <w:pPr>
        <w:suppressAutoHyphens/>
        <w:spacing w:after="0" w:line="240" w:lineRule="auto"/>
        <w:ind w:firstLine="708"/>
        <w:jc w:val="both"/>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lastRenderedPageBreak/>
        <w:t>Продовження додатку</w:t>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70C0"/>
          <w:lang w:val="uk-UA" w:eastAsia="ru-RU"/>
        </w:rPr>
      </w:pPr>
      <w:r w:rsidRPr="006E3EC5">
        <w:rPr>
          <w:rFonts w:ascii="Times New Roman" w:eastAsia="Times New Roman" w:hAnsi="Times New Roman" w:cs="Times New Roman"/>
          <w:sz w:val="24"/>
          <w:szCs w:val="24"/>
          <w:lang w:val="uk-UA" w:eastAsia="ru-RU"/>
        </w:rPr>
        <w:t>Громади зареєстровано 943 суб’єкти підприємницької діяльності, які  протягом 2021 року сплачують податки, у тому числі: юридичних осіб – 151 суб’єктів господарювання; фізичних осіб-підприємців – 792 суб’єктів господарювання.</w:t>
      </w:r>
      <w:r w:rsidRPr="006E3EC5">
        <w:rPr>
          <w:rFonts w:ascii="Times New Roman" w:eastAsia="Times New Roman" w:hAnsi="Times New Roman" w:cs="Times New Roman"/>
          <w:sz w:val="24"/>
          <w:szCs w:val="24"/>
          <w:lang w:val="uk-UA" w:eastAsia="ru-RU"/>
        </w:rPr>
        <w:tab/>
        <w:t xml:space="preserve"> </w:t>
      </w:r>
    </w:p>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Цілі та пріоритети соціально-економічного розвитку Громади на середньостроковий період спрямовані на розвиток економіки, у тому числі підтримку виробництв продукції з високою доданою вартістю та запровадження переробних виробництв в різних секторах економіки та розвиток кластерів, а також впровадження заходів енергоефективності та залучення альтернативних джерел енергії та цифровізацію процесу управління.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Так, Програма розвитку Громади на 2021 рік передбачаються операційні цілі:</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ефективна діяльність установ та організацій медичної, освітньої та соціальної сфер;</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висока якість послуг в сферах культури, дозвілля, спорту;</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безпечна та комфортна дорожня мережа і супутня інфраструктура;</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ефективна діяльність житлово-комунального господарства;</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сучасна інфраструктура територіальної громади;</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розвинене підприємництво;</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висока інвестиційна привабливість громади;</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покращена екологічна ситуація в громаді;</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розвинені енергозберігаючі технології і альтернативна енергетика;</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громада, безпечна для проживання і бізнесу;</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ефективна система місцевого управління;</w:t>
      </w:r>
    </w:p>
    <w:p w:rsidR="006E3EC5" w:rsidRPr="006E3EC5" w:rsidRDefault="006E3EC5" w:rsidP="006E3EC5">
      <w:pPr>
        <w:numPr>
          <w:ilvl w:val="0"/>
          <w:numId w:val="3"/>
        </w:numPr>
        <w:suppressAutoHyphens/>
        <w:spacing w:after="20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сучасні публічні послуги та висока якість інформаційно-аналітичного  забезпечення управління.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При здійсненні прогнозу  бюджету Громади на 2022- 2024 роки застосовані такі основні прогнозні макропоказники економічного і соціального розвитку України: (%)</w:t>
      </w:r>
    </w:p>
    <w:tbl>
      <w:tblPr>
        <w:tblW w:w="491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4"/>
        <w:gridCol w:w="1104"/>
        <w:gridCol w:w="1690"/>
        <w:gridCol w:w="929"/>
        <w:gridCol w:w="1102"/>
        <w:gridCol w:w="1162"/>
      </w:tblGrid>
      <w:tr w:rsidR="006E3EC5" w:rsidRPr="006E3EC5" w:rsidTr="00291CB9">
        <w:trPr>
          <w:trHeight w:val="620"/>
        </w:trPr>
        <w:tc>
          <w:tcPr>
            <w:tcW w:w="1816" w:type="pct"/>
            <w:shd w:val="clear" w:color="auto" w:fill="auto"/>
            <w:vAlign w:val="center"/>
            <w:hideMark/>
          </w:tcPr>
          <w:p w:rsidR="006E3EC5" w:rsidRPr="006E3EC5" w:rsidRDefault="006E3EC5" w:rsidP="006E3EC5">
            <w:pPr>
              <w:suppressAutoHyphens/>
              <w:spacing w:after="0" w:line="240" w:lineRule="auto"/>
              <w:jc w:val="both"/>
              <w:rPr>
                <w:rFonts w:ascii="Times New Roman" w:eastAsia="Times New Roman" w:hAnsi="Times New Roman" w:cs="Times New Roman"/>
                <w:b/>
                <w:bCs/>
                <w:sz w:val="24"/>
                <w:szCs w:val="24"/>
                <w:lang w:val="uk-UA" w:eastAsia="ru-RU"/>
              </w:rPr>
            </w:pPr>
            <w:r w:rsidRPr="006E3EC5">
              <w:rPr>
                <w:rFonts w:ascii="Times New Roman" w:eastAsia="Times New Roman" w:hAnsi="Times New Roman" w:cs="Times New Roman"/>
                <w:b/>
                <w:bCs/>
                <w:sz w:val="24"/>
                <w:szCs w:val="24"/>
                <w:lang w:val="uk-UA" w:eastAsia="ru-RU"/>
              </w:rPr>
              <w:t xml:space="preserve">Прогноз за базовим сценарієм </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uk-UA"/>
              </w:rPr>
            </w:pPr>
            <w:r w:rsidRPr="006E3EC5">
              <w:rPr>
                <w:rFonts w:ascii="Times New Roman" w:eastAsia="Times New Roman" w:hAnsi="Times New Roman" w:cs="Times New Roman"/>
                <w:noProof/>
                <w:sz w:val="24"/>
                <w:szCs w:val="24"/>
                <w:lang w:val="uk-UA" w:eastAsia="ru-RU"/>
              </w:rPr>
              <w:t>Найменування показника, одиниця виміру</w:t>
            </w:r>
          </w:p>
        </w:tc>
        <w:tc>
          <w:tcPr>
            <w:tcW w:w="587"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2020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vertAlign w:val="superscript"/>
                <w:lang w:val="uk-UA" w:eastAsia="uk-UA"/>
              </w:rPr>
            </w:pPr>
            <w:r w:rsidRPr="006E3EC5">
              <w:rPr>
                <w:rFonts w:ascii="Times New Roman" w:eastAsia="Times New Roman" w:hAnsi="Times New Roman" w:cs="Times New Roman"/>
                <w:sz w:val="24"/>
                <w:szCs w:val="24"/>
                <w:lang w:val="uk-UA" w:eastAsia="uk-UA"/>
              </w:rPr>
              <w:t>(звіт)</w:t>
            </w:r>
          </w:p>
        </w:tc>
        <w:tc>
          <w:tcPr>
            <w:tcW w:w="899"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2021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(затверджено)</w:t>
            </w:r>
          </w:p>
        </w:tc>
        <w:tc>
          <w:tcPr>
            <w:tcW w:w="494"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2022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(план)</w:t>
            </w:r>
          </w:p>
        </w:tc>
        <w:tc>
          <w:tcPr>
            <w:tcW w:w="586"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2023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(план)</w:t>
            </w:r>
          </w:p>
        </w:tc>
        <w:tc>
          <w:tcPr>
            <w:tcW w:w="618" w:type="pct"/>
          </w:tcPr>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2024 рік</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uk-UA"/>
              </w:rPr>
            </w:pPr>
            <w:r w:rsidRPr="006E3EC5">
              <w:rPr>
                <w:rFonts w:ascii="Times New Roman" w:eastAsia="Times New Roman" w:hAnsi="Times New Roman" w:cs="Times New Roman"/>
                <w:sz w:val="24"/>
                <w:szCs w:val="24"/>
                <w:lang w:val="uk-UA" w:eastAsia="uk-UA"/>
              </w:rPr>
              <w:t>(план)</w:t>
            </w:r>
          </w:p>
        </w:tc>
      </w:tr>
      <w:tr w:rsidR="006E3EC5" w:rsidRPr="006E3EC5" w:rsidTr="00291CB9">
        <w:trPr>
          <w:trHeight w:val="447"/>
        </w:trPr>
        <w:tc>
          <w:tcPr>
            <w:tcW w:w="1816"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Індекс споживчих цін:</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грудень до грудня попереднього року, відсотки</w:t>
            </w:r>
          </w:p>
        </w:tc>
        <w:tc>
          <w:tcPr>
            <w:tcW w:w="587"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105,0</w:t>
            </w:r>
          </w:p>
        </w:tc>
        <w:tc>
          <w:tcPr>
            <w:tcW w:w="899"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108,9</w:t>
            </w:r>
          </w:p>
        </w:tc>
        <w:tc>
          <w:tcPr>
            <w:tcW w:w="494"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106,2</w:t>
            </w:r>
          </w:p>
        </w:tc>
        <w:tc>
          <w:tcPr>
            <w:tcW w:w="586"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105,3</w:t>
            </w:r>
          </w:p>
        </w:tc>
        <w:tc>
          <w:tcPr>
            <w:tcW w:w="618"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105,0</w:t>
            </w:r>
          </w:p>
        </w:tc>
      </w:tr>
      <w:tr w:rsidR="006E3EC5" w:rsidRPr="006E3EC5" w:rsidTr="00291CB9">
        <w:trPr>
          <w:trHeight w:val="447"/>
        </w:trPr>
        <w:tc>
          <w:tcPr>
            <w:tcW w:w="1816" w:type="pct"/>
            <w:shd w:val="clear" w:color="auto" w:fill="auto"/>
            <w:vAlign w:val="center"/>
          </w:tcPr>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Індекс цін виробників (грудень до грудня</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sz w:val="24"/>
                <w:szCs w:val="24"/>
                <w:lang w:val="uk-UA" w:eastAsia="ru-RU"/>
              </w:rPr>
              <w:t>попереднього року)</w:t>
            </w:r>
          </w:p>
        </w:tc>
        <w:tc>
          <w:tcPr>
            <w:tcW w:w="587"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114,5</w:t>
            </w:r>
          </w:p>
        </w:tc>
        <w:tc>
          <w:tcPr>
            <w:tcW w:w="899"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117</w:t>
            </w:r>
          </w:p>
        </w:tc>
        <w:tc>
          <w:tcPr>
            <w:tcW w:w="494"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107,8</w:t>
            </w:r>
          </w:p>
        </w:tc>
        <w:tc>
          <w:tcPr>
            <w:tcW w:w="586"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106,2</w:t>
            </w:r>
          </w:p>
        </w:tc>
        <w:tc>
          <w:tcPr>
            <w:tcW w:w="618" w:type="pct"/>
            <w:shd w:val="clear" w:color="auto" w:fill="auto"/>
            <w:vAlign w:val="center"/>
          </w:tcPr>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105,7</w:t>
            </w:r>
          </w:p>
        </w:tc>
      </w:tr>
    </w:tbl>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r>
    </w:p>
    <w:p w:rsidR="006E3EC5" w:rsidRPr="006E3EC5" w:rsidRDefault="006E3EC5" w:rsidP="006E3EC5">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Під час розрахунку враховано такі соціальні стандарти:</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bCs/>
          <w:sz w:val="24"/>
          <w:szCs w:val="24"/>
          <w:lang w:val="uk-UA"/>
        </w:rPr>
        <w:t>Прожитковий мінімум є базовим державним соціальним стандартом</w:t>
      </w:r>
      <w:r w:rsidRPr="006E3EC5">
        <w:rPr>
          <w:rFonts w:ascii="Times New Roman" w:eastAsia="Calibri" w:hAnsi="Times New Roman" w:cs="Times New Roman"/>
          <w:sz w:val="24"/>
          <w:szCs w:val="24"/>
          <w:lang w:val="uk-UA"/>
        </w:rPr>
        <w:t>, на основі якого визначаються державні соціальні стандарти у сферах доходів населення, житлово – комунального, побутового, соціально – культурного обслуговування, охорони здоров’я та освіти.</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bCs/>
          <w:sz w:val="24"/>
          <w:szCs w:val="24"/>
          <w:lang w:val="uk-UA"/>
        </w:rPr>
      </w:pPr>
      <w:r w:rsidRPr="006E3EC5">
        <w:rPr>
          <w:rFonts w:ascii="Times New Roman" w:eastAsia="Calibri" w:hAnsi="Times New Roman" w:cs="Times New Roman"/>
          <w:bCs/>
          <w:sz w:val="24"/>
          <w:szCs w:val="24"/>
          <w:lang w:val="uk-UA"/>
        </w:rPr>
        <w:t>У 2022-2024 роках прожитковий мінімум підвищуватиметься темпами, що на 2 відсоткових пункти перевищують показник прогнозного індексу споживчих цін на відповідний рік. Зростання  розмірів прожиткового мінімуму відбуватиметься з 1 липня та 1 грудня відповідного року і становитиме:</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на одну особу в розрахунку на місяць:</w:t>
      </w:r>
      <w:r w:rsidRPr="006E3EC5">
        <w:rPr>
          <w:rFonts w:ascii="Times New Roman" w:eastAsia="Calibri" w:hAnsi="Times New Roman" w:cs="Times New Roman"/>
          <w:sz w:val="24"/>
          <w:szCs w:val="24"/>
          <w:lang w:val="uk-UA"/>
        </w:rPr>
        <w:t xml:space="preserve">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2022 рік - з 1 січня  – 2 393 гривні, з 1 липня  – 2 508 гривні, з 1 грудня – 2 589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2023 рік - з 1 січня  – 2 589 гривні, з 1 липня – 2 713 гривні, з 1 грудня – 2 778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2 778 гривні, з 1 липня – 2 911 гривні, з 1 грудня – 2 972 гривні;</w:t>
      </w:r>
    </w:p>
    <w:p w:rsidR="006E3EC5" w:rsidRPr="006E3EC5" w:rsidRDefault="006E3EC5" w:rsidP="006E3EC5">
      <w:pPr>
        <w:shd w:val="clear" w:color="auto" w:fill="FFFFFF"/>
        <w:suppressAutoHyphens/>
        <w:spacing w:after="0" w:line="240" w:lineRule="auto"/>
        <w:contextualSpacing/>
        <w:jc w:val="both"/>
        <w:rPr>
          <w:rFonts w:ascii="Times New Roman" w:eastAsia="Calibri" w:hAnsi="Times New Roman" w:cs="Times New Roman"/>
          <w:b/>
          <w:sz w:val="24"/>
          <w:szCs w:val="24"/>
          <w:lang w:val="uk-UA"/>
        </w:rPr>
      </w:pPr>
      <w:r w:rsidRPr="006E3EC5">
        <w:rPr>
          <w:rFonts w:ascii="Times New Roman" w:eastAsia="Calibri" w:hAnsi="Times New Roman" w:cs="Times New Roman"/>
          <w:b/>
          <w:sz w:val="24"/>
          <w:szCs w:val="24"/>
          <w:lang w:val="uk-UA"/>
        </w:rPr>
        <w:t>для основних соціальних і демографічних груп населення:</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дітей віком до 6 років:</w:t>
      </w:r>
      <w:r w:rsidRPr="006E3EC5">
        <w:rPr>
          <w:rFonts w:ascii="Times New Roman" w:eastAsia="Calibri" w:hAnsi="Times New Roman" w:cs="Times New Roman"/>
          <w:sz w:val="24"/>
          <w:szCs w:val="24"/>
          <w:lang w:val="uk-UA"/>
        </w:rPr>
        <w:t>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2 100 гривні, з 1 липня  – 2 201 гривні, з 1 грудня – 2 272 гривні; </w:t>
      </w:r>
    </w:p>
    <w:p w:rsid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p>
    <w:p w:rsid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lastRenderedPageBreak/>
        <w:t>Продовження додатку</w:t>
      </w:r>
    </w:p>
    <w:p w:rsidR="006E3EC5" w:rsidRPr="006E3EC5" w:rsidRDefault="006E3EC5" w:rsidP="006E3EC5">
      <w:pPr>
        <w:suppressAutoHyphens/>
        <w:spacing w:after="0" w:line="240" w:lineRule="auto"/>
        <w:contextualSpacing/>
        <w:jc w:val="right"/>
        <w:rPr>
          <w:rFonts w:ascii="Times New Roman" w:eastAsia="Calibri" w:hAnsi="Times New Roman" w:cs="Times New Roman"/>
          <w:sz w:val="24"/>
          <w:szCs w:val="24"/>
          <w:lang w:val="uk-UA"/>
        </w:rPr>
      </w:pP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2023 рік  - з 1 січня  – 2 272 гривні, з 1 липня – 2 381 гривні, з 1 грудня  – 2 438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2 438 гривні, з 1 липня – 2 555 гривні, з 1 грудня  – 2 609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дітей віком від 6 до 18 років:</w:t>
      </w:r>
      <w:r w:rsidRPr="006E3EC5">
        <w:rPr>
          <w:rFonts w:ascii="Times New Roman" w:eastAsia="Calibri" w:hAnsi="Times New Roman" w:cs="Times New Roman"/>
          <w:sz w:val="24"/>
          <w:szCs w:val="24"/>
          <w:lang w:val="uk-UA"/>
        </w:rPr>
        <w:t>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2 618 гривні, з 1 липня – 2 744 гривні, з 1 грудня – 2 833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2023 рік  - з 1 січня   – 2 833 гривні, з 1 липня – 2 969 гривні, з 1 грудня – 3 040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3 040 гривні, з 1 липня – 3186 гривні, з 1 грудня – 3 253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b/>
          <w:sz w:val="24"/>
          <w:szCs w:val="24"/>
          <w:lang w:val="uk-UA"/>
        </w:rPr>
        <w:t>працездатних осіб</w:t>
      </w:r>
      <w:r w:rsidRPr="006E3EC5">
        <w:rPr>
          <w:rFonts w:ascii="Times New Roman" w:eastAsia="Calibri" w:hAnsi="Times New Roman" w:cs="Times New Roman"/>
          <w:sz w:val="24"/>
          <w:szCs w:val="24"/>
          <w:lang w:val="uk-UA"/>
        </w:rPr>
        <w:t>:</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2 481 гривні, з 1 липня – 2 600 гривні, з 1 грудня – 2 684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2023 рік  - з 1 січня  – 2 684 гривні, з 1 липня – 2 813 гривні, з 1 грудня – 2 880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2 880 гривні, з 1 липня – 3 018 гривні, з 1 грудня – 3 082 гривні;</w:t>
      </w:r>
    </w:p>
    <w:p w:rsidR="006E3EC5" w:rsidRPr="006E3EC5" w:rsidRDefault="006E3EC5" w:rsidP="006E3EC5">
      <w:pPr>
        <w:suppressAutoHyphens/>
        <w:spacing w:after="0" w:line="240" w:lineRule="auto"/>
        <w:contextualSpacing/>
        <w:jc w:val="both"/>
        <w:rPr>
          <w:rFonts w:ascii="Times New Roman" w:eastAsia="Calibri" w:hAnsi="Times New Roman" w:cs="Times New Roman"/>
          <w:b/>
          <w:sz w:val="24"/>
          <w:szCs w:val="24"/>
          <w:lang w:val="uk-UA"/>
        </w:rPr>
      </w:pPr>
      <w:r w:rsidRPr="006E3EC5">
        <w:rPr>
          <w:rFonts w:ascii="Times New Roman" w:eastAsia="Calibri" w:hAnsi="Times New Roman" w:cs="Times New Roman"/>
          <w:b/>
          <w:sz w:val="24"/>
          <w:szCs w:val="24"/>
          <w:lang w:val="uk-UA"/>
        </w:rPr>
        <w:t>осіб, які втратили працездатність:</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2022 рік - з 1 січня  – 1 934 гривні, з 1 липня – 2 027 гривні, з 1 грудня – 2 093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 xml:space="preserve">2023 рік  - з 1 січня  – 2 093 гривні, з 1 липня – 2 193 гривні, з 1 грудня – 2 246 гривні </w:t>
      </w:r>
    </w:p>
    <w:p w:rsidR="006E3EC5" w:rsidRPr="006E3EC5" w:rsidRDefault="006E3EC5" w:rsidP="006E3EC5">
      <w:pPr>
        <w:suppressAutoHyphens/>
        <w:spacing w:after="0" w:line="240" w:lineRule="auto"/>
        <w:contextualSpacing/>
        <w:jc w:val="both"/>
        <w:rPr>
          <w:rFonts w:ascii="Times New Roman" w:eastAsia="Calibri" w:hAnsi="Times New Roman" w:cs="Times New Roman"/>
          <w:sz w:val="24"/>
          <w:szCs w:val="24"/>
          <w:lang w:val="uk-UA"/>
        </w:rPr>
      </w:pPr>
      <w:r w:rsidRPr="006E3EC5">
        <w:rPr>
          <w:rFonts w:ascii="Times New Roman" w:eastAsia="Calibri" w:hAnsi="Times New Roman" w:cs="Times New Roman"/>
          <w:sz w:val="24"/>
          <w:szCs w:val="24"/>
          <w:lang w:val="uk-UA"/>
        </w:rPr>
        <w:t>2024 рік  - з 1 січня  – 2 246 гривні, з 1 липня – 2 354 гривні, з 1 грудня – 2 403 гривні.</w:t>
      </w:r>
    </w:p>
    <w:p w:rsidR="006E3EC5" w:rsidRPr="006E3EC5" w:rsidRDefault="006E3EC5" w:rsidP="006E3EC5">
      <w:pPr>
        <w:tabs>
          <w:tab w:val="left" w:pos="1418"/>
        </w:tabs>
        <w:suppressAutoHyphens/>
        <w:spacing w:after="0" w:line="240" w:lineRule="auto"/>
        <w:jc w:val="both"/>
        <w:rPr>
          <w:rFonts w:ascii="Times New Roman" w:eastAsia="Times New Roman" w:hAnsi="Times New Roman" w:cs="Times New Roman"/>
          <w:b/>
          <w:sz w:val="24"/>
          <w:szCs w:val="24"/>
          <w:lang w:val="uk-UA" w:eastAsia="ru-RU"/>
        </w:rPr>
      </w:pPr>
      <w:r w:rsidRPr="006E3EC5">
        <w:rPr>
          <w:rFonts w:ascii="Times New Roman" w:eastAsia="Times New Roman" w:hAnsi="Times New Roman" w:cs="Times New Roman"/>
          <w:b/>
          <w:sz w:val="24"/>
          <w:szCs w:val="24"/>
          <w:lang w:val="uk-UA" w:eastAsia="ru-RU"/>
        </w:rPr>
        <w:t>Умови оплати праці планується встановити на рівні:</w:t>
      </w:r>
    </w:p>
    <w:p w:rsidR="006E3EC5" w:rsidRPr="006E3EC5" w:rsidRDefault="006E3EC5" w:rsidP="006E3EC5">
      <w:pPr>
        <w:tabs>
          <w:tab w:val="left" w:pos="1418"/>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b/>
          <w:sz w:val="24"/>
          <w:szCs w:val="24"/>
          <w:lang w:val="uk-UA" w:eastAsia="ru-RU"/>
        </w:rPr>
        <w:t>розмір мінімальної заробітної плати</w:t>
      </w:r>
      <w:r w:rsidRPr="006E3EC5">
        <w:rPr>
          <w:rFonts w:ascii="Times New Roman" w:eastAsia="Times New Roman" w:hAnsi="Times New Roman" w:cs="Times New Roman"/>
          <w:sz w:val="24"/>
          <w:szCs w:val="24"/>
          <w:lang w:val="uk-UA" w:eastAsia="ru-RU"/>
        </w:rPr>
        <w:t xml:space="preserve">: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2022 рік – з 1 січня  -6 500 гривні, з 1 жовтня– 6 700 грн.;</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2023 рік – 7 176 гривні,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2024 рік  - 7 665 гривні;</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b/>
          <w:sz w:val="24"/>
          <w:szCs w:val="24"/>
          <w:lang w:val="uk-UA" w:eastAsia="ru-RU"/>
        </w:rPr>
      </w:pPr>
      <w:r w:rsidRPr="006E3EC5">
        <w:rPr>
          <w:rFonts w:ascii="Times New Roman" w:eastAsia="Times New Roman" w:hAnsi="Times New Roman" w:cs="Times New Roman"/>
          <w:b/>
          <w:sz w:val="24"/>
          <w:szCs w:val="24"/>
          <w:lang w:val="uk-UA" w:eastAsia="ru-RU"/>
        </w:rPr>
        <w:t>розмір посадового окладу працівника І тарифного розряду Єдиної тарифної сітки:</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2022 рік – з 1 січня– 2 893 гривні, з 1 жовтня– 2 982 гривні;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2023 рік – 3 193 гривні,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2024 рік  - 3 411 гривні.</w:t>
      </w:r>
    </w:p>
    <w:p w:rsidR="006E3EC5" w:rsidRPr="006E3EC5" w:rsidRDefault="006E3EC5" w:rsidP="006E3EC5">
      <w:pPr>
        <w:shd w:val="clear" w:color="auto" w:fill="FFFFFF"/>
        <w:tabs>
          <w:tab w:val="left" w:pos="567"/>
        </w:tabs>
        <w:suppressAutoHyphens/>
        <w:spacing w:after="0" w:line="240" w:lineRule="auto"/>
        <w:ind w:firstLine="284"/>
        <w:jc w:val="both"/>
        <w:rPr>
          <w:rFonts w:ascii="Times New Roman" w:eastAsia="Times New Roman" w:hAnsi="Times New Roman" w:cs="Times New Roman"/>
          <w:b/>
          <w:bCs/>
          <w:sz w:val="24"/>
          <w:szCs w:val="24"/>
          <w:lang w:val="uk-UA" w:eastAsia="ru-RU"/>
        </w:rPr>
      </w:pPr>
      <w:r w:rsidRPr="006E3EC5">
        <w:rPr>
          <w:rFonts w:ascii="Times New Roman" w:eastAsia="Times New Roman" w:hAnsi="Times New Roman" w:cs="Times New Roman"/>
          <w:bCs/>
          <w:sz w:val="24"/>
          <w:szCs w:val="24"/>
          <w:lang w:val="uk-UA" w:eastAsia="ru-RU"/>
        </w:rPr>
        <w:tab/>
        <w:t>Основні індикативні прогнозні показники місцевого бюджету на 2022- 2024 роки наведено</w:t>
      </w:r>
      <w:r w:rsidRPr="006E3EC5">
        <w:rPr>
          <w:rFonts w:ascii="Times New Roman" w:eastAsia="Times New Roman" w:hAnsi="Times New Roman" w:cs="Times New Roman"/>
          <w:b/>
          <w:bCs/>
          <w:sz w:val="24"/>
          <w:szCs w:val="24"/>
          <w:lang w:val="uk-UA" w:eastAsia="ru-RU"/>
        </w:rPr>
        <w:t xml:space="preserve"> </w:t>
      </w:r>
      <w:r w:rsidRPr="006E3EC5">
        <w:rPr>
          <w:rFonts w:ascii="Times New Roman" w:eastAsia="Times New Roman" w:hAnsi="Times New Roman" w:cs="Times New Roman"/>
          <w:bCs/>
          <w:sz w:val="24"/>
          <w:szCs w:val="24"/>
          <w:lang w:val="uk-UA" w:eastAsia="ru-RU"/>
        </w:rPr>
        <w:t>у додатку 1</w:t>
      </w:r>
      <w:r w:rsidRPr="006E3EC5">
        <w:rPr>
          <w:rFonts w:ascii="Times New Roman" w:eastAsia="Times New Roman" w:hAnsi="Times New Roman" w:cs="Times New Roman"/>
          <w:b/>
          <w:bCs/>
          <w:sz w:val="24"/>
          <w:szCs w:val="24"/>
          <w:lang w:val="uk-UA" w:eastAsia="ru-RU"/>
        </w:rPr>
        <w:t xml:space="preserve"> </w:t>
      </w:r>
      <w:r w:rsidRPr="006E3EC5">
        <w:rPr>
          <w:rFonts w:ascii="Times New Roman" w:eastAsia="Times New Roman" w:hAnsi="Times New Roman" w:cs="Times New Roman"/>
          <w:bCs/>
          <w:sz w:val="24"/>
          <w:szCs w:val="24"/>
          <w:lang w:val="uk-UA" w:eastAsia="ru-RU"/>
        </w:rPr>
        <w:t>до Прогнозу.</w:t>
      </w:r>
    </w:p>
    <w:p w:rsidR="006E3EC5" w:rsidRPr="006E3EC5" w:rsidRDefault="006E3EC5" w:rsidP="006E3EC5">
      <w:pPr>
        <w:tabs>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ІІІ. Загальні показники бюджету</w:t>
      </w:r>
    </w:p>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ab/>
      </w:r>
      <w:bookmarkStart w:id="2" w:name="_Hlk78202640"/>
      <w:r w:rsidRPr="006E3EC5">
        <w:rPr>
          <w:rFonts w:ascii="Times New Roman" w:eastAsia="Times New Roman" w:hAnsi="Times New Roman" w:cs="Times New Roman"/>
          <w:bCs/>
          <w:noProof/>
          <w:sz w:val="24"/>
          <w:szCs w:val="24"/>
          <w:lang w:val="uk-UA" w:eastAsia="ru-RU"/>
        </w:rPr>
        <w:t>Обсяг доходів бюджету територіальної громади прогнозується на:</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2022 рік – 266 019 300  грн (ріст до 2021 року – 4 626 236 грн ( 1,77  %)), у тому числі доходи загального фонду – 262 918 000 грн.;</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- 2023 рік – 282 162 800 грн ( ріст до 2022 року 16 143 500 грн (  6,07 %)), у тому числі доходи загального фонду – 278 897 900 грн.;</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2024 рік – 297 198 600 грн ( ріст до 2023 року 15 035 800 грн (  5,3 %)), у тому числі доходи загального фонду – 293 771 100 грн.</w:t>
      </w:r>
    </w:p>
    <w:bookmarkEnd w:id="2"/>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noProof/>
          <w:sz w:val="24"/>
          <w:szCs w:val="24"/>
          <w:lang w:val="uk-UA" w:eastAsia="ru-RU"/>
        </w:rPr>
        <w:tab/>
      </w:r>
      <w:r w:rsidRPr="006E3EC5">
        <w:rPr>
          <w:rFonts w:ascii="Times New Roman" w:eastAsia="Times New Roman" w:hAnsi="Times New Roman" w:cs="Times New Roman"/>
          <w:bCs/>
          <w:noProof/>
          <w:sz w:val="24"/>
          <w:szCs w:val="24"/>
          <w:lang w:val="uk-UA" w:eastAsia="ru-RU"/>
        </w:rPr>
        <w:t>Обсяг видатків бюджету територіальної громади прогнозується на:</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2022 рік – 266 019 300 грн , у тому числі видатки загального фонду – 230 839 324  грн.;</w:t>
      </w:r>
    </w:p>
    <w:p w:rsidR="006E3EC5" w:rsidRPr="006E3EC5" w:rsidRDefault="006E3EC5" w:rsidP="006E3EC5">
      <w:pPr>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- 2023 рік – 282 162 800 грн ( ріст до 2022 року 16 143 500 грн (  6,07  %)), у тому числі видатки загального фонду – 248 448 135 грн.;</w:t>
      </w:r>
    </w:p>
    <w:p w:rsidR="006E3EC5" w:rsidRPr="006E3EC5" w:rsidRDefault="006E3EC5" w:rsidP="006E3EC5">
      <w:pPr>
        <w:numPr>
          <w:ilvl w:val="0"/>
          <w:numId w:val="1"/>
        </w:numPr>
        <w:tabs>
          <w:tab w:val="left" w:pos="284"/>
        </w:tabs>
        <w:suppressAutoHyphens/>
        <w:spacing w:after="0" w:line="240" w:lineRule="auto"/>
        <w:jc w:val="both"/>
        <w:rPr>
          <w:rFonts w:ascii="Times New Roman" w:eastAsia="Times New Roman" w:hAnsi="Times New Roman" w:cs="Times New Roman"/>
          <w:bCs/>
          <w:noProof/>
          <w:sz w:val="24"/>
          <w:szCs w:val="24"/>
          <w:lang w:val="uk-UA" w:eastAsia="ru-RU"/>
        </w:rPr>
      </w:pPr>
      <w:r w:rsidRPr="006E3EC5">
        <w:rPr>
          <w:rFonts w:ascii="Times New Roman" w:eastAsia="Times New Roman" w:hAnsi="Times New Roman" w:cs="Times New Roman"/>
          <w:bCs/>
          <w:noProof/>
          <w:sz w:val="24"/>
          <w:szCs w:val="24"/>
          <w:lang w:val="uk-UA" w:eastAsia="ru-RU"/>
        </w:rPr>
        <w:t>2024 рік – 297 198 600 грн ( ріст до 2023 року  15 035 800 грн (  5,3 %)), у тому числі видатки загального фонду – 265 633 223 грн.</w:t>
      </w:r>
    </w:p>
    <w:p w:rsidR="006E3EC5" w:rsidRPr="006E3EC5" w:rsidRDefault="006E3EC5" w:rsidP="006E3EC5">
      <w:pPr>
        <w:tabs>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 xml:space="preserve">ІV. Показники доходів бюджету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r>
      <w:bookmarkStart w:id="3" w:name="_Hlk78203493"/>
      <w:r w:rsidRPr="006E3EC5">
        <w:rPr>
          <w:rFonts w:ascii="Times New Roman" w:eastAsia="Times New Roman" w:hAnsi="Times New Roman" w:cs="Times New Roman"/>
          <w:sz w:val="24"/>
          <w:szCs w:val="24"/>
          <w:lang w:val="uk-UA" w:eastAsia="ru-RU"/>
        </w:rPr>
        <w:t>При розрахунку прогнозу  доходів бюджету Петрівської сільської територіальної  громади на 2022-2024 роки враховувалися  основні прогнозні показники економічного і соціального розвитку України, норм податкового та бюджетного законодавства.</w:t>
      </w:r>
    </w:p>
    <w:bookmarkEnd w:id="3"/>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Пріоритетні завдання, які необхідно здійснити в рамках реалізації бюджетної політики при наповненні бюджету громади:</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забезпечення дотримання принципів державної регуляторної політики, зокрема прозорості та врахування громадської думки, під час підготовки, прийняття і перегляду рішень про місцеві податки та збори;</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 забезпечення проведення масово-роз’яснювальної роботи серед населення через засоби масової інформації щодо соціального значення легалізації праці та заробітної плати, обов’язкового декларування доходів та сплати податків.  </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p>
    <w:p w:rsidR="006E3EC5" w:rsidRPr="006E3EC5" w:rsidRDefault="006E3EC5" w:rsidP="006E3EC5">
      <w:pPr>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suppressAutoHyphens/>
        <w:spacing w:after="0" w:line="240" w:lineRule="auto"/>
        <w:jc w:val="right"/>
        <w:rPr>
          <w:rFonts w:ascii="Times New Roman" w:eastAsia="Times New Roman" w:hAnsi="Times New Roman" w:cs="Times New Roman"/>
          <w:sz w:val="24"/>
          <w:szCs w:val="24"/>
          <w:lang w:val="uk-UA" w:eastAsia="ru-RU"/>
        </w:rPr>
      </w:pPr>
    </w:p>
    <w:p w:rsidR="006E3EC5" w:rsidRPr="006E3EC5" w:rsidRDefault="006E3EC5" w:rsidP="006E3EC5">
      <w:pPr>
        <w:tabs>
          <w:tab w:val="left" w:pos="567"/>
        </w:tabs>
        <w:suppressAutoHyphens/>
        <w:spacing w:after="0" w:line="240" w:lineRule="auto"/>
        <w:ind w:firstLine="284"/>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При середньостроковому плануванні на 2022- 2024 роки бюджету в дохідній частині враховувалися фактори впливу на збільшення/зменшення надходжень платежів до бюджету:</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w:t>
      </w:r>
      <w:r w:rsidRPr="006E3EC5">
        <w:rPr>
          <w:rFonts w:ascii="Times New Roman" w:eastAsia="Times New Roman" w:hAnsi="Times New Roman" w:cs="Times New Roman"/>
          <w:sz w:val="24"/>
          <w:szCs w:val="24"/>
          <w:lang w:val="uk-UA" w:eastAsia="ru-RU"/>
        </w:rPr>
        <w:tab/>
        <w:t>ріст середньомісячної заробітної плати одного штатного працівника;</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w:t>
      </w:r>
      <w:r w:rsidRPr="006E3EC5">
        <w:rPr>
          <w:rFonts w:ascii="Times New Roman" w:eastAsia="Times New Roman" w:hAnsi="Times New Roman" w:cs="Times New Roman"/>
          <w:sz w:val="24"/>
          <w:szCs w:val="24"/>
          <w:lang w:val="uk-UA" w:eastAsia="ru-RU"/>
        </w:rPr>
        <w:tab/>
        <w:t>ріст фонду оплати праці працівників (штатних та нештатних), зайнятих економічною діяльністю;</w:t>
      </w:r>
    </w:p>
    <w:p w:rsidR="006E3EC5" w:rsidRPr="006E3EC5" w:rsidRDefault="006E3EC5" w:rsidP="006E3EC5">
      <w:pPr>
        <w:suppressAutoHyphens/>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w:t>
      </w:r>
      <w:r w:rsidRPr="006E3EC5">
        <w:rPr>
          <w:rFonts w:ascii="Times New Roman" w:eastAsia="Times New Roman" w:hAnsi="Times New Roman" w:cs="Times New Roman"/>
          <w:sz w:val="24"/>
          <w:szCs w:val="24"/>
          <w:lang w:val="uk-UA" w:eastAsia="ru-RU"/>
        </w:rPr>
        <w:tab/>
        <w:t>ріст мінімальної заробітної плати.</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Прогноз доходів місцевого бюджету на 2022-2024 роки враховує стабільність податково-бюджетної системи, зростання надходжень до бюджету громади та підвищення життєвого рівня населення громади.</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 xml:space="preserve">Пріоритетом податкової політики є забезпечення стабільності податкової політики, зокрема підвищення ефективності та полегшення податкового адміністрування з мінімізацією можливостей для зловживань. </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Бюджетна політика буде спрямована на удосконалення інструментів бюджетного планування, зміцнення фінансової спроможності місцевого бюджету шляхом забезпечення надходжень до бюджету громади з урахуванням позитивної динаміки у порівнянні з попередніми роками, підвищення ефективності та результативності використання бюджетних ресурсів.</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 xml:space="preserve">При формуванні дохідної частини місцевого бюджету були враховані </w:t>
      </w:r>
      <w:bookmarkStart w:id="4" w:name="_Hlk78203523"/>
      <w:r w:rsidRPr="006E3EC5">
        <w:rPr>
          <w:rFonts w:ascii="Times New Roman" w:eastAsia="Times New Roman" w:hAnsi="Times New Roman" w:cs="Times New Roman"/>
          <w:sz w:val="24"/>
          <w:szCs w:val="24"/>
          <w:lang w:val="uk-UA" w:eastAsia="ru-RU"/>
        </w:rPr>
        <w:t>фактичні надходження за 2020 рік, планові показники на 2021 рік та прогнозні показники на 2022-2024 роки.</w:t>
      </w:r>
    </w:p>
    <w:bookmarkEnd w:id="4"/>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Обсяг власних доходів загального фонду місцевого бюджету на 2022 рік розрахований у сумі 212 488 100 гривень, що на 21 579 900 гривень більше порівняно з планом 2021 року. До спеціального фонду у 2022 році прогнозується отримати 3 101 300 гривень.</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Обсяг власних доходів загального фонду місцевого бюджету на 2023 рік розрахований у сумі 223 795 300 гривень, що на 11 307 200 гривень більше порівняно з 2022 роком. До спеціального фонду у 2023 році прогнозується отримати 3 264 900 гривень.</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Обсяг власних доходів загального фонду місцевого бюджету на 2024 рік розрахований у сумі 235 001 800 гривень, що на 11 206 500 гривень більше порівняно з 2023 роком. До спеціального фонду у 2024 році прогнозується отримати 3 427 500 гривень.</w:t>
      </w:r>
    </w:p>
    <w:p w:rsidR="006E3EC5" w:rsidRPr="006E3EC5" w:rsidRDefault="006E3EC5" w:rsidP="006E3EC5">
      <w:pPr>
        <w:numPr>
          <w:ilvl w:val="12"/>
          <w:numId w:val="0"/>
        </w:num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Власні доходи загального фонду бюджету територіальної громади сформовані у відповідності зі ст. 64  Бюджетного кодексу за рахунок:</w:t>
      </w:r>
    </w:p>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1) 60 відсотків податку на доходи фізичних</w:t>
      </w:r>
      <w:r w:rsidRPr="006E3EC5">
        <w:rPr>
          <w:rFonts w:ascii="Times New Roman" w:eastAsia="Times New Roman" w:hAnsi="Times New Roman" w:cs="Times New Roman"/>
          <w:sz w:val="24"/>
          <w:szCs w:val="24"/>
          <w:lang w:val="uk-UA" w:eastAsia="ru-RU"/>
        </w:rPr>
        <w:t xml:space="preserve"> </w:t>
      </w:r>
      <w:r w:rsidRPr="006E3EC5">
        <w:rPr>
          <w:rFonts w:ascii="Times New Roman" w:eastAsia="Times New Roman" w:hAnsi="Times New Roman" w:cs="Times New Roman"/>
          <w:noProof/>
          <w:sz w:val="24"/>
          <w:szCs w:val="24"/>
          <w:lang w:val="uk-UA" w:eastAsia="ru-RU"/>
        </w:rPr>
        <w:t>осіб, що справляється на території громади, який визначений в обсязі:  2022 рік – 83 000 00 грн.; 2023 рік – 87 400 000 грн.; 2024 рік – 93 100 000 грн., що становить на рівні 39,26%  від прогнозних показників власних доходів загального фонду 2022-2024 років. Прогноз надходжень податку на доходи фізичних осіб розрахований з урахуванням прогнозного обсягу фонду оплати праці найманих працівників та грошового забезпечення військовослужбовців,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рівня середньої заробітної плати, діючої ставки оподаткування доходів фізичних осіб, тощо.</w:t>
      </w:r>
    </w:p>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2) податку на майно:   – 2022 рік – 66 251 500 грн.; 2023 рік – 69 854 200 грн.; 2024 рік – 71 056 900 грн., доля якого у власних надходженнях бюджету становить на рівні 30-31%, у тому числі:</w:t>
      </w:r>
    </w:p>
    <w:p w:rsidR="006E3EC5" w:rsidRPr="006E3EC5" w:rsidRDefault="006E3EC5" w:rsidP="006E3EC5">
      <w:pPr>
        <w:numPr>
          <w:ilvl w:val="0"/>
          <w:numId w:val="2"/>
        </w:numPr>
        <w:tabs>
          <w:tab w:val="left" w:pos="0"/>
          <w:tab w:val="left" w:pos="284"/>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плата за землю – 2022 рік – 55 200 000 грн.; 2023 рік – 58 000 000 грн.; 2024 рік – </w:t>
      </w:r>
      <w:r w:rsidRPr="006E3EC5">
        <w:rPr>
          <w:rFonts w:ascii="Times New Roman" w:eastAsia="Times New Roman" w:hAnsi="Times New Roman" w:cs="Times New Roman"/>
          <w:noProof/>
          <w:sz w:val="24"/>
          <w:szCs w:val="24"/>
          <w:lang w:val="uk-UA" w:eastAsia="ru-RU"/>
        </w:rPr>
        <w:br/>
        <w:t>58 800 000 грн.</w:t>
      </w:r>
      <w:r w:rsidRPr="006E3EC5">
        <w:rPr>
          <w:rFonts w:ascii="Times New Roman" w:eastAsia="Times New Roman" w:hAnsi="Times New Roman" w:cs="Times New Roman"/>
          <w:noProof/>
          <w:sz w:val="24"/>
          <w:szCs w:val="24"/>
          <w:lang w:val="uk-UA" w:eastAsia="ru-RU"/>
        </w:rPr>
        <w:tab/>
      </w:r>
    </w:p>
    <w:p w:rsidR="006E3EC5" w:rsidRPr="006E3EC5" w:rsidRDefault="006E3EC5" w:rsidP="006E3EC5">
      <w:pPr>
        <w:numPr>
          <w:ilvl w:val="0"/>
          <w:numId w:val="2"/>
        </w:numPr>
        <w:tabs>
          <w:tab w:val="left" w:pos="0"/>
          <w:tab w:val="left" w:pos="142"/>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  податок на нерухоме майно, відмінне від земельної ділянки – 2022 рік – 11 000 000 грн.; 2023 рік – 11 800 000 грн.; 2024 рік – 12 200 000 грн.</w:t>
      </w:r>
      <w:r w:rsidRPr="006E3EC5">
        <w:rPr>
          <w:rFonts w:ascii="Times New Roman" w:eastAsia="Times New Roman" w:hAnsi="Times New Roman" w:cs="Times New Roman"/>
          <w:noProof/>
          <w:sz w:val="24"/>
          <w:szCs w:val="24"/>
          <w:lang w:val="uk-UA" w:eastAsia="ru-RU"/>
        </w:rPr>
        <w:tab/>
      </w:r>
    </w:p>
    <w:p w:rsidR="006E3EC5" w:rsidRPr="006E3EC5" w:rsidRDefault="006E3EC5" w:rsidP="006E3EC5">
      <w:pPr>
        <w:tabs>
          <w:tab w:val="left" w:pos="0"/>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3) єдиного податку: 2022 рік – 25 500 000 грн.; 2023 рік – 26 800 000 грн.; 2024 рік – 28 600 000 грн., доля у власних надходженнях бюджету дорівнює 11-12%.</w:t>
      </w:r>
    </w:p>
    <w:p w:rsidR="006E3EC5" w:rsidRPr="006E3EC5" w:rsidRDefault="006E3EC5" w:rsidP="006E3EC5">
      <w:pPr>
        <w:tabs>
          <w:tab w:val="left" w:pos="0"/>
        </w:tabs>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tabs>
          <w:tab w:val="left" w:pos="0"/>
        </w:tabs>
        <w:suppressAutoHyphens/>
        <w:spacing w:after="0" w:line="240" w:lineRule="auto"/>
        <w:jc w:val="right"/>
        <w:rPr>
          <w:rFonts w:ascii="Times New Roman" w:eastAsia="Times New Roman" w:hAnsi="Times New Roman" w:cs="Times New Roman"/>
          <w:noProof/>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 xml:space="preserve">Місцеві податки (плата за землю, податок на нерухоме майно, єдиний податок) – прогнозувалися з урахуванням діючих на території Громади ставок податків, прожиткового мінімуму, мінімальної заробітної плати, індексів споживчих цін, тощо. </w:t>
      </w:r>
    </w:p>
    <w:p w:rsidR="006E3EC5" w:rsidRPr="006E3EC5" w:rsidRDefault="006E3EC5" w:rsidP="006E3EC5">
      <w:pPr>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4) акцизного податку: – 2022 рік – 35 700 000 грн.; 2023 рік – 37 600 000 грн.; 2024 рік – 40 000 000 грн., доля у власних надходженнях бюджету на рівні  16-17%, у тому числі:</w:t>
      </w:r>
    </w:p>
    <w:p w:rsidR="006E3EC5" w:rsidRPr="006E3EC5" w:rsidRDefault="006E3EC5" w:rsidP="006E3EC5">
      <w:pPr>
        <w:numPr>
          <w:ilvl w:val="0"/>
          <w:numId w:val="2"/>
        </w:numPr>
        <w:tabs>
          <w:tab w:val="left" w:pos="0"/>
          <w:tab w:val="left" w:pos="284"/>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акцизного податку з реалізації суб’єктами господарювання роздрібної торгівлі підакцизними товарами (тютюн та алкоголь) – 2022 рік – 9 600 000грн.; 2023 рік – 10 100 000 грн.; 2024 рік – 11 000 000 грн.</w:t>
      </w:r>
    </w:p>
    <w:p w:rsidR="006E3EC5" w:rsidRPr="006E3EC5" w:rsidRDefault="006E3EC5" w:rsidP="006E3EC5">
      <w:pPr>
        <w:numPr>
          <w:ilvl w:val="0"/>
          <w:numId w:val="2"/>
        </w:numPr>
        <w:tabs>
          <w:tab w:val="left" w:pos="0"/>
          <w:tab w:val="left" w:pos="284"/>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акцизного податку з виробленого в Україні та ввезеного на митну територію України пального до бюджету громади з Державного бюджету та зарахування частини (13,44 відсотка) – 2022 рік – 26 100 000 грн.; 2023 рік – 27 500 000 грн.; 2024 рік – 29 000 000 грн.</w:t>
      </w:r>
    </w:p>
    <w:p w:rsidR="006E3EC5" w:rsidRPr="006E3EC5" w:rsidRDefault="006E3EC5" w:rsidP="006E3EC5">
      <w:pPr>
        <w:tabs>
          <w:tab w:val="left" w:pos="7020"/>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xml:space="preserve">5) інших надходжень: – 2022 рік – 2 036 600 грн.; 2023 рік – 2 141 100 грн.; 2024 рік – </w:t>
      </w:r>
      <w:r w:rsidRPr="006E3EC5">
        <w:rPr>
          <w:rFonts w:ascii="Times New Roman" w:eastAsia="Times New Roman" w:hAnsi="Times New Roman" w:cs="Times New Roman"/>
          <w:noProof/>
          <w:sz w:val="24"/>
          <w:szCs w:val="24"/>
          <w:lang w:val="uk-UA" w:eastAsia="ru-RU"/>
        </w:rPr>
        <w:br/>
        <w:t>2 244 900 грн. (доля на рівні 1%) (це плата за надання адміністративних послуг; доходи від власності та підприємницької діяльності, туристичний збір, транспортний податок з фізичних та юридичних осіб, тощо).</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Доходи спеціального фонду бюджету територіальної громади прогнозується в сумі за роками: 2022 рік – 3 101 300 грн., 2023 рік – 3 264 900 грн., 2024 рік – 3 427 500 грн. та сформовані у відповідності зі ст. 69</w:t>
      </w:r>
      <w:r w:rsidRPr="006E3EC5">
        <w:rPr>
          <w:rFonts w:ascii="Times New Roman" w:eastAsia="Times New Roman" w:hAnsi="Times New Roman" w:cs="Times New Roman"/>
          <w:noProof/>
          <w:sz w:val="24"/>
          <w:szCs w:val="24"/>
          <w:vertAlign w:val="superscript"/>
          <w:lang w:val="uk-UA" w:eastAsia="ru-RU"/>
        </w:rPr>
        <w:t>1</w:t>
      </w:r>
      <w:r w:rsidRPr="006E3EC5">
        <w:rPr>
          <w:rFonts w:ascii="Times New Roman" w:eastAsia="Times New Roman" w:hAnsi="Times New Roman" w:cs="Times New Roman"/>
          <w:noProof/>
          <w:sz w:val="24"/>
          <w:szCs w:val="24"/>
          <w:lang w:val="uk-UA" w:eastAsia="ru-RU"/>
        </w:rPr>
        <w:t xml:space="preserve">,71   Бюджетного кодексу.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Джерелами формування спеціального фонду є податкові, неподаткові надходження:</w:t>
      </w:r>
    </w:p>
    <w:p w:rsidR="006E3EC5" w:rsidRPr="006E3EC5" w:rsidRDefault="006E3EC5" w:rsidP="006E3EC5">
      <w:pPr>
        <w:suppressAutoHyphens/>
        <w:spacing w:after="0" w:line="240" w:lineRule="auto"/>
        <w:contextualSpacing/>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екологічний податок – 2022 рік - 132 900 грн., 2023 рік – 139 900 грн.,2024 рік - 85 300 грн.;</w:t>
      </w:r>
    </w:p>
    <w:p w:rsidR="006E3EC5" w:rsidRPr="006E3EC5" w:rsidRDefault="006E3EC5" w:rsidP="006E3EC5">
      <w:pPr>
        <w:suppressAutoHyphens/>
        <w:spacing w:after="0" w:line="240" w:lineRule="auto"/>
        <w:contextualSpacing/>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  власні надходження бюджетних установ  - 2022 рік – 2 878 200 грн., 2023 рік – 3 030 700 грн., 2024 рік – 3 182 200 грн.;</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ab/>
        <w:t>Індикативні показники доходів бюджету Петрівської сільської територіальної громади на  2022-2024 роки наведено у додатку 2 до Прогнозу.</w:t>
      </w:r>
    </w:p>
    <w:p w:rsidR="006E3EC5" w:rsidRPr="006E3EC5" w:rsidRDefault="006E3EC5" w:rsidP="006E3EC5">
      <w:pPr>
        <w:tabs>
          <w:tab w:val="left" w:pos="709"/>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V. Показники фінансування бюджету, показники місцевого боргу, гарантованого сільською територіальною громадою боргу та надання місцевих гарантій</w:t>
      </w:r>
    </w:p>
    <w:p w:rsidR="006E3EC5" w:rsidRPr="006E3EC5" w:rsidRDefault="006E3EC5" w:rsidP="006E3EC5">
      <w:pPr>
        <w:suppressAutoHyphens/>
        <w:spacing w:after="0" w:line="240" w:lineRule="auto"/>
        <w:ind w:firstLine="284"/>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Показники фінансування бюджету Петрівської сільської територіальної громади визначено з урахуванням вимог ст. 72  Бюджетного кодексу України та наведено у додатку 3 до Прогнозу.</w:t>
      </w:r>
    </w:p>
    <w:p w:rsidR="006E3EC5" w:rsidRPr="006E3EC5" w:rsidRDefault="006E3EC5" w:rsidP="006E3EC5">
      <w:pPr>
        <w:spacing w:after="0" w:line="240" w:lineRule="auto"/>
        <w:ind w:firstLine="284"/>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Затверджено  профіцит за загальним фондом та  дефіцит за спеціальним фондом,  так як  до бюджету розвитку залучено до бюджету розвитку кошти  із загального фонду.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ab/>
        <w:t xml:space="preserve">Показники місцевого боргу відсутні відповідно до  </w:t>
      </w:r>
      <w:hyperlink r:id="rId8" w:anchor="n93" w:history="1">
        <w:r w:rsidRPr="006E3EC5">
          <w:rPr>
            <w:rFonts w:ascii="Times New Roman" w:eastAsia="Times New Roman" w:hAnsi="Times New Roman" w:cs="Times New Roman"/>
            <w:noProof/>
            <w:sz w:val="24"/>
            <w:szCs w:val="24"/>
            <w:lang w:val="uk-UA" w:eastAsia="ru-RU"/>
          </w:rPr>
          <w:t xml:space="preserve">додатку </w:t>
        </w:r>
      </w:hyperlink>
      <w:r w:rsidRPr="006E3EC5">
        <w:rPr>
          <w:rFonts w:ascii="Times New Roman" w:eastAsia="Times New Roman" w:hAnsi="Times New Roman" w:cs="Times New Roman"/>
          <w:noProof/>
          <w:sz w:val="24"/>
          <w:szCs w:val="24"/>
          <w:lang w:val="uk-UA" w:eastAsia="ru-RU"/>
        </w:rPr>
        <w:t xml:space="preserve">4 до Прогнозу.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noProof/>
          <w:sz w:val="24"/>
          <w:szCs w:val="24"/>
          <w:lang w:val="uk-UA" w:eastAsia="ru-RU"/>
        </w:rPr>
        <w:tab/>
        <w:t>Показники гарантованого Петрівською сільською територіальною громадою боргу та надання місцевих гарантій відсутні відповідно до додатку 5 до Прогнозу.</w:t>
      </w:r>
    </w:p>
    <w:p w:rsidR="006E3EC5" w:rsidRPr="006E3EC5" w:rsidRDefault="006E3EC5" w:rsidP="006E3EC5">
      <w:pPr>
        <w:spacing w:after="0" w:line="240" w:lineRule="auto"/>
        <w:ind w:firstLine="708"/>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noProof/>
          <w:sz w:val="24"/>
          <w:szCs w:val="24"/>
          <w:lang w:val="uk-UA" w:eastAsia="ru-RU"/>
        </w:rPr>
        <w:t>Граничні показники кредитування бюджету за Типовою програмною класифікацією видатків відсутні відповідно до додатку 8 до Прогнозу</w:t>
      </w:r>
    </w:p>
    <w:p w:rsidR="006E3EC5" w:rsidRPr="006E3EC5" w:rsidRDefault="006E3EC5" w:rsidP="006E3EC5">
      <w:pPr>
        <w:tabs>
          <w:tab w:val="left" w:pos="709"/>
          <w:tab w:val="left" w:pos="1134"/>
        </w:tabs>
        <w:suppressAutoHyphens/>
        <w:spacing w:after="0" w:line="240" w:lineRule="auto"/>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b/>
          <w:noProof/>
          <w:sz w:val="24"/>
          <w:szCs w:val="24"/>
          <w:lang w:val="uk-UA" w:eastAsia="ru-RU"/>
        </w:rPr>
        <w:t>VІ. Показники видатків бюджету та надання кредитів з бюджету</w:t>
      </w:r>
    </w:p>
    <w:p w:rsidR="006E3EC5" w:rsidRPr="006E3EC5" w:rsidRDefault="006E3EC5" w:rsidP="006E3EC5">
      <w:pPr>
        <w:tabs>
          <w:tab w:val="left" w:pos="567"/>
        </w:tabs>
        <w:suppressAutoHyphens/>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Прогнозні показники видатків місцевого бюджету на 2022-2024 роки розроблено на основі показників дохідної частини бюджету територіальної громади. В першу чергу в них враховані вимоги статті 77 Бюджетного кодексу України щодо забезпечення в першочерговому порядку потреби в коштах на оплату праці працівників бюджетних установ, на проведення розрахунків за електричну енергію, водопостачання, водовідведення, природний газ та послуги зв'язку, які споживаються бюджетними установами.</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Першочергово також враховані обсяги видатків, необхідні для забезпечення стабільної роботи установ та закладів соціально – культурної сфери з урахуванням гендерного аналізу за окремими бюджетними програмами, надання встановлених власних соціальних гарантій для малозахищених категорій громадян, підтримку в належному стані об’єктів житлово – комунального господарства, інших об’єктів інфраструктури громади,  впровадження заходів з енергозбереження, а також виконання в межах фінансових можливостей місцевих програм.</w:t>
      </w:r>
    </w:p>
    <w:p w:rsidR="006E3EC5" w:rsidRPr="006E3EC5" w:rsidRDefault="006E3EC5" w:rsidP="006E3EC5">
      <w:pPr>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tabs>
          <w:tab w:val="left" w:pos="567"/>
        </w:tabs>
        <w:suppressAutoHyphens/>
        <w:autoSpaceDE w:val="0"/>
        <w:autoSpaceDN w:val="0"/>
        <w:adjustRightInd w:val="0"/>
        <w:spacing w:after="0" w:line="240" w:lineRule="auto"/>
        <w:jc w:val="right"/>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Граничні показники видатків та надання кредитів з бюджету головним розпорядникам коштів на 2022- 2024 роки наведено у додатку 6 до Прогнозу.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 xml:space="preserve">Граничні показники видатків бюджету за Типовою програмною класифікацією видатків та кредитування на 2022- 2024 роки наведено у додатку 7 до Прогнозу. </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b/>
          <w:bCs/>
          <w:color w:val="000000"/>
          <w:sz w:val="24"/>
          <w:szCs w:val="24"/>
          <w:lang w:val="uk-UA" w:eastAsia="ru-RU"/>
        </w:rPr>
      </w:pPr>
      <w:r w:rsidRPr="006E3EC5">
        <w:rPr>
          <w:rFonts w:ascii="Times New Roman" w:eastAsia="Times New Roman" w:hAnsi="Times New Roman" w:cs="Times New Roman"/>
          <w:b/>
          <w:bCs/>
          <w:color w:val="000000"/>
          <w:sz w:val="24"/>
          <w:szCs w:val="24"/>
          <w:lang w:val="uk-UA" w:eastAsia="ru-RU"/>
        </w:rPr>
        <w:t>ДЕРЖАВНЕ УПРАВЛІННЯ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snapToGrid w:val="0"/>
          <w:color w:val="000000"/>
          <w:spacing w:val="-4"/>
          <w:sz w:val="24"/>
          <w:szCs w:val="24"/>
          <w:lang w:val="uk-UA" w:eastAsia="ru-RU"/>
        </w:rPr>
      </w:pPr>
      <w:r w:rsidRPr="006E3EC5">
        <w:rPr>
          <w:rFonts w:ascii="Times New Roman" w:eastAsia="Times New Roman" w:hAnsi="Times New Roman" w:cs="Times New Roman"/>
          <w:snapToGrid w:val="0"/>
          <w:color w:val="000000"/>
          <w:spacing w:val="-4"/>
          <w:sz w:val="24"/>
          <w:szCs w:val="24"/>
          <w:lang w:val="uk-UA" w:eastAsia="ru-RU"/>
        </w:rPr>
        <w:tab/>
        <w:t>Пріоритетними завданнями сільської ради та її виконавчих органів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2022 та 2023-2024 роках передбачається здійснити заходи щодо:</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bdr w:val="none" w:sz="0" w:space="0" w:color="auto" w:frame="1"/>
          <w:shd w:val="clear" w:color="auto" w:fill="FFFFFF"/>
          <w:lang w:val="uk-UA" w:eastAsia="ru-RU"/>
        </w:rPr>
      </w:pPr>
      <w:r w:rsidRPr="006E3EC5">
        <w:rPr>
          <w:rFonts w:ascii="Times New Roman" w:eastAsia="Calibri" w:hAnsi="Times New Roman" w:cs="Times New Roman"/>
          <w:color w:val="000000"/>
          <w:sz w:val="24"/>
          <w:szCs w:val="24"/>
          <w:bdr w:val="none" w:sz="0" w:space="0" w:color="auto" w:frame="1"/>
          <w:shd w:val="clear" w:color="auto" w:fill="FFFFFF"/>
          <w:lang w:val="uk-UA" w:eastAsia="ru-RU"/>
        </w:rPr>
        <w:t>-</w:t>
      </w:r>
      <w:r w:rsidRPr="006E3EC5">
        <w:rPr>
          <w:rFonts w:ascii="Times New Roman" w:eastAsia="Calibri" w:hAnsi="Times New Roman" w:cs="Times New Roman"/>
          <w:color w:val="000000"/>
          <w:sz w:val="24"/>
          <w:szCs w:val="24"/>
          <w:bdr w:val="none" w:sz="0" w:space="0" w:color="auto" w:frame="1"/>
          <w:shd w:val="clear" w:color="auto" w:fill="FFFFFF"/>
          <w:lang w:val="uk-UA" w:eastAsia="ru-RU"/>
        </w:rPr>
        <w:tab/>
        <w:t xml:space="preserve">забезпечення прозорості, відкритості в діяльності органів місцевого самоврядування, подальший розвиток свободи слова і думки;    </w:t>
      </w:r>
    </w:p>
    <w:p w:rsidR="006E3EC5" w:rsidRPr="006E3EC5" w:rsidRDefault="006E3EC5" w:rsidP="006E3EC5">
      <w:pPr>
        <w:suppressAutoHyphens/>
        <w:spacing w:after="0" w:line="240" w:lineRule="auto"/>
        <w:jc w:val="both"/>
        <w:rPr>
          <w:rFonts w:ascii="Times New Roman" w:eastAsia="Calibri" w:hAnsi="Times New Roman" w:cs="Times New Roman"/>
          <w:color w:val="000000"/>
          <w:spacing w:val="-4"/>
          <w:sz w:val="24"/>
          <w:szCs w:val="24"/>
          <w:lang w:val="uk-UA"/>
        </w:rPr>
      </w:pPr>
      <w:r w:rsidRPr="006E3EC5">
        <w:rPr>
          <w:rFonts w:ascii="Times New Roman" w:eastAsia="Calibri" w:hAnsi="Times New Roman" w:cs="Times New Roman"/>
          <w:color w:val="000000"/>
          <w:sz w:val="24"/>
          <w:szCs w:val="24"/>
          <w:bdr w:val="none" w:sz="0" w:space="0" w:color="auto" w:frame="1"/>
          <w:shd w:val="clear" w:color="auto" w:fill="FFFFFF"/>
          <w:lang w:val="uk-UA" w:eastAsia="ru-RU"/>
        </w:rPr>
        <w:t>-</w:t>
      </w:r>
      <w:r w:rsidRPr="006E3EC5">
        <w:rPr>
          <w:rFonts w:ascii="Times New Roman" w:eastAsia="Calibri" w:hAnsi="Times New Roman" w:cs="Times New Roman"/>
          <w:color w:val="000000"/>
          <w:sz w:val="24"/>
          <w:szCs w:val="24"/>
          <w:bdr w:val="none" w:sz="0" w:space="0" w:color="auto" w:frame="1"/>
          <w:shd w:val="clear" w:color="auto" w:fill="FFFFFF"/>
          <w:lang w:val="uk-UA" w:eastAsia="ru-RU"/>
        </w:rPr>
        <w:tab/>
        <w:t>впровадження сучасних інформаційних технологій в діяльності місцевого самоврядування;</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 xml:space="preserve"> -</w:t>
      </w:r>
      <w:r w:rsidRPr="006E3EC5">
        <w:rPr>
          <w:rFonts w:ascii="Times New Roman" w:eastAsia="Calibri" w:hAnsi="Times New Roman" w:cs="Times New Roman"/>
          <w:color w:val="000000"/>
          <w:sz w:val="24"/>
          <w:szCs w:val="24"/>
          <w:lang w:val="uk-UA"/>
        </w:rPr>
        <w:tab/>
        <w:t>забезпечення повноцінного виконання повноважень Петрівської сільської ради згідно з чинним законодавством;</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подальший розвиток створеної прозорої системи в прийнятті рішень органами місцевого самоврядування;</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створення належних умов для реалізації органами місцевого самоврядування прав та повноважень, визначених чинним законодавством України;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вивчення та впровадження кращого досвіду в сфері розвитку місцевого самоврядування.</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активний розвиток форм місцевої демократії, коли жителі можуть висловити свою думку з різних питань не від виборів до виборів, а повсякчас;</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 xml:space="preserve">закріплення фінансової самодостатності місцевого самоврядування, формування ефективної системи управління;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створення належних матеріальних, фінансових та організаційних умов для забезпечення здійснення органами місцевого самоврядування власних і делегованих повноважень;</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 xml:space="preserve">Усі заходи будуть плануватися та впроваджуватися з урахуванням найкращих стандартів та практик гендерної політики, антикорупційної політики, політики захисту навколишнього середовища та енергозбереження. </w:t>
      </w:r>
    </w:p>
    <w:p w:rsidR="006E3EC5" w:rsidRPr="006E3EC5" w:rsidRDefault="006E3EC5" w:rsidP="006E3EC5">
      <w:pPr>
        <w:suppressAutoHyphens/>
        <w:spacing w:after="0" w:line="240" w:lineRule="auto"/>
        <w:jc w:val="both"/>
        <w:outlineLvl w:val="0"/>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ОСВІТА</w:t>
      </w:r>
    </w:p>
    <w:p w:rsidR="006E3EC5" w:rsidRPr="006E3EC5" w:rsidRDefault="006E3EC5" w:rsidP="006E3EC5">
      <w:pPr>
        <w:tabs>
          <w:tab w:val="left" w:pos="567"/>
        </w:tabs>
        <w:suppressAutoHyphens/>
        <w:spacing w:after="0" w:line="240" w:lineRule="auto"/>
        <w:ind w:firstLine="284"/>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ab/>
        <w:t>Пріоритетами розвитку галузі освіти на 2022-2024 роки визначено:</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 xml:space="preserve"> запровадження Концепції реалізації державної політики у сфері реформування загальної середньої освіти “Нова українська школа”;</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оптимізація мережі навчальних закладів з урахуванням демографічних, економічних, соціальних перспектив розвитку громади, вимог сьогодення та потреб суспільства;</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підвищення рівня забезпеченості загальноосвітніх навчальних закладів сучасними засобами навчання та сучасними комп’ютерними комплексами;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пошук та запровадження нових форм підтримки обдарованих дітей та талановитої молоді в системі позашкільної освіти;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оновлення і модернізація матеріально-технічної бази закладів освіти;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надання навчальним закладам більшої економічної самостійності, розширення переліку платних освітніх послуг з метою раціонального поєднання та ефективного використання бюджетних ресурсів;</w:t>
      </w:r>
    </w:p>
    <w:p w:rsidR="006E3EC5" w:rsidRPr="006E3EC5" w:rsidRDefault="006E3EC5" w:rsidP="006E3EC5">
      <w:pPr>
        <w:suppressAutoHyphens/>
        <w:spacing w:after="0" w:line="240" w:lineRule="auto"/>
        <w:jc w:val="both"/>
        <w:rPr>
          <w:rFonts w:ascii="Times New Roman" w:eastAsia="Calibri" w:hAnsi="Times New Roman" w:cs="Times New Roman"/>
          <w:bCs/>
          <w:color w:val="000000"/>
          <w:sz w:val="24"/>
          <w:szCs w:val="24"/>
          <w:lang w:val="uk-UA" w:eastAsia="uk-UA"/>
        </w:rPr>
      </w:pPr>
      <w:r w:rsidRPr="006E3EC5">
        <w:rPr>
          <w:rFonts w:ascii="Times New Roman" w:eastAsia="Calibri" w:hAnsi="Times New Roman" w:cs="Times New Roman"/>
          <w:bCs/>
          <w:color w:val="000000"/>
          <w:sz w:val="24"/>
          <w:szCs w:val="24"/>
          <w:lang w:val="uk-UA" w:eastAsia="uk-UA"/>
        </w:rPr>
        <w:t>-</w:t>
      </w:r>
      <w:r w:rsidRPr="006E3EC5">
        <w:rPr>
          <w:rFonts w:ascii="Times New Roman" w:eastAsia="Calibri" w:hAnsi="Times New Roman" w:cs="Times New Roman"/>
          <w:bCs/>
          <w:color w:val="000000"/>
          <w:sz w:val="24"/>
          <w:szCs w:val="24"/>
          <w:lang w:val="uk-UA" w:eastAsia="uk-UA"/>
        </w:rPr>
        <w:tab/>
        <w:t>модернізація приміщень освітніх закладів;</w:t>
      </w:r>
    </w:p>
    <w:p w:rsidR="006E3EC5" w:rsidRPr="006E3EC5" w:rsidRDefault="006E3EC5" w:rsidP="006E3EC5">
      <w:pPr>
        <w:suppressAutoHyphens/>
        <w:spacing w:after="0" w:line="240" w:lineRule="auto"/>
        <w:jc w:val="both"/>
        <w:rPr>
          <w:rFonts w:ascii="Times New Roman" w:eastAsia="Calibri" w:hAnsi="Times New Roman" w:cs="Times New Roman"/>
          <w:bCs/>
          <w:color w:val="000000"/>
          <w:sz w:val="24"/>
          <w:szCs w:val="24"/>
          <w:lang w:val="uk-UA" w:eastAsia="uk-UA"/>
        </w:rPr>
      </w:pPr>
      <w:r w:rsidRPr="006E3EC5">
        <w:rPr>
          <w:rFonts w:ascii="Times New Roman" w:eastAsia="Calibri" w:hAnsi="Times New Roman" w:cs="Times New Roman"/>
          <w:bCs/>
          <w:color w:val="000000"/>
          <w:sz w:val="24"/>
          <w:szCs w:val="24"/>
          <w:lang w:val="uk-UA" w:eastAsia="uk-UA"/>
        </w:rPr>
        <w:t xml:space="preserve">- </w:t>
      </w:r>
      <w:r w:rsidRPr="006E3EC5">
        <w:rPr>
          <w:rFonts w:ascii="Times New Roman" w:eastAsia="Calibri" w:hAnsi="Times New Roman" w:cs="Times New Roman"/>
          <w:bCs/>
          <w:color w:val="000000"/>
          <w:sz w:val="24"/>
          <w:szCs w:val="24"/>
          <w:lang w:val="uk-UA" w:eastAsia="uk-UA"/>
        </w:rPr>
        <w:tab/>
        <w:t>модернізація систем опалення освітніх закладів;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r>
      <w:r w:rsidRPr="006E3EC5">
        <w:rPr>
          <w:rFonts w:ascii="Times New Roman" w:eastAsia="Calibri" w:hAnsi="Times New Roman" w:cs="Times New Roman"/>
          <w:color w:val="000000"/>
          <w:sz w:val="24"/>
          <w:szCs w:val="24"/>
          <w:lang w:val="uk-UA"/>
        </w:rPr>
        <w:t>побудова освітньої мережі у відповідності до наявних ресурсів;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облаштування інклюзивно-ресурсних кімнат в закладах освіти;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подальше створення умов для дітей з особливими освітніми потребами;</w:t>
      </w:r>
    </w:p>
    <w:p w:rsidR="006E3EC5" w:rsidRPr="006E3EC5" w:rsidRDefault="006E3EC5" w:rsidP="006E3EC5">
      <w:pPr>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suppressAutoHyphens/>
        <w:spacing w:after="0" w:line="240" w:lineRule="auto"/>
        <w:jc w:val="right"/>
        <w:rPr>
          <w:rFonts w:ascii="Times New Roman" w:eastAsia="Calibri" w:hAnsi="Times New Roman" w:cs="Times New Roman"/>
          <w:color w:val="000000"/>
          <w:sz w:val="24"/>
          <w:szCs w:val="24"/>
          <w:lang w:val="uk-UA"/>
        </w:rPr>
      </w:pP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t>створення інклюзивних класів, груп (за потреби).</w:t>
      </w:r>
    </w:p>
    <w:p w:rsidR="006E3EC5" w:rsidRPr="006E3EC5" w:rsidRDefault="006E3EC5" w:rsidP="006E3EC5">
      <w:pPr>
        <w:suppressAutoHyphens/>
        <w:spacing w:after="0" w:line="240" w:lineRule="auto"/>
        <w:jc w:val="both"/>
        <w:outlineLvl w:val="0"/>
        <w:rPr>
          <w:rFonts w:ascii="Times New Roman" w:eastAsia="Times New Roman" w:hAnsi="Times New Roman" w:cs="Times New Roman"/>
          <w:b/>
          <w:bCs/>
          <w:color w:val="000000"/>
          <w:sz w:val="24"/>
          <w:szCs w:val="24"/>
          <w:lang w:val="uk-UA" w:eastAsia="uk-UA"/>
        </w:rPr>
      </w:pPr>
      <w:r w:rsidRPr="006E3EC5">
        <w:rPr>
          <w:rFonts w:ascii="Times New Roman" w:eastAsia="Times New Roman" w:hAnsi="Times New Roman" w:cs="Times New Roman"/>
          <w:b/>
          <w:bCs/>
          <w:color w:val="000000"/>
          <w:sz w:val="24"/>
          <w:szCs w:val="24"/>
          <w:lang w:val="uk-UA" w:eastAsia="uk-UA"/>
        </w:rPr>
        <w:t>ОХОРОНА ЗДОРОВ’Я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 xml:space="preserve">Пріоритетами розвитку галузі є забезпечення населення високоякісними і доступними медичними послугами та створення сприятливих умов життєдіяльності людини.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У 2022- 2024роках 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доступність медичної допомоги для пацієнтів;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uk-UA"/>
        </w:rPr>
        <w:t>пропаганда та формування здорового способу життя;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w:t>
      </w:r>
      <w:r w:rsidRPr="006E3EC5">
        <w:rPr>
          <w:rFonts w:ascii="Times New Roman" w:eastAsia="Times New Roman" w:hAnsi="Times New Roman" w:cs="Times New Roman"/>
          <w:color w:val="000000"/>
          <w:sz w:val="24"/>
          <w:szCs w:val="24"/>
          <w:lang w:val="uk-UA" w:eastAsia="uk-UA"/>
        </w:rPr>
        <w:tab/>
        <w:t>поліпшення репродуктивного здоров’я населення як важливої складової загального здоров’я;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підвищення доступності та якості надання медичних послуг;</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удосконалення системи пільгового забезпечення населення медичними послугами;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здійснення поступового переходу до розподілу коштів у галузі охорони здоров’я за принципом оплати надання послуг, а не за принципом утримання медичних закладів;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забезпечення виконання місцевих програм, спрямованих на поліпшення показників здоров’я нації. </w:t>
      </w:r>
    </w:p>
    <w:p w:rsidR="006E3EC5" w:rsidRPr="006E3EC5" w:rsidRDefault="006E3EC5" w:rsidP="006E3EC5">
      <w:pPr>
        <w:suppressAutoHyphens/>
        <w:spacing w:after="0" w:line="240" w:lineRule="auto"/>
        <w:jc w:val="both"/>
        <w:rPr>
          <w:rFonts w:ascii="Times New Roman" w:eastAsia="Times New Roman" w:hAnsi="Times New Roman" w:cs="Times New Roman"/>
          <w:b/>
          <w:color w:val="000000"/>
          <w:sz w:val="24"/>
          <w:szCs w:val="24"/>
          <w:lang w:val="uk-UA" w:eastAsia="uk-UA"/>
        </w:rPr>
      </w:pPr>
      <w:r w:rsidRPr="006E3EC5">
        <w:rPr>
          <w:rFonts w:ascii="Times New Roman" w:eastAsia="Times New Roman" w:hAnsi="Times New Roman" w:cs="Times New Roman"/>
          <w:b/>
          <w:color w:val="000000"/>
          <w:sz w:val="24"/>
          <w:szCs w:val="24"/>
          <w:lang w:val="uk-UA" w:eastAsia="uk-UA"/>
        </w:rPr>
        <w:t>СОЦІАЛЬНИЙ ЗАХИСТ ТА СОЦІАЛЬНЕ ЗАБЕЗПЕЧЕННЯ</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 xml:space="preserve"> </w:t>
      </w:r>
      <w:r w:rsidRPr="006E3EC5">
        <w:rPr>
          <w:rFonts w:ascii="Times New Roman" w:eastAsia="Times New Roman" w:hAnsi="Times New Roman" w:cs="Times New Roman"/>
          <w:color w:val="000000"/>
          <w:sz w:val="24"/>
          <w:szCs w:val="24"/>
          <w:lang w:val="uk-UA" w:eastAsia="uk-UA"/>
        </w:rPr>
        <w:tab/>
        <w:t>Пріоритетами розвитку галузі є підвищення ефективності управління бюджетними коштами на державну підтримку соціально вразливих верств населення, подальше реформування сфери надання соціальних послуг та соціального захисту:</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утвердження патріотизму, духовності, моральності та формування загальнолюдських цінностей;</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 xml:space="preserve">- </w:t>
      </w:r>
      <w:r w:rsidRPr="006E3EC5">
        <w:rPr>
          <w:rFonts w:ascii="Times New Roman" w:eastAsia="Calibri" w:hAnsi="Times New Roman" w:cs="Times New Roman"/>
          <w:color w:val="000000"/>
          <w:sz w:val="24"/>
          <w:szCs w:val="24"/>
          <w:lang w:val="uk-UA"/>
        </w:rPr>
        <w:tab/>
        <w:t>інформування населення про наявні соціальні послуги;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створення сприятливого середовища для забезпечення зайнятості молоді;</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попередження та протидія насильству в сім’ї;</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забезпечення рівних прав та можливостей жінок та чоловіків;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укріплення сім’ї;</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попередження та протидія торгівлі людьми;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всебічне зміцнення правових, моральних та матеріальних засад сімейного життя, підвищення рівня економічної активності та самостійності сімей, оптимізація їх соціального захисту, передусім тих, хто має дітей;</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r>
      <w:r w:rsidRPr="006E3EC5">
        <w:rPr>
          <w:rFonts w:ascii="Times New Roman" w:eastAsia="Calibri" w:hAnsi="Times New Roman" w:cs="Times New Roman"/>
          <w:color w:val="000000"/>
          <w:sz w:val="24"/>
          <w:szCs w:val="24"/>
          <w:lang w:val="uk-UA"/>
        </w:rPr>
        <w:t>забезпечення захищеності інвалідів, сімей з дітьми, інших незахищених верств населення;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посилення адресності надання всіх видів пільгових послуг з упорядкуванням переліку їх одержувачів і встановленням економічно та соціально обґрунтованих нормативів споживання відповідних послуг згідно до вимог законодавства.</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КУЛЬТУРА І МИСТЕЦТВО</w:t>
      </w:r>
    </w:p>
    <w:p w:rsidR="006E3EC5" w:rsidRPr="006E3EC5" w:rsidRDefault="006E3EC5" w:rsidP="006E3EC5">
      <w:pPr>
        <w:tabs>
          <w:tab w:val="left" w:pos="567"/>
        </w:tabs>
        <w:suppressAutoHyphens/>
        <w:spacing w:after="0" w:line="240" w:lineRule="auto"/>
        <w:jc w:val="both"/>
        <w:rPr>
          <w:rFonts w:ascii="Times New Roman" w:eastAsia="Calibri" w:hAnsi="Times New Roman" w:cs="Times New Roman"/>
          <w:color w:val="000000"/>
          <w:sz w:val="24"/>
          <w:szCs w:val="24"/>
          <w:lang w:val="uk-UA"/>
        </w:rPr>
      </w:pPr>
      <w:r w:rsidRPr="006E3EC5">
        <w:rPr>
          <w:rFonts w:ascii="Times New Roman" w:eastAsia="Calibri" w:hAnsi="Times New Roman" w:cs="Times New Roman"/>
          <w:color w:val="000000"/>
          <w:sz w:val="24"/>
          <w:szCs w:val="24"/>
          <w:lang w:val="uk-UA"/>
        </w:rPr>
        <w:tab/>
        <w:t>Пріоритетами розвитку галузі на 2022-2024 роки є збереження, відтворення та примноження духовних та культурних здобутків українського народу, а саме:</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rPr>
        <w:t>-</w:t>
      </w:r>
      <w:r w:rsidRPr="006E3EC5">
        <w:rPr>
          <w:rFonts w:ascii="Times New Roman" w:eastAsia="Calibri" w:hAnsi="Times New Roman" w:cs="Times New Roman"/>
          <w:color w:val="000000"/>
          <w:sz w:val="24"/>
          <w:szCs w:val="24"/>
          <w:lang w:val="uk-UA"/>
        </w:rPr>
        <w:tab/>
      </w:r>
      <w:r w:rsidRPr="006E3EC5">
        <w:rPr>
          <w:rFonts w:ascii="Times New Roman" w:eastAsia="Calibri" w:hAnsi="Times New Roman" w:cs="Times New Roman"/>
          <w:color w:val="000000"/>
          <w:sz w:val="24"/>
          <w:szCs w:val="24"/>
          <w:lang w:val="uk-UA" w:eastAsia="uk-UA"/>
        </w:rPr>
        <w:t xml:space="preserve">розвиток бібліотечної справи, покращення матеріально-технічної бази, </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комплектування бібліотек новою літературою та періодичними виданнями;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 xml:space="preserve">- </w:t>
      </w:r>
      <w:r w:rsidRPr="006E3EC5">
        <w:rPr>
          <w:rFonts w:ascii="Times New Roman" w:eastAsia="Calibri" w:hAnsi="Times New Roman" w:cs="Times New Roman"/>
          <w:color w:val="000000"/>
          <w:sz w:val="24"/>
          <w:szCs w:val="24"/>
          <w:lang w:val="uk-UA" w:eastAsia="uk-UA"/>
        </w:rPr>
        <w:tab/>
        <w:t>популяризація народної творчості та проведення культурно-мистецьких заходів;</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проведення фестивалів народної творчості, авторської музики;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розвиток клубних закладів, створення центрів дозвілля та культури;</w:t>
      </w:r>
    </w:p>
    <w:p w:rsidR="006E3EC5" w:rsidRPr="006E3EC5" w:rsidRDefault="006E3EC5" w:rsidP="006E3EC5">
      <w:pPr>
        <w:suppressAutoHyphens/>
        <w:spacing w:after="0" w:line="240" w:lineRule="auto"/>
        <w:jc w:val="both"/>
        <w:rPr>
          <w:rFonts w:ascii="Times New Roman" w:eastAsia="Calibri" w:hAnsi="Times New Roman" w:cs="Times New Roman"/>
          <w:color w:val="000000"/>
          <w:sz w:val="24"/>
          <w:szCs w:val="24"/>
          <w:lang w:val="uk-UA" w:eastAsia="uk-UA"/>
        </w:rPr>
      </w:pPr>
      <w:r w:rsidRPr="006E3EC5">
        <w:rPr>
          <w:rFonts w:ascii="Times New Roman" w:eastAsia="Calibri" w:hAnsi="Times New Roman" w:cs="Times New Roman"/>
          <w:color w:val="000000"/>
          <w:sz w:val="24"/>
          <w:szCs w:val="24"/>
          <w:lang w:val="uk-UA" w:eastAsia="uk-UA"/>
        </w:rPr>
        <w:t>-</w:t>
      </w:r>
      <w:r w:rsidRPr="006E3EC5">
        <w:rPr>
          <w:rFonts w:ascii="Times New Roman" w:eastAsia="Calibri" w:hAnsi="Times New Roman" w:cs="Times New Roman"/>
          <w:color w:val="000000"/>
          <w:sz w:val="24"/>
          <w:szCs w:val="24"/>
          <w:lang w:val="uk-UA" w:eastAsia="uk-UA"/>
        </w:rPr>
        <w:tab/>
        <w:t>підготовка кадрів сфери культури, створення належних умов для розвитку аматорського мистецтва, самореалізація творчої молоді;</w:t>
      </w:r>
    </w:p>
    <w:p w:rsidR="006E3EC5" w:rsidRPr="006E3EC5" w:rsidRDefault="006E3EC5" w:rsidP="006E3EC5">
      <w:pPr>
        <w:suppressAutoHyphens/>
        <w:spacing w:after="0" w:line="240" w:lineRule="auto"/>
        <w:jc w:val="both"/>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упорядкування кількості установ культури та їх штатної чисельності.</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b/>
          <w:color w:val="000000"/>
          <w:sz w:val="24"/>
          <w:szCs w:val="24"/>
          <w:lang w:val="uk-UA" w:eastAsia="ru-RU"/>
        </w:rPr>
        <w:t>ФІЗИЧНА КУЛЬТУРА І СПОРТ</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 xml:space="preserve">Пріоритетами розвитку галузі є всебічне фізичне виховання та становлення здорової нації.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У 2022-2024роках 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uk-UA"/>
        </w:rPr>
        <w:t>-</w:t>
      </w:r>
      <w:r w:rsidRPr="006E3EC5">
        <w:rPr>
          <w:rFonts w:ascii="Times New Roman" w:eastAsia="Times New Roman" w:hAnsi="Times New Roman" w:cs="Times New Roman"/>
          <w:color w:val="000000"/>
          <w:sz w:val="24"/>
          <w:szCs w:val="24"/>
          <w:lang w:val="uk-UA" w:eastAsia="uk-UA"/>
        </w:rPr>
        <w:tab/>
      </w:r>
      <w:r w:rsidRPr="006E3EC5">
        <w:rPr>
          <w:rFonts w:ascii="Times New Roman" w:eastAsia="Times New Roman" w:hAnsi="Times New Roman" w:cs="Times New Roman"/>
          <w:color w:val="000000"/>
          <w:sz w:val="24"/>
          <w:szCs w:val="24"/>
          <w:lang w:val="uk-UA" w:eastAsia="ru-RU"/>
        </w:rPr>
        <w:t>підвищення рівня залучення населення до занять фізичною культурою та масовим спортом, зміцнення здоров’я нації та запобігання захворюванням;</w:t>
      </w:r>
    </w:p>
    <w:p w:rsidR="006E3EC5" w:rsidRPr="006E3EC5" w:rsidRDefault="006E3EC5" w:rsidP="006E3EC5">
      <w:pPr>
        <w:suppressAutoHyphens/>
        <w:spacing w:after="0" w:line="240" w:lineRule="auto"/>
        <w:jc w:val="right"/>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suppressAutoHyphens/>
        <w:spacing w:after="0" w:line="240" w:lineRule="auto"/>
        <w:jc w:val="right"/>
        <w:rPr>
          <w:rFonts w:ascii="Times New Roman" w:eastAsia="Times New Roman" w:hAnsi="Times New Roman" w:cs="Times New Roman"/>
          <w:color w:val="000000"/>
          <w:sz w:val="24"/>
          <w:szCs w:val="24"/>
          <w:lang w:val="uk-UA" w:eastAsia="ru-RU"/>
        </w:rPr>
      </w:pP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 xml:space="preserve">удосконалення, модернізація та зміцнення матеріально-технічної бази, поліпшенням умов функціонування сучасних спортивних споруд;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створення стимулів для здорового способу життя і здорових умов праці шляхом розвитку інфраструктури для занять фізичною культурою, спортом та активного відпочинку;</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продовження подальшої співпраці з громадськими організаціями фізкультурно-спортивного та оздоровчого направлення, залучення заохочення меценатів для фінансування сфери;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сприяння розвитку видів спорту, удосконалення і поліпшення системи підготовки та участі спортсменів міста у змаганнях;</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eastAsia="ru-RU"/>
        </w:rPr>
        <w:t>-</w:t>
      </w:r>
      <w:r w:rsidRPr="006E3EC5">
        <w:rPr>
          <w:rFonts w:ascii="Times New Roman" w:eastAsia="Times New Roman" w:hAnsi="Times New Roman" w:cs="Times New Roman"/>
          <w:color w:val="000000"/>
          <w:sz w:val="24"/>
          <w:szCs w:val="24"/>
          <w:lang w:eastAsia="ru-RU"/>
        </w:rPr>
        <w:tab/>
      </w:r>
      <w:r w:rsidRPr="006E3EC5">
        <w:rPr>
          <w:rFonts w:ascii="Times New Roman" w:eastAsia="Times New Roman" w:hAnsi="Times New Roman" w:cs="Times New Roman"/>
          <w:color w:val="000000"/>
          <w:sz w:val="24"/>
          <w:szCs w:val="24"/>
          <w:lang w:val="uk-UA" w:eastAsia="ru-RU"/>
        </w:rPr>
        <w:t xml:space="preserve">проведення пропагандистської роботи з формування </w:t>
      </w:r>
      <w:proofErr w:type="gramStart"/>
      <w:r w:rsidRPr="006E3EC5">
        <w:rPr>
          <w:rFonts w:ascii="Times New Roman" w:eastAsia="Times New Roman" w:hAnsi="Times New Roman" w:cs="Times New Roman"/>
          <w:color w:val="000000"/>
          <w:sz w:val="24"/>
          <w:szCs w:val="24"/>
          <w:lang w:val="uk-UA" w:eastAsia="ru-RU"/>
        </w:rPr>
        <w:t>позитивного</w:t>
      </w:r>
      <w:proofErr w:type="gramEnd"/>
      <w:r w:rsidRPr="006E3EC5">
        <w:rPr>
          <w:rFonts w:ascii="Times New Roman" w:eastAsia="Times New Roman" w:hAnsi="Times New Roman" w:cs="Times New Roman"/>
          <w:color w:val="000000"/>
          <w:sz w:val="24"/>
          <w:szCs w:val="24"/>
          <w:lang w:val="uk-UA" w:eastAsia="ru-RU"/>
        </w:rPr>
        <w:t xml:space="preserve"> іміджу фізичного виховання, фізичної культури і спорту. Впровадження соціальної реклами щодо здорового способу життя.</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 xml:space="preserve">ЖИТЛОВО - КОМУНАЛЬНЕ ГОСПОДАРСТВО </w:t>
      </w:r>
      <w:r w:rsidRPr="006E3EC5">
        <w:rPr>
          <w:rFonts w:ascii="Times New Roman" w:eastAsia="Times New Roman" w:hAnsi="Times New Roman" w:cs="Times New Roman"/>
          <w:b/>
          <w:color w:val="000000"/>
          <w:sz w:val="24"/>
          <w:szCs w:val="24"/>
          <w:lang w:val="uk-UA" w:eastAsia="ru-RU"/>
        </w:rPr>
        <w:tab/>
      </w:r>
    </w:p>
    <w:p w:rsidR="006E3EC5" w:rsidRPr="006E3EC5" w:rsidRDefault="006E3EC5" w:rsidP="006E3EC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Пріоритетними завданнями реформування житлово-комунального господарства у прогнозному періоді буде підвищення якості надання послуг для всіх верст населення.</w:t>
      </w:r>
    </w:p>
    <w:p w:rsidR="006E3EC5" w:rsidRPr="006E3EC5" w:rsidRDefault="006E3EC5" w:rsidP="006E3EC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 xml:space="preserve"> Прогнозом бюджету 2022-2024 роки передбачається спрямувати кошти на утримання в належному стані території громади шляхом надання якісних послуг з благоустрою громади. </w:t>
      </w:r>
    </w:p>
    <w:p w:rsidR="006E3EC5" w:rsidRPr="006E3EC5" w:rsidRDefault="006E3EC5" w:rsidP="006E3EC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eastAsia="ru-RU"/>
        </w:rPr>
        <w:t xml:space="preserve"> </w:t>
      </w:r>
      <w:r w:rsidRPr="006E3EC5">
        <w:rPr>
          <w:rFonts w:ascii="Times New Roman" w:eastAsia="Times New Roman" w:hAnsi="Times New Roman" w:cs="Times New Roman"/>
          <w:color w:val="000000"/>
          <w:sz w:val="24"/>
          <w:szCs w:val="24"/>
          <w:lang w:val="uk-UA" w:eastAsia="ru-RU"/>
        </w:rPr>
        <w:tab/>
        <w:t xml:space="preserve">реалізація місцевих цільових програм у сфері житлово-комунального господарства;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виконання заходів з енергозбереження;</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підтримка та стимулювання реалізації населенням енергоефективних заходів;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створення конкурентного середовища на ринку житлово-комунальних послуг та налагодження ефективного діалогу житлово-комунальних підприємств та споживачів житлово-комунальних послуг;</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сприяння технічному переоснащенню житлово-комунальних підприємств;</w:t>
      </w:r>
    </w:p>
    <w:p w:rsidR="006E3EC5" w:rsidRPr="006E3EC5" w:rsidRDefault="006E3EC5" w:rsidP="006E3EC5">
      <w:pPr>
        <w:shd w:val="clear" w:color="auto" w:fill="FFFFFF"/>
        <w:suppressAutoHyphens/>
        <w:spacing w:after="0" w:line="240" w:lineRule="auto"/>
        <w:jc w:val="both"/>
        <w:textAlignment w:val="baseline"/>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поліпшення технічного стану водопровідно-каналізаційної мережі, систем центрального теплопостачання.</w:t>
      </w:r>
    </w:p>
    <w:p w:rsidR="006E3EC5" w:rsidRPr="006E3EC5" w:rsidRDefault="006E3EC5" w:rsidP="006E3EC5">
      <w:pPr>
        <w:spacing w:after="0" w:line="240" w:lineRule="auto"/>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b/>
          <w:color w:val="000000"/>
          <w:sz w:val="24"/>
          <w:szCs w:val="24"/>
          <w:lang w:val="uk-UA" w:eastAsia="ru-RU"/>
        </w:rPr>
        <w:t>ЕКОНОМІЧНА ДІЯЛЬНІСТЬ</w:t>
      </w:r>
      <w:r w:rsidRPr="006E3EC5">
        <w:rPr>
          <w:rFonts w:ascii="Times New Roman" w:eastAsia="Times New Roman" w:hAnsi="Times New Roman" w:cs="Times New Roman"/>
          <w:sz w:val="24"/>
          <w:szCs w:val="24"/>
          <w:lang w:val="uk-UA" w:eastAsia="ru-RU"/>
        </w:rPr>
        <w:t xml:space="preserve"> </w:t>
      </w:r>
    </w:p>
    <w:p w:rsidR="006E3EC5" w:rsidRPr="006E3EC5" w:rsidRDefault="006E3EC5" w:rsidP="006E3EC5">
      <w:pPr>
        <w:widowControl w:val="0"/>
        <w:suppressAutoHyphens/>
        <w:spacing w:after="0" w:line="240" w:lineRule="auto"/>
        <w:ind w:firstLine="708"/>
        <w:jc w:val="both"/>
        <w:rPr>
          <w:rFonts w:ascii="Times New Roman" w:eastAsia="Times New Roman" w:hAnsi="Times New Roman" w:cs="Times New Roman"/>
          <w:sz w:val="24"/>
          <w:szCs w:val="24"/>
          <w:lang w:val="uk-UA" w:eastAsia="ru-RU"/>
        </w:rPr>
      </w:pPr>
      <w:r w:rsidRPr="006E3EC5">
        <w:rPr>
          <w:rFonts w:ascii="Times New Roman" w:eastAsia="Times New Roman" w:hAnsi="Times New Roman" w:cs="Times New Roman"/>
          <w:sz w:val="24"/>
          <w:szCs w:val="24"/>
          <w:lang w:val="uk-UA" w:eastAsia="ru-RU"/>
        </w:rPr>
        <w:t xml:space="preserve">Основними цілями забезпечення державної політики у  даній сфері є :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удосконалення законодавства,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нормативно-правової інституційної бази та інструментів подальшого регулювання земельних відносин,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створення сприятливих умов для планового та сталого розвитку земельного господарства,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розроблення містобудівної документації на території громади для системної реалізації державної регіональної політики,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обґрунтування основних довгострокових та поточних пріоритетів регіонального розвитку,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динамічного збалансованого соціально-економічного розвитку територій, гармонійного узгодження інтересів та ефективної взаємодії влади, бізнесу і громадські,</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залучення інвестицій у громаду,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збереження та розвиток мережі автомобільних доріг загального та місцевого значення користування,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 xml:space="preserve">забезпечення захисту професіональних, трудових, соціально-економічних прав та інтересів працюючих перед адміністрацією й органами державної влади і місцевого самоврядування, </w:t>
      </w:r>
    </w:p>
    <w:p w:rsidR="006E3EC5" w:rsidRPr="006E3EC5" w:rsidRDefault="006E3EC5" w:rsidP="006E3EC5">
      <w:pPr>
        <w:widowControl w:val="0"/>
        <w:tabs>
          <w:tab w:val="num" w:pos="709"/>
        </w:tabs>
        <w:suppressAutoHyphens/>
        <w:spacing w:after="0" w:line="240" w:lineRule="auto"/>
        <w:ind w:left="-141" w:firstLine="141"/>
        <w:jc w:val="both"/>
        <w:rPr>
          <w:rFonts w:ascii="Times New Roman" w:eastAsia="Times New Roman" w:hAnsi="Times New Roman" w:cs="Times New Roman"/>
          <w:sz w:val="24"/>
          <w:szCs w:val="28"/>
          <w:lang w:val="uk-UA" w:eastAsia="ru-RU"/>
        </w:rPr>
      </w:pPr>
      <w:r w:rsidRPr="006E3EC5">
        <w:rPr>
          <w:rFonts w:ascii="Times New Roman" w:eastAsia="Times New Roman" w:hAnsi="Times New Roman" w:cs="Times New Roman"/>
          <w:sz w:val="24"/>
          <w:szCs w:val="28"/>
          <w:lang w:val="uk-UA" w:eastAsia="ru-RU"/>
        </w:rPr>
        <w:t>забезпечення реалізації інвестиційних проектів в рамках здійснення заходів, щодо соціально-економічного розвитку окремих територій.</w:t>
      </w:r>
    </w:p>
    <w:p w:rsidR="006E3EC5" w:rsidRPr="006E3EC5" w:rsidRDefault="006E3EC5" w:rsidP="006E3EC5">
      <w:pPr>
        <w:widowControl w:val="0"/>
        <w:suppressAutoHyphens/>
        <w:spacing w:after="0" w:line="240" w:lineRule="auto"/>
        <w:jc w:val="both"/>
        <w:rPr>
          <w:rFonts w:ascii="Times New Roman" w:eastAsia="Times New Roman" w:hAnsi="Times New Roman" w:cs="Times New Roman"/>
          <w:b/>
          <w:color w:val="000000"/>
          <w:sz w:val="24"/>
          <w:szCs w:val="24"/>
          <w:lang w:val="uk-UA" w:eastAsia="ru-RU"/>
        </w:rPr>
      </w:pPr>
      <w:r w:rsidRPr="006E3EC5">
        <w:rPr>
          <w:rFonts w:ascii="Times New Roman" w:eastAsia="Times New Roman" w:hAnsi="Times New Roman" w:cs="Times New Roman"/>
          <w:b/>
          <w:color w:val="000000"/>
          <w:sz w:val="24"/>
          <w:szCs w:val="24"/>
          <w:lang w:val="uk-UA" w:eastAsia="ru-RU"/>
        </w:rPr>
        <w:t>ОХОРОНА НАВКОЛИШНЬОГО ПРИРОДНОГО СЕРЕДОВИЩА</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noProof/>
          <w:sz w:val="24"/>
          <w:szCs w:val="24"/>
          <w:lang w:val="uk-UA" w:eastAsia="ru-RU"/>
        </w:rPr>
      </w:pPr>
      <w:r w:rsidRPr="006E3EC5">
        <w:rPr>
          <w:rFonts w:ascii="Times New Roman" w:eastAsia="Times New Roman" w:hAnsi="Times New Roman" w:cs="Times New Roman"/>
          <w:noProof/>
          <w:sz w:val="24"/>
          <w:szCs w:val="24"/>
          <w:lang w:val="uk-UA" w:eastAsia="ru-RU"/>
        </w:rPr>
        <w:t>Продовження додатку</w:t>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color w:val="000000"/>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lastRenderedPageBreak/>
        <w:tab/>
        <w:t>Пріоритетними завданнями діяльності у сфері охорони навколишнього природного середовища є забезпечення охорони довкілля та раціонального використання природних ресурсів.</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Передбачається здійснити заходи щодо забезпечення охорони та раціонального використання наявних в громаді  природних ресурсів,  мінімізації шкідливого впливу на довкілля небезпечних відходів.</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За рахунок екологічного податку та інших надходжень до бюджету громади  згідно з чинним законодавством у 2022-2024 роках здійснюватимуться заходи, направлені на охорону та раціональне використання природних ресурсів, утилізацію відходів, мінімізацію шкідливого впливу на довкілля небезпечних відходів та іншу діяльність у сфері охорони навколишнього природного середовища.</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 xml:space="preserve">Ефективне використання комунального майна, земельних ресурсів та екологічної політики  буде спрямоване на наступні пріоритетні заходи : </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 xml:space="preserve">- </w:t>
      </w: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ab/>
        <w:t>упорядкування земельних відносин;</w:t>
      </w:r>
    </w:p>
    <w:p w:rsidR="006E3EC5" w:rsidRPr="006E3EC5" w:rsidRDefault="006E3EC5" w:rsidP="006E3EC5">
      <w:pPr>
        <w:shd w:val="clear" w:color="auto" w:fill="FFFFFF"/>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w:t>
      </w:r>
      <w:r w:rsidRPr="006E3EC5">
        <w:rPr>
          <w:rFonts w:ascii="Times New Roman" w:eastAsia="Times New Roman" w:hAnsi="Times New Roman" w:cs="Times New Roman"/>
          <w:color w:val="000000"/>
          <w:sz w:val="24"/>
          <w:szCs w:val="24"/>
          <w:bdr w:val="none" w:sz="0" w:space="0" w:color="auto" w:frame="1"/>
          <w:shd w:val="clear" w:color="auto" w:fill="FFFFFF"/>
          <w:lang w:val="uk-UA" w:eastAsia="ru-RU"/>
        </w:rPr>
        <w:tab/>
        <w:t>реалізація в повній мірі заходів програми охорони -  навколишнього природного середовища, раціонального використання природних ресурсів;</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еколого-просвітницька робота з мешканцями громади, особливо з молоддю, з метою виховання дбайливого ставлення до природи, формування екологічної культури населення;</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 xml:space="preserve"> охорона і раціональне використання земель.</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Основними результатами, яких планується досягти, є:</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t>покращення екологічного стану навколишнього середовища;</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покращення умов проживання мешканців громади.</w:t>
      </w:r>
    </w:p>
    <w:p w:rsidR="006E3EC5" w:rsidRPr="006E3EC5" w:rsidRDefault="006E3EC5" w:rsidP="006E3EC5">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 xml:space="preserve">- </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shd w:val="clear" w:color="auto" w:fill="FFFFFF"/>
          <w:lang w:val="uk-UA" w:eastAsia="ru-RU"/>
        </w:rPr>
        <w:t>створення комфортного для проживання середовища шляхом покращення екологічного стану та збалансованого використання природних ресурсів.</w:t>
      </w:r>
    </w:p>
    <w:p w:rsidR="006E3EC5" w:rsidRPr="006E3EC5" w:rsidRDefault="006E3EC5" w:rsidP="006E3EC5">
      <w:pPr>
        <w:tabs>
          <w:tab w:val="left" w:pos="709"/>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b/>
          <w:noProof/>
          <w:color w:val="000000"/>
          <w:sz w:val="24"/>
          <w:szCs w:val="24"/>
          <w:lang w:val="uk-UA" w:eastAsia="ru-RU"/>
        </w:rPr>
        <w:t>VIІ. Бюджет розвитку</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Реалізація інвестиційних проектів у громаді відбувається у відповідності до визначених пріоритетних цілей та завдань</w:t>
      </w:r>
      <w:r w:rsidRPr="006E3EC5">
        <w:rPr>
          <w:rFonts w:ascii="Times New Roman" w:eastAsia="Times New Roman" w:hAnsi="Times New Roman" w:cs="Times New Roman"/>
          <w:color w:val="000000"/>
          <w:sz w:val="24"/>
          <w:szCs w:val="24"/>
          <w:lang w:val="uk-UA" w:eastAsia="ru-RU"/>
        </w:rPr>
        <w:t>.</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 xml:space="preserve">Цілеспрямована діяльність виконавчих органів міської ради направлена на вирішення найбільш актуальних проблем та запитів громади, підвищення інвестиційного </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іміджу громади, конкурентоспроможності, якості життя у громаді через ефективне використання ресурсів.</w:t>
      </w:r>
    </w:p>
    <w:p w:rsidR="006E3EC5" w:rsidRPr="006E3EC5" w:rsidRDefault="006E3EC5" w:rsidP="006E3EC5">
      <w:pPr>
        <w:spacing w:after="0" w:line="240" w:lineRule="auto"/>
        <w:ind w:firstLine="567"/>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noProof/>
          <w:sz w:val="24"/>
          <w:szCs w:val="24"/>
          <w:lang w:val="uk-UA" w:eastAsia="ru-RU"/>
        </w:rPr>
        <w:t xml:space="preserve">Показники бюджету розвитку </w:t>
      </w:r>
      <w:r w:rsidRPr="006E3EC5">
        <w:rPr>
          <w:rFonts w:ascii="Times New Roman" w:eastAsia="Times New Roman" w:hAnsi="Times New Roman" w:cs="Times New Roman"/>
          <w:bCs/>
          <w:color w:val="000000"/>
          <w:sz w:val="24"/>
          <w:szCs w:val="24"/>
          <w:lang w:val="uk-UA" w:eastAsia="ru-RU"/>
        </w:rPr>
        <w:t>наведено у додатку 9 до Прогнозу.</w:t>
      </w:r>
    </w:p>
    <w:p w:rsidR="006E3EC5" w:rsidRPr="006E3EC5" w:rsidRDefault="006E3EC5" w:rsidP="006E3EC5">
      <w:pPr>
        <w:tabs>
          <w:tab w:val="left" w:pos="567"/>
        </w:tabs>
        <w:suppressAutoHyphens/>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Індикативні прогнозні показники за бюджетними програмами, які забезпечують виконання інвестиційних проектів, наведено у додатку 10 до Прогнозу.</w:t>
      </w: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b/>
          <w:noProof/>
          <w:color w:val="000000"/>
          <w:sz w:val="24"/>
          <w:szCs w:val="24"/>
          <w:lang w:val="uk-UA" w:eastAsia="ru-RU"/>
        </w:rPr>
        <w:t xml:space="preserve">VIІI. Взаємовідносини бюджету з іншими бюджетами </w:t>
      </w:r>
    </w:p>
    <w:p w:rsidR="006E3EC5" w:rsidRPr="006E3EC5" w:rsidRDefault="006E3EC5" w:rsidP="006E3EC5">
      <w:pPr>
        <w:shd w:val="clear" w:color="auto" w:fill="FFFFFF"/>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 xml:space="preserve">Бюджетним законодавством передбачено новації щодо підходів у перерозподілі повноважень і ресурсів на національному, регіональному та місцевому рівнях, підвищення фінансової самостійності місцевих бюджетів, зміцнення матеріальної і фінансової основи місцевого самоврядування. Впровадження нової моделі фінансового забезпечення місцевих бюджетів та міжбюджетних відносин передбачає горизонтальне вирівнювання податкоспроможності територій залежно від рівня надходжень на одного жителя, що має на меті сприяти зацікавленості місцевих органів влади залучати додаткові надходження та розширяти наявну базу оподаткування. Таким чином, реалізація політики децентралізації повноважень і фінансів у середньостроковій перспективі має забезпечити місцеві бюджети власним фінансовим ресурсом у обсязі, достатньому для виконання власних самоврядних функцій, у першу чергу у сфері житлово-комунального господарства, благоустрою населених пунктів, реалізації інших місцевих програм соціально-економічного розвитку.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ab/>
        <w:t>Показники міжбюджетних трансфертів на 2022- 2024 роки доведено листами Департаменту фінансів Київської облдержадміністрації від 11.06.2021 №10-02-29/1048 та 12.07.2021 №10-02-29/1202.</w:t>
      </w:r>
      <w:r w:rsidRPr="006E3EC5">
        <w:rPr>
          <w:rFonts w:ascii="Times New Roman" w:eastAsia="Times New Roman" w:hAnsi="Times New Roman" w:cs="Times New Roman"/>
          <w:bCs/>
          <w:color w:val="000000"/>
          <w:sz w:val="24"/>
          <w:szCs w:val="24"/>
          <w:lang w:val="uk-UA" w:eastAsia="ru-RU"/>
        </w:rPr>
        <w:t xml:space="preserve">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ab/>
        <w:t>У сфері взаємовідносин державного та обласного бюджетів з бюджетом громади у середньостроковому  періоді  відповідно  до  положень  Бюджетного   кодексу  України   зі</w:t>
      </w:r>
    </w:p>
    <w:p w:rsidR="006E3EC5" w:rsidRPr="006E3EC5" w:rsidRDefault="006E3EC5" w:rsidP="006E3EC5">
      <w:pPr>
        <w:shd w:val="clear" w:color="auto" w:fill="FFFFFF"/>
        <w:suppressAutoHyphens/>
        <w:spacing w:after="0" w:line="240" w:lineRule="auto"/>
        <w:jc w:val="right"/>
        <w:textAlignment w:val="baseline"/>
        <w:rPr>
          <w:rFonts w:ascii="Times New Roman" w:eastAsia="Times New Roman" w:hAnsi="Times New Roman" w:cs="Times New Roman"/>
          <w:noProof/>
          <w:sz w:val="24"/>
          <w:szCs w:val="24"/>
          <w:lang w:val="uk-UA" w:eastAsia="ru-RU"/>
        </w:rPr>
      </w:pPr>
    </w:p>
    <w:p w:rsidR="006E3EC5" w:rsidRDefault="006E3EC5" w:rsidP="006E3EC5">
      <w:pPr>
        <w:shd w:val="clear" w:color="auto" w:fill="FFFFFF"/>
        <w:suppressAutoHyphens/>
        <w:spacing w:after="0" w:line="240" w:lineRule="auto"/>
        <w:jc w:val="right"/>
        <w:textAlignment w:val="baseline"/>
        <w:rPr>
          <w:rFonts w:ascii="Times New Roman" w:eastAsia="Times New Roman" w:hAnsi="Times New Roman" w:cs="Times New Roman"/>
          <w:noProof/>
          <w:sz w:val="24"/>
          <w:szCs w:val="24"/>
          <w:lang w:val="uk-UA" w:eastAsia="ru-RU"/>
        </w:rPr>
      </w:pPr>
    </w:p>
    <w:p w:rsidR="006E3EC5" w:rsidRPr="006E3EC5" w:rsidRDefault="006E3EC5" w:rsidP="006E3EC5">
      <w:pPr>
        <w:shd w:val="clear" w:color="auto" w:fill="FFFFFF"/>
        <w:suppressAutoHyphens/>
        <w:spacing w:after="0" w:line="240" w:lineRule="auto"/>
        <w:jc w:val="right"/>
        <w:textAlignment w:val="baseline"/>
        <w:rPr>
          <w:rFonts w:ascii="Times New Roman" w:eastAsia="Times New Roman" w:hAnsi="Times New Roman" w:cs="Times New Roman"/>
          <w:noProof/>
          <w:sz w:val="24"/>
          <w:szCs w:val="24"/>
          <w:lang w:val="uk-UA" w:eastAsia="ru-RU"/>
        </w:rPr>
      </w:pPr>
      <w:bookmarkStart w:id="5" w:name="_GoBack"/>
      <w:bookmarkEnd w:id="5"/>
      <w:r w:rsidRPr="006E3EC5">
        <w:rPr>
          <w:rFonts w:ascii="Times New Roman" w:eastAsia="Times New Roman" w:hAnsi="Times New Roman" w:cs="Times New Roman"/>
          <w:noProof/>
          <w:sz w:val="24"/>
          <w:szCs w:val="24"/>
          <w:lang w:val="uk-UA" w:eastAsia="ru-RU"/>
        </w:rPr>
        <w:lastRenderedPageBreak/>
        <w:t>Продовження додатку</w:t>
      </w:r>
    </w:p>
    <w:p w:rsidR="006E3EC5" w:rsidRPr="006E3EC5" w:rsidRDefault="006E3EC5" w:rsidP="006E3EC5">
      <w:pPr>
        <w:tabs>
          <w:tab w:val="left" w:pos="567"/>
        </w:tabs>
        <w:suppressAutoHyphens/>
        <w:spacing w:after="0" w:line="240" w:lineRule="auto"/>
        <w:jc w:val="right"/>
        <w:rPr>
          <w:rFonts w:ascii="Times New Roman" w:eastAsia="Times New Roman" w:hAnsi="Times New Roman" w:cs="Times New Roman"/>
          <w:bCs/>
          <w:color w:val="000000"/>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bCs/>
          <w:color w:val="000000"/>
          <w:sz w:val="24"/>
          <w:szCs w:val="24"/>
          <w:lang w:val="uk-UA" w:eastAsia="ru-RU"/>
        </w:rPr>
      </w:pPr>
      <w:r w:rsidRPr="006E3EC5">
        <w:rPr>
          <w:rFonts w:ascii="Times New Roman" w:eastAsia="Times New Roman" w:hAnsi="Times New Roman" w:cs="Times New Roman"/>
          <w:bCs/>
          <w:color w:val="000000"/>
          <w:sz w:val="24"/>
          <w:szCs w:val="24"/>
          <w:lang w:val="uk-UA" w:eastAsia="ru-RU"/>
        </w:rPr>
        <w:t>змінами і доповненнями передбачається подальше</w:t>
      </w:r>
      <w:r w:rsidRPr="006E3EC5">
        <w:rPr>
          <w:rFonts w:ascii="Times New Roman" w:eastAsia="Times New Roman" w:hAnsi="Times New Roman" w:cs="Times New Roman"/>
          <w:color w:val="000000"/>
          <w:sz w:val="24"/>
          <w:szCs w:val="24"/>
          <w:lang w:val="uk-UA" w:eastAsia="uk-UA"/>
        </w:rPr>
        <w:t xml:space="preserve"> реформування міжбюджетних відносин з метою забезпечення економічного зростання, підвищення рівня фінансової незалежності та видаткової автономності місцевих бюджетів, підвищення ефективності використання бюджетних коштів.</w:t>
      </w:r>
      <w:r w:rsidRPr="006E3EC5">
        <w:rPr>
          <w:rFonts w:ascii="Times New Roman" w:eastAsia="Times New Roman" w:hAnsi="Times New Roman" w:cs="Times New Roman"/>
          <w:bCs/>
          <w:color w:val="000000"/>
          <w:sz w:val="24"/>
          <w:szCs w:val="24"/>
          <w:lang w:val="uk-UA" w:eastAsia="ru-RU"/>
        </w:rPr>
        <w:t xml:space="preserve"> </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У 2022 -2024 роках передбачається здійснити такі заходи:</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підтримка стійкого економічного та соціального розвитку Громади з урахуванням збалансування загальнодержавних і місцевих інтересів;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 xml:space="preserve">зміцнення інвестиційної складової місцевих бюджетів шляхом розширення джерел формування бюджету розвитку та збільшення інвестиційних ресурсів місцевих бюджетів;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 xml:space="preserve">узгодження пріоритетів та дій органів виконавчої влади, органів місцевого самоврядування щодо розвитку Громади, зміцнення зв’язків з іншими громадами;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запровадження середньострокового бюджетного планування та програмно-цільового методу на рівні місцевих бюджетів;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удосконалення механізму розрахунку обсягу міжбюджетних трансфертів;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забезпечення принципу субсидіарності при визначенні міжбюджетних трансфертів між місцевими бюджетами з урахуванням критеріїв повноти надання гарантованих послуг та наближення їх до безпосереднього споживача.</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uk-UA"/>
        </w:rPr>
        <w:tab/>
        <w:t xml:space="preserve">Основними результатами, яких планується досягти, є: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ru-RU"/>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t>підвищення фінансової спроможності місцевих бюджетів та рівня фінансової забезпеченості делегованих повноважень;</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 xml:space="preserve">підвищення конкурентоспроможності, зростання інвестиційної привабливості та пожвавлення інноваційної активності в регіонах; </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посилення ролі місцевого самоврядування у розв’язанні актуальних проблем соціально-економічного розвитку країни та регіонів;</w:t>
      </w:r>
    </w:p>
    <w:p w:rsidR="006E3EC5" w:rsidRPr="006E3EC5" w:rsidRDefault="006E3EC5" w:rsidP="006E3EC5">
      <w:pPr>
        <w:suppressAutoHyphens/>
        <w:spacing w:after="0" w:line="240" w:lineRule="auto"/>
        <w:jc w:val="both"/>
        <w:rPr>
          <w:rFonts w:ascii="Times New Roman" w:eastAsia="Times New Roman" w:hAnsi="Times New Roman" w:cs="Times New Roman"/>
          <w:color w:val="000000"/>
          <w:sz w:val="24"/>
          <w:szCs w:val="24"/>
          <w:lang w:val="uk-UA" w:eastAsia="uk-UA"/>
        </w:rPr>
      </w:pPr>
      <w:r w:rsidRPr="006E3EC5">
        <w:rPr>
          <w:rFonts w:ascii="Times New Roman" w:eastAsia="Times New Roman" w:hAnsi="Times New Roman" w:cs="Times New Roman"/>
          <w:color w:val="000000"/>
          <w:sz w:val="24"/>
          <w:szCs w:val="24"/>
          <w:lang w:val="uk-UA" w:eastAsia="ru-RU"/>
        </w:rPr>
        <w:t>-</w:t>
      </w:r>
      <w:r w:rsidRPr="006E3EC5">
        <w:rPr>
          <w:rFonts w:ascii="Times New Roman" w:eastAsia="Times New Roman" w:hAnsi="Times New Roman" w:cs="Times New Roman"/>
          <w:color w:val="000000"/>
          <w:sz w:val="24"/>
          <w:szCs w:val="24"/>
          <w:lang w:val="uk-UA" w:eastAsia="ru-RU"/>
        </w:rPr>
        <w:tab/>
      </w:r>
      <w:r w:rsidRPr="006E3EC5">
        <w:rPr>
          <w:rFonts w:ascii="Times New Roman" w:eastAsia="Times New Roman" w:hAnsi="Times New Roman" w:cs="Times New Roman"/>
          <w:color w:val="000000"/>
          <w:sz w:val="24"/>
          <w:szCs w:val="24"/>
          <w:lang w:val="uk-UA" w:eastAsia="uk-UA"/>
        </w:rPr>
        <w:t>зменшення диспропорцій у рівні соціально-економічного розвитку регіонів.</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Показники міжбюджетних трансфертів з інших бюджетів у розрізі їх видів та бюджетів наведено у додатку 11 до Прогнозу.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r w:rsidRPr="006E3EC5">
        <w:rPr>
          <w:rFonts w:ascii="Times New Roman" w:eastAsia="Times New Roman" w:hAnsi="Times New Roman" w:cs="Times New Roman"/>
          <w:noProof/>
          <w:color w:val="000000"/>
          <w:sz w:val="24"/>
          <w:szCs w:val="24"/>
          <w:lang w:val="uk-UA" w:eastAsia="ru-RU"/>
        </w:rPr>
        <w:tab/>
        <w:t>Показники міжбюджетних трансфертів іншим бюджетам у розрізі їх видів та бюджетів (державного та місцевих) наведено у додатку 12 до Прогнозу.</w:t>
      </w: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p>
    <w:p w:rsidR="006E3EC5" w:rsidRPr="006E3EC5" w:rsidRDefault="006E3EC5" w:rsidP="006E3EC5">
      <w:pPr>
        <w:tabs>
          <w:tab w:val="left" w:pos="567"/>
        </w:tabs>
        <w:suppressAutoHyphens/>
        <w:spacing w:after="0" w:line="240" w:lineRule="auto"/>
        <w:jc w:val="both"/>
        <w:rPr>
          <w:rFonts w:ascii="Times New Roman" w:eastAsia="Times New Roman" w:hAnsi="Times New Roman" w:cs="Times New Roman"/>
          <w:noProof/>
          <w:color w:val="000000"/>
          <w:sz w:val="24"/>
          <w:szCs w:val="24"/>
          <w:lang w:val="uk-UA"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b/>
          <w:noProof/>
          <w:color w:val="000000"/>
          <w:sz w:val="24"/>
          <w:szCs w:val="24"/>
          <w:lang w:val="uk-UA" w:eastAsia="ru-RU"/>
        </w:rPr>
        <w:t xml:space="preserve">IX. Інші положення та показники прогнозу бюджету </w:t>
      </w: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r w:rsidRPr="006E3EC5">
        <w:rPr>
          <w:rFonts w:ascii="Times New Roman" w:eastAsia="Times New Roman" w:hAnsi="Times New Roman" w:cs="Times New Roman"/>
          <w:sz w:val="24"/>
          <w:szCs w:val="24"/>
          <w:lang w:val="uk-UA" w:eastAsia="ru-RU"/>
        </w:rPr>
        <w:tab/>
        <w:t>Додатки до Прогнозу є його невід'ємною  частиною.</w:t>
      </w: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noProof/>
          <w:sz w:val="24"/>
          <w:szCs w:val="24"/>
          <w:lang w:eastAsia="ru-RU"/>
        </w:rPr>
      </w:pPr>
      <w:r w:rsidRPr="006E3EC5">
        <w:rPr>
          <w:rFonts w:ascii="Times New Roman" w:eastAsia="Times New Roman" w:hAnsi="Times New Roman" w:cs="Times New Roman"/>
          <w:noProof/>
          <w:sz w:val="24"/>
          <w:szCs w:val="24"/>
          <w:lang w:eastAsia="ru-RU"/>
        </w:rPr>
        <w:t>Керуючий справами виконавчого комітету</w:t>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val="uk-UA" w:eastAsia="ru-RU"/>
        </w:rPr>
        <w:t xml:space="preserve">                  </w:t>
      </w:r>
      <w:r w:rsidRPr="006E3EC5">
        <w:rPr>
          <w:rFonts w:ascii="Times New Roman" w:eastAsia="Times New Roman" w:hAnsi="Times New Roman" w:cs="Times New Roman"/>
          <w:noProof/>
          <w:sz w:val="24"/>
          <w:szCs w:val="24"/>
          <w:lang w:eastAsia="ru-RU"/>
        </w:rPr>
        <w:t>Тетяна ПЕТРОВСЬКА</w:t>
      </w:r>
      <w:r w:rsidRPr="006E3EC5">
        <w:rPr>
          <w:rFonts w:ascii="Times New Roman" w:eastAsia="Times New Roman" w:hAnsi="Times New Roman" w:cs="Times New Roman"/>
          <w:noProof/>
          <w:sz w:val="24"/>
          <w:szCs w:val="24"/>
          <w:lang w:eastAsia="ru-RU"/>
        </w:rPr>
        <w:tab/>
      </w:r>
    </w:p>
    <w:p w:rsidR="006E3EC5" w:rsidRPr="006E3EC5" w:rsidRDefault="006E3EC5" w:rsidP="006E3EC5">
      <w:pPr>
        <w:spacing w:after="0" w:line="240" w:lineRule="auto"/>
        <w:ind w:firstLine="708"/>
        <w:jc w:val="both"/>
        <w:rPr>
          <w:rFonts w:ascii="Times New Roman" w:eastAsia="Times New Roman" w:hAnsi="Times New Roman" w:cs="Times New Roman"/>
          <w:noProof/>
          <w:sz w:val="24"/>
          <w:szCs w:val="24"/>
          <w:lang w:eastAsia="ru-RU"/>
        </w:rPr>
      </w:pPr>
    </w:p>
    <w:p w:rsidR="006E3EC5" w:rsidRPr="006E3EC5" w:rsidRDefault="006E3EC5" w:rsidP="006E3EC5">
      <w:pPr>
        <w:spacing w:after="0" w:line="240" w:lineRule="auto"/>
        <w:ind w:firstLine="708"/>
        <w:jc w:val="both"/>
        <w:rPr>
          <w:rFonts w:ascii="Times New Roman" w:eastAsia="Times New Roman" w:hAnsi="Times New Roman" w:cs="Times New Roman"/>
          <w:b/>
          <w:noProof/>
          <w:sz w:val="24"/>
          <w:szCs w:val="24"/>
          <w:lang w:val="uk-UA" w:eastAsia="ru-RU"/>
        </w:rPr>
      </w:pPr>
      <w:r w:rsidRPr="006E3EC5">
        <w:rPr>
          <w:rFonts w:ascii="Times New Roman" w:eastAsia="Times New Roman" w:hAnsi="Times New Roman" w:cs="Times New Roman"/>
          <w:noProof/>
          <w:sz w:val="24"/>
          <w:szCs w:val="24"/>
          <w:lang w:val="uk-UA" w:eastAsia="ru-RU"/>
        </w:rPr>
        <w:t>Прогноз бюджету  Петрівської сільської територіальної  громади на 2022-2024 роки підготовлено фінансовим управлінням Петрівської сільської ради.</w:t>
      </w:r>
    </w:p>
    <w:p w:rsidR="006E3EC5" w:rsidRPr="006E3EC5" w:rsidRDefault="006E3EC5" w:rsidP="006E3EC5">
      <w:pPr>
        <w:spacing w:after="0" w:line="240" w:lineRule="auto"/>
        <w:rPr>
          <w:rFonts w:ascii="Times New Roman" w:eastAsia="Times New Roman" w:hAnsi="Times New Roman" w:cs="Times New Roman"/>
          <w:noProof/>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noProof/>
          <w:sz w:val="24"/>
          <w:szCs w:val="24"/>
          <w:lang w:val="uk-UA" w:eastAsia="ru-RU"/>
        </w:rPr>
      </w:pPr>
    </w:p>
    <w:p w:rsidR="006E3EC5" w:rsidRPr="006E3EC5" w:rsidRDefault="006E3EC5" w:rsidP="006E3EC5">
      <w:pPr>
        <w:spacing w:after="0" w:line="240" w:lineRule="auto"/>
        <w:jc w:val="both"/>
        <w:rPr>
          <w:rFonts w:ascii="Times New Roman" w:eastAsia="Times New Roman" w:hAnsi="Times New Roman" w:cs="Times New Roman"/>
          <w:noProof/>
          <w:sz w:val="24"/>
          <w:szCs w:val="24"/>
          <w:lang w:eastAsia="ru-RU"/>
        </w:rPr>
      </w:pPr>
      <w:r w:rsidRPr="006E3EC5">
        <w:rPr>
          <w:rFonts w:ascii="Times New Roman" w:eastAsia="Times New Roman" w:hAnsi="Times New Roman" w:cs="Times New Roman"/>
          <w:noProof/>
          <w:sz w:val="24"/>
          <w:szCs w:val="24"/>
          <w:lang w:eastAsia="ru-RU"/>
        </w:rPr>
        <w:t>Начальник фінансового управління</w:t>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eastAsia="ru-RU"/>
        </w:rPr>
        <w:tab/>
      </w:r>
      <w:r w:rsidRPr="006E3EC5">
        <w:rPr>
          <w:rFonts w:ascii="Times New Roman" w:eastAsia="Times New Roman" w:hAnsi="Times New Roman" w:cs="Times New Roman"/>
          <w:noProof/>
          <w:sz w:val="24"/>
          <w:szCs w:val="24"/>
          <w:lang w:val="uk-UA" w:eastAsia="ru-RU"/>
        </w:rPr>
        <w:t xml:space="preserve">       Галина ДОРОШЕНКО</w:t>
      </w:r>
    </w:p>
    <w:p w:rsidR="006E3EC5" w:rsidRPr="006E3EC5" w:rsidRDefault="006E3EC5" w:rsidP="006E3EC5">
      <w:pPr>
        <w:spacing w:after="0" w:line="240" w:lineRule="auto"/>
        <w:jc w:val="both"/>
        <w:rPr>
          <w:rFonts w:ascii="Times New Roman" w:eastAsia="Times New Roman" w:hAnsi="Times New Roman" w:cs="Times New Roman"/>
          <w:noProof/>
          <w:sz w:val="24"/>
          <w:szCs w:val="24"/>
          <w:lang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eastAsia="ru-RU"/>
        </w:rPr>
      </w:pPr>
    </w:p>
    <w:p w:rsidR="006E3EC5" w:rsidRPr="006E3EC5" w:rsidRDefault="006E3EC5" w:rsidP="006E3EC5">
      <w:pPr>
        <w:tabs>
          <w:tab w:val="left" w:pos="993"/>
          <w:tab w:val="left" w:pos="1134"/>
        </w:tabs>
        <w:suppressAutoHyphens/>
        <w:spacing w:after="0" w:line="240" w:lineRule="auto"/>
        <w:jc w:val="both"/>
        <w:rPr>
          <w:rFonts w:ascii="Times New Roman" w:eastAsia="Times New Roman" w:hAnsi="Times New Roman" w:cs="Times New Roman"/>
          <w:b/>
          <w:noProof/>
          <w:color w:val="000000"/>
          <w:sz w:val="24"/>
          <w:szCs w:val="24"/>
          <w:lang w:val="uk-UA" w:eastAsia="ru-RU"/>
        </w:rPr>
      </w:pPr>
    </w:p>
    <w:p w:rsidR="006E3EC5" w:rsidRPr="006E3EC5" w:rsidRDefault="006E3EC5" w:rsidP="006E3EC5">
      <w:pPr>
        <w:spacing w:after="0" w:line="240" w:lineRule="auto"/>
        <w:rPr>
          <w:rFonts w:ascii="Times New Roman" w:eastAsia="Times New Roman" w:hAnsi="Times New Roman" w:cs="Times New Roman"/>
          <w:sz w:val="24"/>
          <w:szCs w:val="24"/>
          <w:lang w:val="uk-UA" w:eastAsia="ru-RU"/>
        </w:rPr>
      </w:pPr>
    </w:p>
    <w:p w:rsidR="006E3EC5" w:rsidRDefault="006E3EC5">
      <w:pPr>
        <w:rPr>
          <w:b/>
          <w:sz w:val="28"/>
          <w:szCs w:val="28"/>
          <w:lang w:val="uk-UA"/>
        </w:rPr>
      </w:pPr>
    </w:p>
    <w:sectPr w:rsidR="006E3EC5" w:rsidSect="00C96C9C">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10965"/>
    <w:multiLevelType w:val="hybridMultilevel"/>
    <w:tmpl w:val="42FE5C30"/>
    <w:lvl w:ilvl="0" w:tplc="8A22DD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B367713"/>
    <w:multiLevelType w:val="hybridMultilevel"/>
    <w:tmpl w:val="7C9CE938"/>
    <w:lvl w:ilvl="0" w:tplc="DB4EF9AA">
      <w:start w:val="2"/>
      <w:numFmt w:val="bullet"/>
      <w:lvlText w:val="-"/>
      <w:lvlJc w:val="left"/>
      <w:pPr>
        <w:ind w:left="420" w:hanging="360"/>
      </w:pPr>
      <w:rPr>
        <w:rFonts w:ascii="Calibri" w:eastAsia="Calibri" w:hAnsi="Calibri" w:cs="Calibri" w:hint="default"/>
        <w:sz w:val="24"/>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74291193"/>
    <w:multiLevelType w:val="hybridMultilevel"/>
    <w:tmpl w:val="2D1E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F6"/>
    <w:rsid w:val="006E3EC5"/>
    <w:rsid w:val="006E655A"/>
    <w:rsid w:val="007151F3"/>
    <w:rsid w:val="0071723F"/>
    <w:rsid w:val="00895AF6"/>
    <w:rsid w:val="008F50B1"/>
    <w:rsid w:val="00D1232E"/>
    <w:rsid w:val="00D47DF7"/>
    <w:rsid w:val="00D730FB"/>
    <w:rsid w:val="00E44B1A"/>
    <w:rsid w:val="00F21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uiPriority w:val="99"/>
    <w:rsid w:val="006E3EC5"/>
    <w:rPr>
      <w:rFonts w:ascii="Arial" w:hAnsi="Arial" w:cs="Arial"/>
      <w:sz w:val="12"/>
      <w:szCs w:val="12"/>
    </w:rPr>
  </w:style>
  <w:style w:type="paragraph" w:customStyle="1" w:styleId="20">
    <w:name w:val="Основной текст (2)"/>
    <w:basedOn w:val="a"/>
    <w:link w:val="2"/>
    <w:uiPriority w:val="99"/>
    <w:rsid w:val="006E3EC5"/>
    <w:pPr>
      <w:widowControl w:val="0"/>
      <w:spacing w:after="560" w:line="276" w:lineRule="auto"/>
      <w:jc w:val="center"/>
    </w:pPr>
    <w:rPr>
      <w:rFonts w:ascii="Arial" w:hAnsi="Arial" w:cs="Arial"/>
      <w:sz w:val="12"/>
      <w:szCs w:val="12"/>
    </w:rPr>
  </w:style>
  <w:style w:type="character" w:customStyle="1" w:styleId="1">
    <w:name w:val="Основной текст Знак1"/>
    <w:link w:val="a6"/>
    <w:uiPriority w:val="99"/>
    <w:rsid w:val="006E3EC5"/>
  </w:style>
  <w:style w:type="paragraph" w:styleId="a6">
    <w:name w:val="Body Text"/>
    <w:basedOn w:val="a"/>
    <w:link w:val="1"/>
    <w:uiPriority w:val="99"/>
    <w:rsid w:val="006E3EC5"/>
    <w:pPr>
      <w:widowControl w:val="0"/>
      <w:spacing w:after="320" w:line="240" w:lineRule="auto"/>
    </w:pPr>
  </w:style>
  <w:style w:type="character" w:customStyle="1" w:styleId="a7">
    <w:name w:val="Основной текст Знак"/>
    <w:basedOn w:val="a0"/>
    <w:uiPriority w:val="99"/>
    <w:semiHidden/>
    <w:rsid w:val="006E3E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uiPriority w:val="99"/>
    <w:rsid w:val="006E3EC5"/>
    <w:rPr>
      <w:rFonts w:ascii="Arial" w:hAnsi="Arial" w:cs="Arial"/>
      <w:sz w:val="12"/>
      <w:szCs w:val="12"/>
    </w:rPr>
  </w:style>
  <w:style w:type="paragraph" w:customStyle="1" w:styleId="20">
    <w:name w:val="Основной текст (2)"/>
    <w:basedOn w:val="a"/>
    <w:link w:val="2"/>
    <w:uiPriority w:val="99"/>
    <w:rsid w:val="006E3EC5"/>
    <w:pPr>
      <w:widowControl w:val="0"/>
      <w:spacing w:after="560" w:line="276" w:lineRule="auto"/>
      <w:jc w:val="center"/>
    </w:pPr>
    <w:rPr>
      <w:rFonts w:ascii="Arial" w:hAnsi="Arial" w:cs="Arial"/>
      <w:sz w:val="12"/>
      <w:szCs w:val="12"/>
    </w:rPr>
  </w:style>
  <w:style w:type="character" w:customStyle="1" w:styleId="1">
    <w:name w:val="Основной текст Знак1"/>
    <w:link w:val="a6"/>
    <w:uiPriority w:val="99"/>
    <w:rsid w:val="006E3EC5"/>
  </w:style>
  <w:style w:type="paragraph" w:styleId="a6">
    <w:name w:val="Body Text"/>
    <w:basedOn w:val="a"/>
    <w:link w:val="1"/>
    <w:uiPriority w:val="99"/>
    <w:rsid w:val="006E3EC5"/>
    <w:pPr>
      <w:widowControl w:val="0"/>
      <w:spacing w:after="320" w:line="240" w:lineRule="auto"/>
    </w:pPr>
  </w:style>
  <w:style w:type="character" w:customStyle="1" w:styleId="a7">
    <w:name w:val="Основной текст Знак"/>
    <w:basedOn w:val="a0"/>
    <w:uiPriority w:val="99"/>
    <w:semiHidden/>
    <w:rsid w:val="006E3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13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953-18"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8498D-71BC-4A97-9224-7AE4F8C45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29</Pages>
  <Words>9669</Words>
  <Characters>55118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Старопетрівська сільська рада</Company>
  <LinksUpToDate>false</LinksUpToDate>
  <CharactersWithSpaces>64658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Бух1</dc:creator>
  <cp:keywords/>
  <dc:description/>
  <cp:lastModifiedBy>user</cp:lastModifiedBy>
  <cp:revision>9</cp:revision>
  <cp:lastPrinted>2021-09-07T10:28:00Z</cp:lastPrinted>
  <dcterms:created xsi:type="dcterms:W3CDTF">2021-08-26T09:02:00Z</dcterms:created>
  <dcterms:modified xsi:type="dcterms:W3CDTF">2021-09-13T08:30:00Z</dcterms:modified>
</cp:coreProperties>
</file>