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8A5" w:rsidRPr="004E68A5" w:rsidRDefault="004E68A5" w:rsidP="004E68A5">
      <w:pPr>
        <w:spacing w:after="0" w:line="240" w:lineRule="auto"/>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noProof/>
          <w:sz w:val="28"/>
          <w:szCs w:val="28"/>
          <w:lang w:val="ru-RU" w:eastAsia="ru-RU"/>
        </w:rPr>
        <w:drawing>
          <wp:inline distT="0" distB="0" distL="0" distR="0">
            <wp:extent cx="572770" cy="7632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 cy="763270"/>
                    </a:xfrm>
                    <a:prstGeom prst="rect">
                      <a:avLst/>
                    </a:prstGeom>
                    <a:noFill/>
                    <a:ln>
                      <a:noFill/>
                    </a:ln>
                  </pic:spPr>
                </pic:pic>
              </a:graphicData>
            </a:graphic>
          </wp:inline>
        </w:drawing>
      </w:r>
    </w:p>
    <w:p w:rsidR="004E68A5" w:rsidRPr="004E68A5" w:rsidRDefault="004E68A5" w:rsidP="004E68A5">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ПЕТРІВСЬКА СІЛЬСЬКА РАДА</w:t>
      </w:r>
    </w:p>
    <w:p w:rsidR="004E68A5" w:rsidRPr="004E68A5" w:rsidRDefault="004E68A5" w:rsidP="004E68A5">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ВИШГОРОДСЬКОГО РАЙОНУ КИЇВСЬКОЇ ОБЛАСТІ</w:t>
      </w:r>
    </w:p>
    <w:p w:rsidR="004E68A5" w:rsidRPr="004E68A5" w:rsidRDefault="004E68A5" w:rsidP="004E68A5">
      <w:pPr>
        <w:spacing w:after="0" w:line="240" w:lineRule="auto"/>
        <w:jc w:val="center"/>
        <w:rPr>
          <w:rFonts w:ascii="Times New Roman" w:eastAsia="Times New Roman" w:hAnsi="Times New Roman" w:cs="Times New Roman"/>
          <w:b/>
          <w:bCs/>
          <w:sz w:val="28"/>
          <w:szCs w:val="28"/>
          <w:lang w:val="ru-RU" w:eastAsia="ru-RU"/>
        </w:rPr>
      </w:pPr>
    </w:p>
    <w:p w:rsidR="004E68A5" w:rsidRPr="004E68A5" w:rsidRDefault="004E68A5" w:rsidP="004E68A5">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ВИКОНАВЧИЙ КОМІТЕТ</w:t>
      </w:r>
    </w:p>
    <w:p w:rsidR="004E68A5" w:rsidRPr="004E68A5" w:rsidRDefault="004E68A5" w:rsidP="004E68A5">
      <w:pPr>
        <w:tabs>
          <w:tab w:val="center" w:pos="9036"/>
        </w:tabs>
        <w:spacing w:after="0" w:line="259" w:lineRule="auto"/>
        <w:jc w:val="center"/>
        <w:rPr>
          <w:rFonts w:ascii="Times New Roman" w:eastAsia="Times New Roman" w:hAnsi="Times New Roman" w:cs="Times New Roman"/>
          <w:b/>
          <w:sz w:val="28"/>
          <w:szCs w:val="28"/>
          <w:lang w:eastAsia="ru-RU"/>
        </w:rPr>
      </w:pPr>
    </w:p>
    <w:p w:rsidR="004E68A5" w:rsidRPr="004E68A5" w:rsidRDefault="004E68A5" w:rsidP="004E68A5">
      <w:pPr>
        <w:tabs>
          <w:tab w:val="center" w:pos="9036"/>
        </w:tabs>
        <w:spacing w:after="0" w:line="259" w:lineRule="auto"/>
        <w:jc w:val="center"/>
        <w:rPr>
          <w:rFonts w:ascii="Times New Roman" w:eastAsia="Times New Roman" w:hAnsi="Times New Roman" w:cs="Times New Roman"/>
          <w:i/>
          <w:sz w:val="28"/>
          <w:szCs w:val="28"/>
          <w:lang w:eastAsia="ru-RU"/>
        </w:rPr>
      </w:pPr>
      <w:r w:rsidRPr="004E68A5">
        <w:rPr>
          <w:rFonts w:ascii="Times New Roman" w:eastAsia="Times New Roman" w:hAnsi="Times New Roman" w:cs="Times New Roman"/>
          <w:b/>
          <w:i/>
          <w:sz w:val="28"/>
          <w:szCs w:val="28"/>
          <w:lang w:eastAsia="ru-RU"/>
        </w:rPr>
        <w:t>«15» лютого 2022 року</w:t>
      </w:r>
      <w:r w:rsidRPr="004E68A5">
        <w:rPr>
          <w:rFonts w:ascii="Times New Roman" w:eastAsia="Times New Roman" w:hAnsi="Times New Roman" w:cs="Times New Roman"/>
          <w:b/>
          <w:i/>
          <w:sz w:val="28"/>
          <w:szCs w:val="28"/>
          <w:lang w:eastAsia="ru-RU"/>
        </w:rPr>
        <w:tab/>
        <w:t xml:space="preserve">                      № </w:t>
      </w:r>
      <w:r w:rsidR="00067FBA">
        <w:rPr>
          <w:rFonts w:ascii="Times New Roman" w:eastAsia="Times New Roman" w:hAnsi="Times New Roman" w:cs="Times New Roman"/>
          <w:b/>
          <w:i/>
          <w:sz w:val="28"/>
          <w:szCs w:val="28"/>
          <w:lang w:eastAsia="ru-RU"/>
        </w:rPr>
        <w:t>53</w:t>
      </w:r>
    </w:p>
    <w:p w:rsidR="004E68A5" w:rsidRPr="004E68A5" w:rsidRDefault="004E68A5" w:rsidP="004E68A5">
      <w:pPr>
        <w:spacing w:after="289" w:line="259" w:lineRule="auto"/>
        <w:ind w:right="267"/>
        <w:jc w:val="center"/>
        <w:rPr>
          <w:rFonts w:ascii="Times New Roman" w:eastAsia="Times New Roman" w:hAnsi="Times New Roman" w:cs="Times New Roman"/>
          <w:sz w:val="24"/>
          <w:szCs w:val="24"/>
          <w:lang w:eastAsia="ru-RU"/>
        </w:rPr>
      </w:pPr>
      <w:r w:rsidRPr="004E68A5">
        <w:rPr>
          <w:rFonts w:ascii="Times New Roman" w:eastAsia="Times New Roman" w:hAnsi="Times New Roman" w:cs="Times New Roman"/>
          <w:b/>
          <w:sz w:val="28"/>
          <w:szCs w:val="28"/>
          <w:lang w:eastAsia="ru-RU"/>
        </w:rPr>
        <w:t>РІШЕННЯ</w:t>
      </w:r>
    </w:p>
    <w:p w:rsidR="000135F8" w:rsidRPr="000135F8" w:rsidRDefault="000135F8" w:rsidP="004E68A5">
      <w:pPr>
        <w:spacing w:after="0" w:line="240" w:lineRule="auto"/>
        <w:jc w:val="center"/>
        <w:rPr>
          <w:rFonts w:ascii="Times New Roman" w:eastAsia="Times New Roman" w:hAnsi="Times New Roman" w:cs="Times New Roman"/>
          <w:sz w:val="28"/>
          <w:szCs w:val="28"/>
          <w:lang w:eastAsia="ru-RU"/>
        </w:rPr>
      </w:pPr>
    </w:p>
    <w:p w:rsidR="000135F8" w:rsidRPr="00E342FE" w:rsidRDefault="000135F8" w:rsidP="000135F8">
      <w:pPr>
        <w:keepNext/>
        <w:autoSpaceDE w:val="0"/>
        <w:autoSpaceDN w:val="0"/>
        <w:spacing w:after="0" w:line="240" w:lineRule="auto"/>
        <w:outlineLvl w:val="2"/>
        <w:rPr>
          <w:rFonts w:ascii="Times New Roman" w:eastAsia="Times New Roman" w:hAnsi="Times New Roman" w:cs="Times New Roman"/>
          <w:b/>
          <w:bCs/>
          <w:i/>
          <w:sz w:val="28"/>
          <w:szCs w:val="28"/>
          <w:lang w:eastAsia="ru-RU"/>
        </w:rPr>
      </w:pPr>
      <w:r w:rsidRPr="00E342FE">
        <w:rPr>
          <w:rFonts w:ascii="Times New Roman" w:eastAsia="Times New Roman" w:hAnsi="Times New Roman" w:cs="Times New Roman"/>
          <w:b/>
          <w:bCs/>
          <w:i/>
          <w:sz w:val="28"/>
          <w:szCs w:val="28"/>
          <w:lang w:eastAsia="ru-RU"/>
        </w:rPr>
        <w:t>Про виконання Програми</w:t>
      </w:r>
    </w:p>
    <w:p w:rsidR="000135F8" w:rsidRPr="00E342FE" w:rsidRDefault="000135F8" w:rsidP="000135F8">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E342FE">
        <w:rPr>
          <w:rFonts w:ascii="Times New Roman" w:eastAsia="Times New Roman" w:hAnsi="Times New Roman" w:cs="Times New Roman"/>
          <w:b/>
          <w:bCs/>
          <w:i/>
          <w:sz w:val="28"/>
          <w:szCs w:val="28"/>
          <w:lang w:eastAsia="ru-RU"/>
        </w:rPr>
        <w:t>соціально-економічного розвитку</w:t>
      </w:r>
    </w:p>
    <w:p w:rsidR="000135F8" w:rsidRPr="00E342FE" w:rsidRDefault="00F843E7" w:rsidP="000135F8">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E342FE">
        <w:rPr>
          <w:rFonts w:ascii="Times New Roman" w:eastAsia="Times New Roman" w:hAnsi="Times New Roman" w:cs="Times New Roman"/>
          <w:b/>
          <w:bCs/>
          <w:i/>
          <w:sz w:val="28"/>
          <w:szCs w:val="28"/>
          <w:lang w:val="ru-RU" w:eastAsia="ru-RU"/>
        </w:rPr>
        <w:t>Петр</w:t>
      </w:r>
      <w:r w:rsidRPr="00E342FE">
        <w:rPr>
          <w:rFonts w:ascii="Times New Roman" w:eastAsia="Times New Roman" w:hAnsi="Times New Roman" w:cs="Times New Roman"/>
          <w:b/>
          <w:bCs/>
          <w:i/>
          <w:sz w:val="28"/>
          <w:szCs w:val="28"/>
          <w:lang w:eastAsia="ru-RU"/>
        </w:rPr>
        <w:t>івської сільської територіальної</w:t>
      </w:r>
    </w:p>
    <w:p w:rsidR="00F843E7" w:rsidRPr="00E342FE" w:rsidRDefault="00F843E7" w:rsidP="000135F8">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E342FE">
        <w:rPr>
          <w:rFonts w:ascii="Times New Roman" w:eastAsia="Times New Roman" w:hAnsi="Times New Roman" w:cs="Times New Roman"/>
          <w:b/>
          <w:bCs/>
          <w:i/>
          <w:sz w:val="28"/>
          <w:szCs w:val="28"/>
          <w:lang w:eastAsia="ru-RU"/>
        </w:rPr>
        <w:t>громади за 2021 рік</w:t>
      </w:r>
    </w:p>
    <w:p w:rsidR="000135F8" w:rsidRPr="000135F8" w:rsidRDefault="000135F8" w:rsidP="000135F8">
      <w:pPr>
        <w:spacing w:after="0" w:line="240" w:lineRule="auto"/>
        <w:jc w:val="center"/>
        <w:rPr>
          <w:rFonts w:ascii="Times New Roman" w:eastAsia="Times New Roman" w:hAnsi="Times New Roman" w:cs="Times New Roman"/>
          <w:sz w:val="24"/>
          <w:szCs w:val="24"/>
          <w:lang w:eastAsia="ru-RU"/>
        </w:rPr>
      </w:pPr>
    </w:p>
    <w:p w:rsidR="000C22E3" w:rsidRPr="000C22E3" w:rsidRDefault="000135F8" w:rsidP="000C22E3">
      <w:pPr>
        <w:ind w:firstLine="709"/>
        <w:jc w:val="both"/>
        <w:rPr>
          <w:rFonts w:ascii="Times New Roman" w:eastAsia="Times New Roman" w:hAnsi="Times New Roman" w:cs="Times New Roman"/>
          <w:sz w:val="28"/>
          <w:szCs w:val="28"/>
          <w:lang w:eastAsia="ru-RU"/>
        </w:rPr>
      </w:pPr>
      <w:r w:rsidRPr="000135F8">
        <w:rPr>
          <w:rFonts w:ascii="Times New Roman" w:eastAsia="Times New Roman" w:hAnsi="Times New Roman" w:cs="Times New Roman"/>
          <w:sz w:val="28"/>
          <w:szCs w:val="28"/>
          <w:lang w:eastAsia="ru-RU"/>
        </w:rPr>
        <w:t xml:space="preserve">Заслухавши та обговоривши інформацію </w:t>
      </w:r>
      <w:r w:rsidR="00F843E7">
        <w:rPr>
          <w:rFonts w:ascii="Times New Roman" w:eastAsia="Times New Roman" w:hAnsi="Times New Roman" w:cs="Times New Roman"/>
          <w:sz w:val="28"/>
          <w:szCs w:val="28"/>
          <w:lang w:eastAsia="ru-RU"/>
        </w:rPr>
        <w:t>щодо</w:t>
      </w:r>
      <w:r w:rsidRPr="000135F8">
        <w:rPr>
          <w:rFonts w:ascii="Times New Roman" w:eastAsia="Times New Roman" w:hAnsi="Times New Roman" w:cs="Times New Roman"/>
          <w:sz w:val="28"/>
          <w:szCs w:val="28"/>
          <w:lang w:eastAsia="ru-RU"/>
        </w:rPr>
        <w:t xml:space="preserve"> виконання Програми соціально-економічного </w:t>
      </w:r>
      <w:r w:rsidR="00F843E7">
        <w:rPr>
          <w:rFonts w:ascii="Times New Roman" w:eastAsia="Times New Roman" w:hAnsi="Times New Roman" w:cs="Times New Roman"/>
          <w:sz w:val="28"/>
          <w:szCs w:val="28"/>
          <w:lang w:eastAsia="ru-RU"/>
        </w:rPr>
        <w:t>Петрівської сільської територіальної громади за                  2021 рік</w:t>
      </w:r>
      <w:r w:rsidRPr="000135F8">
        <w:rPr>
          <w:rFonts w:ascii="Times New Roman" w:eastAsia="Times New Roman" w:hAnsi="Times New Roman" w:cs="Times New Roman"/>
          <w:sz w:val="28"/>
          <w:szCs w:val="28"/>
          <w:lang w:eastAsia="ru-RU"/>
        </w:rPr>
        <w:t xml:space="preserve">, </w:t>
      </w:r>
      <w:r w:rsidR="000C22E3">
        <w:rPr>
          <w:rFonts w:ascii="Times New Roman" w:eastAsia="Times New Roman" w:hAnsi="Times New Roman" w:cs="Times New Roman"/>
          <w:sz w:val="28"/>
          <w:szCs w:val="28"/>
          <w:lang w:eastAsia="ru-RU"/>
        </w:rPr>
        <w:t>к</w:t>
      </w:r>
      <w:r w:rsidR="000C22E3" w:rsidRPr="000C22E3">
        <w:rPr>
          <w:rFonts w:ascii="Times New Roman" w:eastAsia="Times New Roman" w:hAnsi="Times New Roman" w:cs="Times New Roman"/>
          <w:sz w:val="28"/>
          <w:szCs w:val="28"/>
          <w:lang w:eastAsia="ru-RU"/>
        </w:rPr>
        <w:t>еруючись п</w:t>
      </w:r>
      <w:r w:rsidR="000C22E3">
        <w:rPr>
          <w:rFonts w:ascii="Times New Roman" w:eastAsia="Times New Roman" w:hAnsi="Times New Roman" w:cs="Times New Roman"/>
          <w:sz w:val="28"/>
          <w:szCs w:val="28"/>
          <w:lang w:eastAsia="ru-RU"/>
        </w:rPr>
        <w:t>.п.</w:t>
      </w:r>
      <w:r w:rsidR="000C22E3" w:rsidRPr="000C22E3">
        <w:rPr>
          <w:rFonts w:ascii="Times New Roman" w:eastAsia="Times New Roman" w:hAnsi="Times New Roman" w:cs="Times New Roman"/>
          <w:sz w:val="28"/>
          <w:szCs w:val="28"/>
          <w:lang w:eastAsia="ru-RU"/>
        </w:rPr>
        <w:t>1</w:t>
      </w:r>
      <w:r w:rsidR="000C22E3">
        <w:rPr>
          <w:rFonts w:ascii="Times New Roman" w:eastAsia="Times New Roman" w:hAnsi="Times New Roman" w:cs="Times New Roman"/>
          <w:sz w:val="28"/>
          <w:szCs w:val="28"/>
          <w:lang w:eastAsia="ru-RU"/>
        </w:rPr>
        <w:t xml:space="preserve"> п.а</w:t>
      </w:r>
      <w:r w:rsidR="000C22E3" w:rsidRPr="000C22E3">
        <w:rPr>
          <w:rFonts w:ascii="Times New Roman" w:eastAsia="Times New Roman" w:hAnsi="Times New Roman" w:cs="Times New Roman"/>
          <w:sz w:val="28"/>
          <w:szCs w:val="28"/>
          <w:lang w:eastAsia="ru-RU"/>
        </w:rPr>
        <w:t xml:space="preserve"> ст</w:t>
      </w:r>
      <w:r w:rsidR="000C22E3">
        <w:rPr>
          <w:rFonts w:ascii="Times New Roman" w:eastAsia="Times New Roman" w:hAnsi="Times New Roman" w:cs="Times New Roman"/>
          <w:sz w:val="28"/>
          <w:szCs w:val="28"/>
          <w:lang w:eastAsia="ru-RU"/>
        </w:rPr>
        <w:t>.</w:t>
      </w:r>
      <w:r w:rsidR="000C22E3" w:rsidRPr="000C22E3">
        <w:rPr>
          <w:rFonts w:ascii="Times New Roman" w:eastAsia="Times New Roman" w:hAnsi="Times New Roman" w:cs="Times New Roman"/>
          <w:sz w:val="28"/>
          <w:szCs w:val="28"/>
          <w:lang w:eastAsia="ru-RU"/>
        </w:rPr>
        <w:t>27, п</w:t>
      </w:r>
      <w:r w:rsidR="000C22E3">
        <w:rPr>
          <w:rFonts w:ascii="Times New Roman" w:eastAsia="Times New Roman" w:hAnsi="Times New Roman" w:cs="Times New Roman"/>
          <w:sz w:val="28"/>
          <w:szCs w:val="28"/>
          <w:lang w:eastAsia="ru-RU"/>
        </w:rPr>
        <w:t>.п.</w:t>
      </w:r>
      <w:r w:rsidR="000C22E3" w:rsidRPr="000C22E3">
        <w:rPr>
          <w:rFonts w:ascii="Times New Roman" w:eastAsia="Times New Roman" w:hAnsi="Times New Roman" w:cs="Times New Roman"/>
          <w:sz w:val="28"/>
          <w:szCs w:val="28"/>
          <w:lang w:eastAsia="ru-RU"/>
        </w:rPr>
        <w:t>1</w:t>
      </w:r>
      <w:r w:rsidR="000C22E3">
        <w:rPr>
          <w:rFonts w:ascii="Times New Roman" w:eastAsia="Times New Roman" w:hAnsi="Times New Roman" w:cs="Times New Roman"/>
          <w:sz w:val="28"/>
          <w:szCs w:val="28"/>
          <w:lang w:eastAsia="ru-RU"/>
        </w:rPr>
        <w:t xml:space="preserve"> п.а</w:t>
      </w:r>
      <w:r w:rsidR="000C22E3" w:rsidRPr="000C22E3">
        <w:rPr>
          <w:rFonts w:ascii="Times New Roman" w:eastAsia="Times New Roman" w:hAnsi="Times New Roman" w:cs="Times New Roman"/>
          <w:sz w:val="28"/>
          <w:szCs w:val="28"/>
          <w:lang w:eastAsia="ru-RU"/>
        </w:rPr>
        <w:t xml:space="preserve"> ст</w:t>
      </w:r>
      <w:r w:rsidR="000C22E3">
        <w:rPr>
          <w:rFonts w:ascii="Times New Roman" w:eastAsia="Times New Roman" w:hAnsi="Times New Roman" w:cs="Times New Roman"/>
          <w:sz w:val="28"/>
          <w:szCs w:val="28"/>
          <w:lang w:eastAsia="ru-RU"/>
        </w:rPr>
        <w:t>.</w:t>
      </w:r>
      <w:r w:rsidR="000C22E3" w:rsidRPr="000C22E3">
        <w:rPr>
          <w:rFonts w:ascii="Times New Roman" w:eastAsia="Times New Roman" w:hAnsi="Times New Roman" w:cs="Times New Roman"/>
          <w:sz w:val="28"/>
          <w:szCs w:val="28"/>
          <w:lang w:eastAsia="ru-RU"/>
        </w:rPr>
        <w:t>28 Закону України «Про місцеве самоврядування в Україні»,</w:t>
      </w:r>
      <w:r w:rsidR="000C22E3" w:rsidRPr="000C22E3">
        <w:rPr>
          <w:rFonts w:ascii="Times New Roman" w:eastAsia="Times New Roman" w:hAnsi="Times New Roman" w:cs="Times New Roman"/>
          <w:b/>
          <w:sz w:val="28"/>
          <w:szCs w:val="28"/>
          <w:lang w:eastAsia="ru-RU"/>
        </w:rPr>
        <w:t xml:space="preserve"> виконавчий комітет сільської ради</w:t>
      </w:r>
    </w:p>
    <w:p w:rsidR="000C22E3" w:rsidRPr="000C22E3" w:rsidRDefault="000C22E3" w:rsidP="000C22E3">
      <w:pPr>
        <w:spacing w:after="0" w:line="240" w:lineRule="auto"/>
        <w:jc w:val="center"/>
        <w:rPr>
          <w:rFonts w:ascii="Times New Roman" w:eastAsia="Times New Roman" w:hAnsi="Times New Roman" w:cs="Times New Roman"/>
          <w:b/>
          <w:sz w:val="28"/>
          <w:szCs w:val="28"/>
          <w:lang w:eastAsia="ru-RU"/>
        </w:rPr>
      </w:pPr>
      <w:r w:rsidRPr="000C22E3">
        <w:rPr>
          <w:rFonts w:ascii="Times New Roman" w:eastAsia="Times New Roman" w:hAnsi="Times New Roman" w:cs="Times New Roman"/>
          <w:b/>
          <w:sz w:val="28"/>
          <w:szCs w:val="28"/>
          <w:lang w:eastAsia="ru-RU"/>
        </w:rPr>
        <w:t>ВИРІШИВ:</w:t>
      </w:r>
    </w:p>
    <w:p w:rsidR="000135F8" w:rsidRPr="000135F8" w:rsidRDefault="000135F8" w:rsidP="000C22E3">
      <w:pPr>
        <w:spacing w:after="0" w:line="240" w:lineRule="auto"/>
        <w:ind w:firstLine="851"/>
        <w:jc w:val="both"/>
        <w:rPr>
          <w:rFonts w:ascii="Times New Roman" w:eastAsia="Times New Roman" w:hAnsi="Times New Roman" w:cs="Times New Roman"/>
          <w:sz w:val="28"/>
          <w:szCs w:val="28"/>
          <w:lang w:eastAsia="ru-RU"/>
        </w:rPr>
      </w:pPr>
    </w:p>
    <w:p w:rsidR="000135F8" w:rsidRPr="000C22E3" w:rsidRDefault="000135F8" w:rsidP="000C22E3">
      <w:pPr>
        <w:pStyle w:val="a4"/>
        <w:tabs>
          <w:tab w:val="left" w:pos="426"/>
        </w:tabs>
        <w:spacing w:after="0" w:line="240" w:lineRule="auto"/>
        <w:ind w:left="0" w:firstLine="567"/>
        <w:jc w:val="both"/>
        <w:rPr>
          <w:rFonts w:ascii="Times New Roman" w:eastAsia="Times New Roman" w:hAnsi="Times New Roman" w:cs="Times New Roman"/>
          <w:sz w:val="28"/>
          <w:szCs w:val="28"/>
          <w:lang w:eastAsia="ru-RU"/>
        </w:rPr>
      </w:pPr>
      <w:r w:rsidRPr="000C22E3">
        <w:rPr>
          <w:rFonts w:ascii="Times New Roman" w:eastAsia="Times New Roman" w:hAnsi="Times New Roman" w:cs="Times New Roman"/>
          <w:sz w:val="28"/>
          <w:szCs w:val="28"/>
          <w:lang w:eastAsia="ru-RU"/>
        </w:rPr>
        <w:t xml:space="preserve">Інформацію </w:t>
      </w:r>
      <w:r w:rsidR="000C22E3" w:rsidRPr="000C22E3">
        <w:rPr>
          <w:rFonts w:ascii="Times New Roman" w:eastAsia="Times New Roman" w:hAnsi="Times New Roman" w:cs="Times New Roman"/>
          <w:sz w:val="28"/>
          <w:szCs w:val="28"/>
          <w:lang w:eastAsia="ru-RU"/>
        </w:rPr>
        <w:t>по</w:t>
      </w:r>
      <w:r w:rsidR="00F843E7" w:rsidRPr="000C22E3">
        <w:rPr>
          <w:rFonts w:ascii="Times New Roman" w:eastAsia="Times New Roman" w:hAnsi="Times New Roman" w:cs="Times New Roman"/>
          <w:sz w:val="28"/>
          <w:szCs w:val="28"/>
          <w:lang w:eastAsia="ru-RU"/>
        </w:rPr>
        <w:t xml:space="preserve"> виконанн</w:t>
      </w:r>
      <w:r w:rsidR="000C22E3" w:rsidRPr="000C22E3">
        <w:rPr>
          <w:rFonts w:ascii="Times New Roman" w:eastAsia="Times New Roman" w:hAnsi="Times New Roman" w:cs="Times New Roman"/>
          <w:sz w:val="28"/>
          <w:szCs w:val="28"/>
          <w:lang w:eastAsia="ru-RU"/>
        </w:rPr>
        <w:t>ю</w:t>
      </w:r>
      <w:r w:rsidR="00F843E7" w:rsidRPr="000C22E3">
        <w:rPr>
          <w:rFonts w:ascii="Times New Roman" w:eastAsia="Times New Roman" w:hAnsi="Times New Roman" w:cs="Times New Roman"/>
          <w:sz w:val="28"/>
          <w:szCs w:val="28"/>
          <w:lang w:eastAsia="ru-RU"/>
        </w:rPr>
        <w:t xml:space="preserve"> Програми соціально-економічного </w:t>
      </w:r>
      <w:r w:rsidR="000C22E3">
        <w:rPr>
          <w:rFonts w:ascii="Times New Roman" w:eastAsia="Times New Roman" w:hAnsi="Times New Roman" w:cs="Times New Roman"/>
          <w:sz w:val="28"/>
          <w:szCs w:val="28"/>
          <w:lang w:eastAsia="ru-RU"/>
        </w:rPr>
        <w:t xml:space="preserve">розвитку </w:t>
      </w:r>
      <w:r w:rsidR="00F843E7" w:rsidRPr="000C22E3">
        <w:rPr>
          <w:rFonts w:ascii="Times New Roman" w:eastAsia="Times New Roman" w:hAnsi="Times New Roman" w:cs="Times New Roman"/>
          <w:sz w:val="28"/>
          <w:szCs w:val="28"/>
          <w:lang w:eastAsia="ru-RU"/>
        </w:rPr>
        <w:t xml:space="preserve">Петрівської сільської територіальної громади за 2021 рік </w:t>
      </w:r>
      <w:r w:rsidR="000C22E3">
        <w:rPr>
          <w:rFonts w:ascii="Times New Roman" w:eastAsia="Times New Roman" w:hAnsi="Times New Roman" w:cs="Times New Roman"/>
          <w:sz w:val="28"/>
          <w:szCs w:val="28"/>
          <w:lang w:eastAsia="ru-RU"/>
        </w:rPr>
        <w:t>взяти</w:t>
      </w:r>
      <w:r w:rsidRPr="000C22E3">
        <w:rPr>
          <w:rFonts w:ascii="Times New Roman" w:eastAsia="Times New Roman" w:hAnsi="Times New Roman" w:cs="Times New Roman"/>
          <w:sz w:val="28"/>
          <w:szCs w:val="28"/>
          <w:lang w:eastAsia="ru-RU"/>
        </w:rPr>
        <w:t xml:space="preserve"> до відома</w:t>
      </w:r>
      <w:r w:rsidR="000C22E3">
        <w:rPr>
          <w:rFonts w:ascii="Times New Roman" w:eastAsia="Times New Roman" w:hAnsi="Times New Roman" w:cs="Times New Roman"/>
          <w:sz w:val="28"/>
          <w:szCs w:val="28"/>
          <w:lang w:eastAsia="ru-RU"/>
        </w:rPr>
        <w:t xml:space="preserve"> (додається)</w:t>
      </w:r>
      <w:r w:rsidRPr="000C22E3">
        <w:rPr>
          <w:rFonts w:ascii="Times New Roman" w:eastAsia="Times New Roman" w:hAnsi="Times New Roman" w:cs="Times New Roman"/>
          <w:sz w:val="28"/>
          <w:szCs w:val="28"/>
          <w:lang w:eastAsia="ru-RU"/>
        </w:rPr>
        <w:t>.</w:t>
      </w:r>
    </w:p>
    <w:p w:rsidR="00F843E7" w:rsidRPr="000135F8" w:rsidRDefault="00F843E7" w:rsidP="000C22E3">
      <w:pPr>
        <w:tabs>
          <w:tab w:val="left" w:pos="426"/>
        </w:tabs>
        <w:spacing w:after="0" w:line="240" w:lineRule="auto"/>
        <w:jc w:val="both"/>
        <w:rPr>
          <w:rFonts w:ascii="Times New Roman" w:eastAsia="Times New Roman" w:hAnsi="Times New Roman" w:cs="Times New Roman"/>
          <w:sz w:val="28"/>
          <w:szCs w:val="28"/>
          <w:lang w:eastAsia="ru-RU"/>
        </w:rPr>
      </w:pPr>
    </w:p>
    <w:p w:rsidR="000135F8" w:rsidRDefault="000135F8" w:rsidP="000C22E3">
      <w:pPr>
        <w:tabs>
          <w:tab w:val="left" w:pos="426"/>
        </w:tabs>
        <w:spacing w:after="0" w:line="240" w:lineRule="auto"/>
        <w:jc w:val="both"/>
        <w:rPr>
          <w:rFonts w:ascii="Times New Roman" w:eastAsia="Times New Roman" w:hAnsi="Times New Roman" w:cs="Times New Roman"/>
          <w:sz w:val="28"/>
          <w:szCs w:val="28"/>
          <w:lang w:eastAsia="ru-RU"/>
        </w:rPr>
      </w:pPr>
    </w:p>
    <w:p w:rsidR="00BD06A8" w:rsidRPr="000135F8" w:rsidRDefault="00BD06A8" w:rsidP="000C22E3">
      <w:pPr>
        <w:tabs>
          <w:tab w:val="left" w:pos="426"/>
        </w:tabs>
        <w:spacing w:after="0" w:line="240" w:lineRule="auto"/>
        <w:jc w:val="both"/>
        <w:rPr>
          <w:rFonts w:ascii="Times New Roman" w:eastAsia="Times New Roman" w:hAnsi="Times New Roman" w:cs="Times New Roman"/>
          <w:sz w:val="28"/>
          <w:szCs w:val="28"/>
          <w:lang w:eastAsia="ru-RU"/>
        </w:rPr>
      </w:pPr>
    </w:p>
    <w:p w:rsidR="000135F8" w:rsidRPr="000135F8" w:rsidRDefault="000135F8" w:rsidP="000135F8">
      <w:pPr>
        <w:spacing w:after="0" w:line="240" w:lineRule="auto"/>
        <w:jc w:val="both"/>
        <w:rPr>
          <w:rFonts w:ascii="Times New Roman" w:eastAsia="Times New Roman" w:hAnsi="Times New Roman" w:cs="Times New Roman"/>
          <w:sz w:val="28"/>
          <w:szCs w:val="28"/>
          <w:lang w:eastAsia="ru-RU"/>
        </w:rPr>
      </w:pPr>
    </w:p>
    <w:p w:rsidR="000135F8" w:rsidRPr="000135F8" w:rsidRDefault="000135F8" w:rsidP="000135F8">
      <w:pPr>
        <w:spacing w:after="0" w:line="240" w:lineRule="auto"/>
        <w:jc w:val="both"/>
        <w:rPr>
          <w:rFonts w:ascii="Times New Roman" w:eastAsia="Times New Roman" w:hAnsi="Times New Roman" w:cs="Times New Roman"/>
          <w:sz w:val="28"/>
          <w:szCs w:val="28"/>
          <w:lang w:eastAsia="ru-RU"/>
        </w:rPr>
      </w:pPr>
    </w:p>
    <w:p w:rsidR="00F843E7" w:rsidRPr="00F843E7" w:rsidRDefault="00F843E7" w:rsidP="00F843E7">
      <w:pPr>
        <w:tabs>
          <w:tab w:val="left" w:pos="142"/>
        </w:tabs>
        <w:spacing w:after="0" w:line="240" w:lineRule="auto"/>
        <w:jc w:val="both"/>
        <w:rPr>
          <w:rFonts w:ascii="Times New Roman" w:eastAsia="Times New Roman" w:hAnsi="Times New Roman" w:cs="Times New Roman"/>
          <w:b/>
          <w:sz w:val="28"/>
          <w:szCs w:val="28"/>
          <w:lang w:eastAsia="ru-RU"/>
        </w:rPr>
      </w:pPr>
      <w:r w:rsidRPr="00F843E7">
        <w:rPr>
          <w:rFonts w:ascii="Times New Roman" w:eastAsia="Times New Roman" w:hAnsi="Times New Roman" w:cs="Times New Roman"/>
          <w:b/>
          <w:sz w:val="28"/>
          <w:szCs w:val="28"/>
          <w:lang w:eastAsia="ru-RU"/>
        </w:rPr>
        <w:t xml:space="preserve">Сільський голова                                                               Радіон СТАРЕНЬКИЙ </w:t>
      </w:r>
    </w:p>
    <w:p w:rsidR="000135F8" w:rsidRPr="000135F8" w:rsidRDefault="000135F8" w:rsidP="000135F8">
      <w:pPr>
        <w:spacing w:after="0" w:line="240" w:lineRule="auto"/>
        <w:rPr>
          <w:rFonts w:ascii="Times New Roman" w:eastAsia="Times New Roman" w:hAnsi="Times New Roman" w:cs="Times New Roman"/>
          <w:i/>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F843E7" w:rsidRDefault="00F843E7" w:rsidP="00051359">
      <w:pPr>
        <w:pStyle w:val="a3"/>
        <w:jc w:val="center"/>
        <w:rPr>
          <w:rFonts w:ascii="Times New Roman" w:hAnsi="Times New Roman" w:cs="Times New Roman"/>
          <w:b/>
          <w:sz w:val="28"/>
          <w:szCs w:val="28"/>
          <w:lang w:val="ru-RU" w:eastAsia="ru-RU"/>
        </w:rPr>
      </w:pPr>
    </w:p>
    <w:p w:rsidR="00F843E7" w:rsidRDefault="00F843E7" w:rsidP="00051359">
      <w:pPr>
        <w:pStyle w:val="a3"/>
        <w:jc w:val="center"/>
        <w:rPr>
          <w:rFonts w:ascii="Times New Roman" w:hAnsi="Times New Roman" w:cs="Times New Roman"/>
          <w:b/>
          <w:sz w:val="28"/>
          <w:szCs w:val="28"/>
          <w:lang w:val="ru-RU" w:eastAsia="ru-RU"/>
        </w:rPr>
      </w:pPr>
    </w:p>
    <w:p w:rsidR="007124FF" w:rsidRDefault="007124FF" w:rsidP="00051359">
      <w:pPr>
        <w:pStyle w:val="a3"/>
        <w:jc w:val="center"/>
        <w:rPr>
          <w:rFonts w:ascii="Times New Roman" w:hAnsi="Times New Roman" w:cs="Times New Roman"/>
          <w:b/>
          <w:sz w:val="28"/>
          <w:szCs w:val="28"/>
          <w:lang w:val="ru-RU" w:eastAsia="ru-RU"/>
        </w:rPr>
      </w:pPr>
    </w:p>
    <w:p w:rsidR="00BD06A8" w:rsidRDefault="00BD06A8" w:rsidP="00051359">
      <w:pPr>
        <w:pStyle w:val="a3"/>
        <w:jc w:val="center"/>
        <w:rPr>
          <w:rFonts w:ascii="Times New Roman" w:hAnsi="Times New Roman" w:cs="Times New Roman"/>
          <w:b/>
          <w:sz w:val="28"/>
          <w:szCs w:val="28"/>
          <w:lang w:val="ru-RU" w:eastAsia="ru-RU"/>
        </w:rPr>
      </w:pPr>
    </w:p>
    <w:p w:rsidR="00BD06A8" w:rsidRDefault="00BD06A8" w:rsidP="00051359">
      <w:pPr>
        <w:pStyle w:val="a3"/>
        <w:jc w:val="center"/>
        <w:rPr>
          <w:rFonts w:ascii="Times New Roman" w:hAnsi="Times New Roman" w:cs="Times New Roman"/>
          <w:b/>
          <w:sz w:val="28"/>
          <w:szCs w:val="28"/>
          <w:lang w:val="ru-RU" w:eastAsia="ru-RU"/>
        </w:rPr>
      </w:pPr>
    </w:p>
    <w:p w:rsidR="00F843E7" w:rsidRDefault="00F843E7" w:rsidP="00051359">
      <w:pPr>
        <w:pStyle w:val="a3"/>
        <w:jc w:val="center"/>
        <w:rPr>
          <w:rFonts w:ascii="Times New Roman" w:hAnsi="Times New Roman" w:cs="Times New Roman"/>
          <w:b/>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0135F8" w:rsidRDefault="000135F8" w:rsidP="00051359">
      <w:pPr>
        <w:pStyle w:val="a3"/>
        <w:jc w:val="center"/>
        <w:rPr>
          <w:rFonts w:ascii="Times New Roman" w:hAnsi="Times New Roman" w:cs="Times New Roman"/>
          <w:b/>
          <w:sz w:val="28"/>
          <w:szCs w:val="28"/>
          <w:lang w:val="ru-RU" w:eastAsia="ru-RU"/>
        </w:rPr>
      </w:pPr>
    </w:p>
    <w:p w:rsidR="00F843E7" w:rsidRDefault="00F843E7" w:rsidP="00F843E7">
      <w:pPr>
        <w:pStyle w:val="a3"/>
        <w:ind w:left="4248" w:firstLine="708"/>
        <w:rPr>
          <w:rFonts w:ascii="Times New Roman" w:hAnsi="Times New Roman" w:cs="Times New Roman"/>
          <w:b/>
          <w:sz w:val="28"/>
          <w:szCs w:val="28"/>
          <w:lang w:val="ru-RU" w:eastAsia="ru-RU"/>
        </w:rPr>
      </w:pPr>
      <w:bookmarkStart w:id="0" w:name="_GoBack"/>
      <w:r>
        <w:rPr>
          <w:rFonts w:ascii="Times New Roman" w:hAnsi="Times New Roman" w:cs="Times New Roman"/>
          <w:b/>
          <w:sz w:val="28"/>
          <w:szCs w:val="28"/>
          <w:lang w:val="ru-RU" w:eastAsia="ru-RU"/>
        </w:rPr>
        <w:lastRenderedPageBreak/>
        <w:t xml:space="preserve">Додаток до рішення </w:t>
      </w:r>
    </w:p>
    <w:p w:rsidR="00F843E7" w:rsidRDefault="00BD06A8" w:rsidP="00BD06A8">
      <w:pPr>
        <w:pStyle w:val="a3"/>
        <w:ind w:left="4962"/>
        <w:rPr>
          <w:rFonts w:ascii="Times New Roman" w:hAnsi="Times New Roman" w:cs="Times New Roman"/>
          <w:b/>
          <w:sz w:val="28"/>
          <w:szCs w:val="28"/>
          <w:lang w:val="ru-RU" w:eastAsia="ru-RU"/>
        </w:rPr>
      </w:pPr>
      <w:r>
        <w:rPr>
          <w:rFonts w:ascii="Times New Roman" w:hAnsi="Times New Roman" w:cs="Times New Roman"/>
          <w:b/>
          <w:sz w:val="28"/>
          <w:szCs w:val="28"/>
          <w:lang w:val="ru-RU" w:eastAsia="ru-RU"/>
        </w:rPr>
        <w:t xml:space="preserve">виконавчого комітету </w:t>
      </w:r>
      <w:r w:rsidR="00F843E7">
        <w:rPr>
          <w:rFonts w:ascii="Times New Roman" w:hAnsi="Times New Roman" w:cs="Times New Roman"/>
          <w:b/>
          <w:sz w:val="28"/>
          <w:szCs w:val="28"/>
          <w:lang w:val="ru-RU" w:eastAsia="ru-RU"/>
        </w:rPr>
        <w:t xml:space="preserve">Петрівської сільської </w:t>
      </w:r>
      <w:proofErr w:type="gramStart"/>
      <w:r w:rsidR="00F843E7">
        <w:rPr>
          <w:rFonts w:ascii="Times New Roman" w:hAnsi="Times New Roman" w:cs="Times New Roman"/>
          <w:b/>
          <w:sz w:val="28"/>
          <w:szCs w:val="28"/>
          <w:lang w:val="ru-RU" w:eastAsia="ru-RU"/>
        </w:rPr>
        <w:t>ради</w:t>
      </w:r>
      <w:proofErr w:type="gramEnd"/>
    </w:p>
    <w:p w:rsidR="00F843E7" w:rsidRDefault="00F843E7" w:rsidP="00F843E7">
      <w:pPr>
        <w:pStyle w:val="a3"/>
        <w:ind w:left="4248" w:firstLine="708"/>
        <w:rPr>
          <w:rFonts w:ascii="Times New Roman" w:hAnsi="Times New Roman" w:cs="Times New Roman"/>
          <w:b/>
          <w:sz w:val="28"/>
          <w:szCs w:val="28"/>
          <w:lang w:val="ru-RU" w:eastAsia="ru-RU"/>
        </w:rPr>
      </w:pPr>
      <w:r>
        <w:rPr>
          <w:rFonts w:ascii="Times New Roman" w:hAnsi="Times New Roman" w:cs="Times New Roman"/>
          <w:b/>
          <w:sz w:val="28"/>
          <w:szCs w:val="28"/>
          <w:lang w:val="ru-RU" w:eastAsia="ru-RU"/>
        </w:rPr>
        <w:t>від 1</w:t>
      </w:r>
      <w:r w:rsidR="00BD06A8">
        <w:rPr>
          <w:rFonts w:ascii="Times New Roman" w:hAnsi="Times New Roman" w:cs="Times New Roman"/>
          <w:b/>
          <w:sz w:val="28"/>
          <w:szCs w:val="28"/>
          <w:lang w:val="ru-RU" w:eastAsia="ru-RU"/>
        </w:rPr>
        <w:t>5</w:t>
      </w:r>
      <w:r>
        <w:rPr>
          <w:rFonts w:ascii="Times New Roman" w:hAnsi="Times New Roman" w:cs="Times New Roman"/>
          <w:b/>
          <w:sz w:val="28"/>
          <w:szCs w:val="28"/>
          <w:lang w:val="ru-RU" w:eastAsia="ru-RU"/>
        </w:rPr>
        <w:t xml:space="preserve"> </w:t>
      </w:r>
      <w:proofErr w:type="gramStart"/>
      <w:r>
        <w:rPr>
          <w:rFonts w:ascii="Times New Roman" w:hAnsi="Times New Roman" w:cs="Times New Roman"/>
          <w:b/>
          <w:sz w:val="28"/>
          <w:szCs w:val="28"/>
          <w:lang w:val="ru-RU" w:eastAsia="ru-RU"/>
        </w:rPr>
        <w:t>лютого</w:t>
      </w:r>
      <w:proofErr w:type="gramEnd"/>
      <w:r>
        <w:rPr>
          <w:rFonts w:ascii="Times New Roman" w:hAnsi="Times New Roman" w:cs="Times New Roman"/>
          <w:b/>
          <w:sz w:val="28"/>
          <w:szCs w:val="28"/>
          <w:lang w:val="ru-RU" w:eastAsia="ru-RU"/>
        </w:rPr>
        <w:t xml:space="preserve"> 2022 року №</w:t>
      </w:r>
      <w:r w:rsidR="007124FF">
        <w:rPr>
          <w:rFonts w:ascii="Times New Roman" w:hAnsi="Times New Roman" w:cs="Times New Roman"/>
          <w:b/>
          <w:sz w:val="28"/>
          <w:szCs w:val="28"/>
          <w:lang w:val="ru-RU" w:eastAsia="ru-RU"/>
        </w:rPr>
        <w:t xml:space="preserve"> 53</w:t>
      </w:r>
      <w:r w:rsidR="007811E3">
        <w:rPr>
          <w:rFonts w:ascii="Times New Roman" w:hAnsi="Times New Roman" w:cs="Times New Roman"/>
          <w:b/>
          <w:sz w:val="28"/>
          <w:szCs w:val="28"/>
          <w:lang w:val="ru-RU" w:eastAsia="ru-RU"/>
        </w:rPr>
        <w:t xml:space="preserve"> </w:t>
      </w:r>
      <w:r w:rsidR="00067FBA">
        <w:rPr>
          <w:rFonts w:ascii="Times New Roman" w:hAnsi="Times New Roman" w:cs="Times New Roman"/>
          <w:b/>
          <w:sz w:val="28"/>
          <w:szCs w:val="28"/>
          <w:lang w:val="ru-RU" w:eastAsia="ru-RU"/>
        </w:rPr>
        <w:t xml:space="preserve"> </w:t>
      </w:r>
    </w:p>
    <w:p w:rsidR="007811E3" w:rsidRDefault="007811E3" w:rsidP="00F843E7">
      <w:pPr>
        <w:pStyle w:val="a3"/>
        <w:ind w:left="4248" w:firstLine="708"/>
        <w:rPr>
          <w:rFonts w:ascii="Times New Roman" w:hAnsi="Times New Roman" w:cs="Times New Roman"/>
          <w:b/>
          <w:sz w:val="28"/>
          <w:szCs w:val="28"/>
          <w:lang w:val="ru-RU" w:eastAsia="ru-RU"/>
        </w:rPr>
      </w:pPr>
    </w:p>
    <w:p w:rsidR="00F843E7" w:rsidRDefault="00F843E7" w:rsidP="00F843E7">
      <w:pPr>
        <w:pStyle w:val="a3"/>
        <w:ind w:left="4248" w:firstLine="708"/>
        <w:rPr>
          <w:rFonts w:ascii="Times New Roman" w:hAnsi="Times New Roman" w:cs="Times New Roman"/>
          <w:b/>
          <w:sz w:val="28"/>
          <w:szCs w:val="28"/>
          <w:lang w:val="ru-RU" w:eastAsia="ru-RU"/>
        </w:rPr>
      </w:pPr>
    </w:p>
    <w:p w:rsidR="00BD06A8" w:rsidRDefault="00BD06A8" w:rsidP="00BD06A8">
      <w:pPr>
        <w:pStyle w:val="a5"/>
        <w:spacing w:after="0"/>
        <w:jc w:val="center"/>
        <w:rPr>
          <w:b/>
          <w:sz w:val="28"/>
          <w:szCs w:val="28"/>
        </w:rPr>
      </w:pPr>
      <w:r>
        <w:rPr>
          <w:b/>
          <w:sz w:val="28"/>
          <w:szCs w:val="28"/>
        </w:rPr>
        <w:t>Інформація</w:t>
      </w:r>
    </w:p>
    <w:p w:rsidR="00BD06A8" w:rsidRDefault="00BD06A8" w:rsidP="00BD06A8">
      <w:pPr>
        <w:pStyle w:val="a5"/>
        <w:spacing w:after="0"/>
        <w:jc w:val="center"/>
        <w:rPr>
          <w:b/>
          <w:sz w:val="28"/>
          <w:szCs w:val="28"/>
        </w:rPr>
      </w:pPr>
      <w:r>
        <w:rPr>
          <w:b/>
          <w:sz w:val="28"/>
          <w:szCs w:val="28"/>
        </w:rPr>
        <w:t xml:space="preserve">про виконання </w:t>
      </w:r>
      <w:r w:rsidR="00D80199">
        <w:rPr>
          <w:b/>
          <w:sz w:val="28"/>
          <w:szCs w:val="28"/>
          <w:lang w:val="uk-UA"/>
        </w:rPr>
        <w:t>П</w:t>
      </w:r>
      <w:r>
        <w:rPr>
          <w:b/>
          <w:sz w:val="28"/>
          <w:szCs w:val="28"/>
        </w:rPr>
        <w:t xml:space="preserve">рограми соціально-економічного розвитку Петрівської сільської територіальної громади </w:t>
      </w:r>
      <w:r>
        <w:rPr>
          <w:b/>
          <w:sz w:val="28"/>
          <w:szCs w:val="28"/>
          <w:lang w:val="uk-UA"/>
        </w:rPr>
        <w:t>з</w:t>
      </w:r>
      <w:r>
        <w:rPr>
          <w:b/>
          <w:sz w:val="28"/>
          <w:szCs w:val="28"/>
        </w:rPr>
        <w:t>а 2021 рік</w:t>
      </w:r>
    </w:p>
    <w:p w:rsidR="00BD06A8" w:rsidRDefault="00BD06A8" w:rsidP="00BD06A8">
      <w:pPr>
        <w:pStyle w:val="a5"/>
        <w:spacing w:after="0"/>
        <w:ind w:firstLine="709"/>
        <w:jc w:val="both"/>
        <w:rPr>
          <w:sz w:val="28"/>
        </w:rPr>
      </w:pPr>
      <w:r>
        <w:rPr>
          <w:sz w:val="28"/>
        </w:rPr>
        <w:t xml:space="preserve">Програма </w:t>
      </w:r>
      <w:proofErr w:type="gramStart"/>
      <w:r>
        <w:rPr>
          <w:sz w:val="28"/>
        </w:rPr>
        <w:t>соц</w:t>
      </w:r>
      <w:proofErr w:type="gramEnd"/>
      <w:r>
        <w:rPr>
          <w:sz w:val="28"/>
        </w:rPr>
        <w:t xml:space="preserve">іально-економічного та культурного розвитку Петрівської сільської територіальної громади на 2021 рік (далі – Програма) була підготовлена на основі аналізу розвитку сіл Нові Петрівці, Старі Петрівці, Лютіж, Гута Межигірська за попередні періоди, визначала цілі, пріоритетні напрями соціально-економічного розвитку сіл на 2021 рік, а також заходи щодо реалізації державної політики, спрямованої на </w:t>
      </w:r>
      <w:proofErr w:type="gramStart"/>
      <w:r>
        <w:rPr>
          <w:sz w:val="28"/>
        </w:rPr>
        <w:t>п</w:t>
      </w:r>
      <w:proofErr w:type="gramEnd"/>
      <w:r>
        <w:rPr>
          <w:sz w:val="28"/>
        </w:rPr>
        <w:t>ідвищення якості життя та добробуту мешканців Петрівської громади.</w:t>
      </w:r>
    </w:p>
    <w:p w:rsidR="00BD06A8" w:rsidRDefault="00BD06A8" w:rsidP="00BD06A8">
      <w:pPr>
        <w:pStyle w:val="a5"/>
        <w:spacing w:after="0"/>
        <w:ind w:firstLine="709"/>
        <w:jc w:val="both"/>
        <w:rPr>
          <w:sz w:val="28"/>
        </w:rPr>
      </w:pPr>
      <w:r>
        <w:rPr>
          <w:sz w:val="28"/>
        </w:rPr>
        <w:t xml:space="preserve">Програма була розроблена </w:t>
      </w:r>
      <w:proofErr w:type="gramStart"/>
      <w:r>
        <w:rPr>
          <w:sz w:val="28"/>
        </w:rPr>
        <w:t>на</w:t>
      </w:r>
      <w:proofErr w:type="gramEnd"/>
      <w:r>
        <w:rPr>
          <w:sz w:val="28"/>
        </w:rPr>
        <w:t xml:space="preserve"> </w:t>
      </w:r>
      <w:proofErr w:type="gramStart"/>
      <w:r>
        <w:rPr>
          <w:sz w:val="28"/>
        </w:rPr>
        <w:t>основ</w:t>
      </w:r>
      <w:proofErr w:type="gramEnd"/>
      <w:r>
        <w:rPr>
          <w:sz w:val="28"/>
        </w:rPr>
        <w:t xml:space="preserve">і вимог Конституції України з урахуванням положень Законів України: «Про місцеві державні </w:t>
      </w:r>
      <w:proofErr w:type="gramStart"/>
      <w:r>
        <w:rPr>
          <w:sz w:val="28"/>
        </w:rPr>
        <w:t>адм</w:t>
      </w:r>
      <w:proofErr w:type="gramEnd"/>
      <w:r>
        <w:rPr>
          <w:sz w:val="28"/>
        </w:rPr>
        <w:t xml:space="preserve">іністрації», «Про місцеве самоврядування в Україні», «Про державне прогнозування та розроблення програм економічного і соціального розвитку України», «Про державні цільові програми», «Про стимулювання розвитку регіонів», «Про інвестиційну діяльність», «Про стимулювання інвестиційної діяльності у пріоритетних галузях економіки з метою створення нових робочих місць», «Про </w:t>
      </w:r>
      <w:proofErr w:type="gramStart"/>
      <w:r>
        <w:rPr>
          <w:sz w:val="28"/>
        </w:rPr>
        <w:t>пр</w:t>
      </w:r>
      <w:proofErr w:type="gramEnd"/>
      <w:r>
        <w:rPr>
          <w:sz w:val="28"/>
        </w:rPr>
        <w:t>іоритетні напрями інноваційної діяльності в Україні», «Про державно-приватне партнерство», «Про зовнішньоекономічну діяльність», «Про розвиток та підтримку малого та середнього підприємництва в Україні».</w:t>
      </w:r>
    </w:p>
    <w:p w:rsidR="00BD06A8" w:rsidRDefault="00BD06A8" w:rsidP="00BD06A8">
      <w:pPr>
        <w:pStyle w:val="a5"/>
        <w:spacing w:after="0"/>
        <w:ind w:firstLine="709"/>
        <w:jc w:val="both"/>
        <w:rPr>
          <w:sz w:val="28"/>
        </w:rPr>
      </w:pPr>
      <w:r>
        <w:rPr>
          <w:sz w:val="28"/>
        </w:rPr>
        <w:t xml:space="preserve">Програма розроблена з метою визначення </w:t>
      </w:r>
      <w:proofErr w:type="gramStart"/>
      <w:r>
        <w:rPr>
          <w:sz w:val="28"/>
        </w:rPr>
        <w:t>пр</w:t>
      </w:r>
      <w:proofErr w:type="gramEnd"/>
      <w:r>
        <w:rPr>
          <w:sz w:val="28"/>
        </w:rPr>
        <w:t>іоритетів, завдань та заходів, що забезпечували у 2021 році розвиток громади.</w:t>
      </w:r>
    </w:p>
    <w:p w:rsidR="00BD06A8" w:rsidRDefault="00BD06A8" w:rsidP="00BD06A8">
      <w:pPr>
        <w:pStyle w:val="a5"/>
        <w:spacing w:after="0"/>
        <w:ind w:firstLine="709"/>
        <w:jc w:val="both"/>
        <w:rPr>
          <w:sz w:val="28"/>
        </w:rPr>
      </w:pPr>
      <w:r>
        <w:rPr>
          <w:sz w:val="28"/>
        </w:rPr>
        <w:t xml:space="preserve">Фінансування заходів Програми здійснювалось з урахуванням реальних можливостей сільського бюджету у 2021 році, а саме фактичних надходжень </w:t>
      </w:r>
      <w:proofErr w:type="gramStart"/>
      <w:r>
        <w:rPr>
          <w:sz w:val="28"/>
        </w:rPr>
        <w:t>до</w:t>
      </w:r>
      <w:proofErr w:type="gramEnd"/>
      <w:r>
        <w:rPr>
          <w:sz w:val="28"/>
        </w:rPr>
        <w:t xml:space="preserve"> бюджету розвитку Петрівської сільської територіальної громади.</w:t>
      </w:r>
    </w:p>
    <w:p w:rsidR="00BD06A8" w:rsidRDefault="00BD06A8" w:rsidP="00BD06A8">
      <w:pPr>
        <w:pStyle w:val="a5"/>
        <w:spacing w:after="0"/>
        <w:ind w:firstLine="709"/>
        <w:jc w:val="both"/>
        <w:rPr>
          <w:sz w:val="28"/>
        </w:rPr>
      </w:pPr>
      <w:r>
        <w:rPr>
          <w:sz w:val="28"/>
        </w:rPr>
        <w:t>Організацію виконання Програми здійснювала Петрівська сільська рада та її виконавчі органи.</w:t>
      </w:r>
    </w:p>
    <w:p w:rsidR="00BD06A8" w:rsidRDefault="00BD06A8" w:rsidP="00BD06A8">
      <w:pPr>
        <w:spacing w:after="0" w:line="240" w:lineRule="auto"/>
        <w:ind w:firstLine="709"/>
        <w:jc w:val="both"/>
        <w:rPr>
          <w:rFonts w:ascii="Times New Roman" w:hAnsi="Times New Roman" w:cs="Times New Roman"/>
          <w:iCs/>
          <w:sz w:val="28"/>
          <w:szCs w:val="28"/>
          <w:lang w:eastAsia="ru-RU"/>
        </w:rPr>
      </w:pPr>
      <w:r>
        <w:rPr>
          <w:rFonts w:ascii="Times New Roman" w:hAnsi="Times New Roman" w:cs="Times New Roman"/>
          <w:iCs/>
          <w:sz w:val="28"/>
          <w:szCs w:val="28"/>
          <w:lang w:eastAsia="ru-RU"/>
        </w:rPr>
        <w:t>До Програми соціально-економічного розвитку входять також наступні програми:</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«Соціальне забезпечення та соціальний захист населення Петрівської сільської територіальної громади «Турбота» на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«Реформування та розвиток комунального господарства Петрівської сільської територіальної громади на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«Розвиток дорожньої інфраструктури Петрівської сільської територіальної громади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lastRenderedPageBreak/>
        <w:t xml:space="preserve"> Програма «Благоустрій Петрівської сільської територіальної громади на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w:t>
      </w:r>
      <w:r>
        <w:rPr>
          <w:rFonts w:ascii="Times New Roman" w:eastAsia="Times New Roman" w:hAnsi="Times New Roman" w:cs="Times New Roman"/>
          <w:bCs/>
          <w:sz w:val="28"/>
          <w:szCs w:val="28"/>
          <w:lang w:eastAsia="uk-UA"/>
        </w:rPr>
        <w:t xml:space="preserve"> «Підтримка культури та спорту в </w:t>
      </w:r>
      <w:r>
        <w:rPr>
          <w:rFonts w:ascii="Times New Roman" w:eastAsia="Times New Roman" w:hAnsi="Times New Roman" w:cs="Times New Roman"/>
          <w:sz w:val="28"/>
          <w:szCs w:val="28"/>
          <w:lang w:eastAsia="uk-UA"/>
        </w:rPr>
        <w:t>Петрівській сільській територіальній громаді</w:t>
      </w:r>
      <w:r>
        <w:rPr>
          <w:rFonts w:ascii="Times New Roman" w:eastAsia="Times New Roman" w:hAnsi="Times New Roman" w:cs="Times New Roman"/>
          <w:bCs/>
          <w:sz w:val="28"/>
          <w:szCs w:val="28"/>
          <w:lang w:eastAsia="uk-UA"/>
        </w:rPr>
        <w:t xml:space="preserve">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w:t>
      </w:r>
      <w:r>
        <w:rPr>
          <w:rFonts w:ascii="Times New Roman" w:eastAsia="Times New Roman" w:hAnsi="Times New Roman" w:cs="Times New Roman"/>
          <w:bCs/>
          <w:sz w:val="28"/>
          <w:szCs w:val="28"/>
          <w:lang w:eastAsia="uk-UA"/>
        </w:rPr>
        <w:t xml:space="preserve"> «Підтримка та розвиток освітніх закладів в Петрівській сільській територіальній громаді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w:t>
      </w:r>
      <w:r>
        <w:rPr>
          <w:rFonts w:ascii="Times New Roman" w:eastAsia="Times New Roman" w:hAnsi="Times New Roman" w:cs="Times New Roman"/>
          <w:bCs/>
          <w:sz w:val="28"/>
          <w:szCs w:val="28"/>
          <w:lang w:eastAsia="uk-UA"/>
        </w:rPr>
        <w:t>Організація та проведення у Петрівській сільській територіальній громаді загальнодержавних та  загальносільських свят і заходів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w:t>
      </w:r>
      <w:r>
        <w:rPr>
          <w:rFonts w:ascii="Times New Roman" w:eastAsia="Times New Roman" w:hAnsi="Times New Roman" w:cs="Times New Roman"/>
          <w:b/>
          <w:i/>
          <w:sz w:val="28"/>
          <w:szCs w:val="28"/>
          <w:lang w:eastAsia="uk-UA"/>
        </w:rPr>
        <w:t xml:space="preserve"> </w:t>
      </w:r>
      <w:r>
        <w:rPr>
          <w:rFonts w:ascii="Times New Roman" w:eastAsia="Times New Roman" w:hAnsi="Times New Roman" w:cs="Times New Roman"/>
          <w:sz w:val="28"/>
          <w:szCs w:val="28"/>
          <w:lang w:eastAsia="uk-UA"/>
        </w:rPr>
        <w:t>«Петрівська сільська програма підтримки сім`ї та вразливих верст населення на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«Забезпечення прав дітей та розвитку сімейних форм виховання «Щаслива дитина – успішна громада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«Підготовка до продажу земельних ділянок несільськогосподарського призначення комунальної власності, або</w:t>
      </w:r>
      <w:r>
        <w:rPr>
          <w:rFonts w:ascii="Times New Roman" w:eastAsia="Times New Roman" w:hAnsi="Times New Roman" w:cs="Times New Roman"/>
          <w:sz w:val="28"/>
          <w:szCs w:val="28"/>
          <w:lang w:val="ru-RU" w:eastAsia="uk-UA"/>
        </w:rPr>
        <w:t xml:space="preserve"> прав на них </w:t>
      </w:r>
      <w:r>
        <w:rPr>
          <w:rFonts w:ascii="Times New Roman" w:eastAsia="Times New Roman" w:hAnsi="Times New Roman" w:cs="Times New Roman"/>
          <w:sz w:val="28"/>
          <w:szCs w:val="28"/>
          <w:lang w:eastAsia="uk-UA"/>
        </w:rPr>
        <w:t>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w:t>
      </w:r>
      <w:r>
        <w:rPr>
          <w:rFonts w:ascii="Times New Roman" w:eastAsia="Times New Roman" w:hAnsi="Times New Roman" w:cs="Times New Roman"/>
          <w:bCs/>
          <w:sz w:val="28"/>
          <w:szCs w:val="28"/>
          <w:lang w:eastAsia="uk-UA"/>
        </w:rPr>
        <w:t xml:space="preserve"> «Охорона та раціональне використання земель</w:t>
      </w:r>
      <w:r>
        <w:rPr>
          <w:rFonts w:ascii="Times New Roman" w:eastAsia="Times New Roman" w:hAnsi="Times New Roman" w:cs="Times New Roman"/>
          <w:b/>
          <w:bCs/>
          <w:sz w:val="28"/>
          <w:szCs w:val="28"/>
          <w:lang w:eastAsia="uk-UA"/>
        </w:rPr>
        <w:t xml:space="preserve"> </w:t>
      </w:r>
      <w:r>
        <w:rPr>
          <w:rFonts w:ascii="Times New Roman" w:eastAsia="Times New Roman" w:hAnsi="Times New Roman" w:cs="Times New Roman"/>
          <w:sz w:val="28"/>
          <w:szCs w:val="28"/>
          <w:lang w:eastAsia="uk-UA"/>
        </w:rPr>
        <w:t>Петрівської сільської територіальної громади на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«Охорона навколишнього природного середовища Петрівської сільської територіальної громади на 2021 рік»</w:t>
      </w:r>
      <w:r>
        <w:rPr>
          <w:rFonts w:ascii="Times New Roman" w:eastAsia="Times New Roman" w:hAnsi="Times New Roman" w:cs="Times New Roman"/>
          <w:bCs/>
          <w:sz w:val="28"/>
          <w:szCs w:val="28"/>
          <w:lang w:eastAsia="uk-UA"/>
        </w:rPr>
        <w:t xml:space="preserve">. </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«Розвиток земельних відносин на території Петрівської сільської територіальної громади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Програма «Безпечне село та охорона громадського порядку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Програма </w:t>
      </w:r>
      <w:r>
        <w:rPr>
          <w:rFonts w:ascii="Times New Roman" w:hAnsi="Times New Roman" w:cs="Times New Roman"/>
          <w:sz w:val="28"/>
          <w:szCs w:val="28"/>
        </w:rPr>
        <w:t>«Розвиток комунального некомерційного підприємства Петрівської сільської ради «Петрівський консультативно-діагностичний центр» на 2021 рік»</w:t>
      </w:r>
      <w:r>
        <w:rPr>
          <w:rFonts w:ascii="Times New Roman" w:eastAsia="Times New Roman" w:hAnsi="Times New Roman" w:cs="Times New Roman"/>
          <w:bCs/>
          <w:sz w:val="28"/>
          <w:szCs w:val="28"/>
          <w:lang w:eastAsia="uk-UA"/>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Програма «Використання коштів по відшкодуванню втрат сільськогосподарського виробництва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Програма «</w:t>
      </w:r>
      <w:r>
        <w:rPr>
          <w:rFonts w:ascii="Times New Roman" w:hAnsi="Times New Roman" w:cs="Times New Roman"/>
          <w:bCs/>
          <w:kern w:val="36"/>
          <w:sz w:val="28"/>
          <w:szCs w:val="28"/>
        </w:rPr>
        <w:t>Розвиток комунального підприємства «Петрівський благоустрій» Петрівської сільської ради на 2021 рік</w:t>
      </w:r>
      <w:r>
        <w:rPr>
          <w:rFonts w:ascii="Times New Roman" w:eastAsia="Times New Roman" w:hAnsi="Times New Roman" w:cs="Times New Roman"/>
          <w:bCs/>
          <w:sz w:val="28"/>
          <w:szCs w:val="28"/>
          <w:lang w:eastAsia="ru-RU"/>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«В</w:t>
      </w:r>
      <w:r>
        <w:rPr>
          <w:rFonts w:ascii="Times New Roman" w:hAnsi="Times New Roman" w:cs="Times New Roman"/>
          <w:color w:val="000000"/>
          <w:sz w:val="28"/>
          <w:szCs w:val="28"/>
        </w:rPr>
        <w:t>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Pr>
          <w:rFonts w:ascii="Times New Roman" w:hAnsi="Times New Roman" w:cs="Times New Roman"/>
          <w:bCs/>
          <w:kern w:val="36"/>
          <w:sz w:val="28"/>
          <w:szCs w:val="28"/>
          <w:lang w:eastAsia="ru-RU"/>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«З</w:t>
      </w:r>
      <w:r>
        <w:rPr>
          <w:rFonts w:ascii="Times New Roman" w:hAnsi="Times New Roman" w:cs="Times New Roman"/>
          <w:sz w:val="28"/>
          <w:szCs w:val="28"/>
        </w:rPr>
        <w:t xml:space="preserve">абезпечення осіб з інвалідністю та дітей з інвалідністю </w:t>
      </w:r>
      <w:r w:rsidRPr="00270719">
        <w:rPr>
          <w:rFonts w:ascii="Times New Roman" w:hAnsi="Times New Roman" w:cs="Times New Roman"/>
          <w:sz w:val="28"/>
          <w:szCs w:val="28"/>
        </w:rPr>
        <w:t>Петрівської сільської територіальної громади</w:t>
      </w:r>
      <w:r>
        <w:rPr>
          <w:rFonts w:ascii="Times New Roman" w:hAnsi="Times New Roman" w:cs="Times New Roman"/>
          <w:sz w:val="28"/>
          <w:szCs w:val="28"/>
        </w:rPr>
        <w:t xml:space="preserve"> технічними та спеціальними засобами реабілітації на 2021 рік</w:t>
      </w:r>
      <w:r>
        <w:rPr>
          <w:rFonts w:ascii="Times New Roman" w:hAnsi="Times New Roman" w:cs="Times New Roman"/>
          <w:bCs/>
          <w:kern w:val="36"/>
          <w:sz w:val="28"/>
          <w:szCs w:val="28"/>
          <w:lang w:eastAsia="ru-RU"/>
        </w:rPr>
        <w:t>».</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«Забезпечення препаратами інсуліну хворих на цукровий діабет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Місцева цільова Програму «Підтримка правоохоронних органів на території Петрівської сільською територіальної громадина на 2021 рік».</w:t>
      </w:r>
    </w:p>
    <w:p w:rsidR="00BD06A8" w:rsidRPr="00E342FE"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«С</w:t>
      </w:r>
      <w:r>
        <w:rPr>
          <w:rFonts w:ascii="Times New Roman" w:eastAsia="Times New Roman" w:hAnsi="Times New Roman" w:cs="Times New Roman"/>
          <w:sz w:val="28"/>
          <w:szCs w:val="28"/>
          <w:lang w:val="hr-HR"/>
        </w:rPr>
        <w:t>творення та накопичення матеріальн</w:t>
      </w:r>
      <w:r>
        <w:rPr>
          <w:rFonts w:ascii="Times New Roman" w:eastAsia="Times New Roman" w:hAnsi="Times New Roman" w:cs="Times New Roman"/>
          <w:sz w:val="28"/>
          <w:szCs w:val="28"/>
        </w:rPr>
        <w:t>ого резерву для запобігання і ліквідації наслідків надзвичайних ситуацій на території Петрівської сільської територіальної громади на 2021 рік</w:t>
      </w:r>
      <w:r>
        <w:rPr>
          <w:rFonts w:ascii="Times New Roman" w:hAnsi="Times New Roman" w:cs="Times New Roman"/>
          <w:bCs/>
          <w:kern w:val="36"/>
          <w:sz w:val="28"/>
          <w:szCs w:val="28"/>
          <w:lang w:eastAsia="ru-RU"/>
        </w:rPr>
        <w:t>».</w:t>
      </w:r>
    </w:p>
    <w:bookmarkEnd w:id="0"/>
    <w:p w:rsidR="00E342FE" w:rsidRDefault="00E342FE" w:rsidP="00E342FE">
      <w:pPr>
        <w:shd w:val="clear" w:color="auto" w:fill="FFFFFF"/>
        <w:spacing w:after="0" w:line="240" w:lineRule="auto"/>
        <w:ind w:left="709"/>
        <w:jc w:val="both"/>
        <w:textAlignment w:val="baseline"/>
        <w:rPr>
          <w:rFonts w:ascii="Times New Roman" w:eastAsia="Times New Roman" w:hAnsi="Times New Roman" w:cs="Times New Roman"/>
          <w:bCs/>
          <w:sz w:val="28"/>
          <w:szCs w:val="28"/>
          <w:lang w:eastAsia="ru-RU"/>
        </w:rPr>
      </w:pP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lastRenderedPageBreak/>
        <w:t>Програма «Розвиток комунального некомерційного підприємства «Центр первинної медико-санітарної допомоги» Петрівської сільської ради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Програма «</w:t>
      </w:r>
      <w:r>
        <w:rPr>
          <w:rFonts w:ascii="Times New Roman" w:hAnsi="Times New Roman" w:cs="Times New Roman"/>
          <w:color w:val="000000"/>
          <w:sz w:val="28"/>
          <w:szCs w:val="28"/>
          <w:lang w:eastAsia="uk-UA" w:bidi="uk-UA"/>
        </w:rPr>
        <w:t>Медичне забезпечення пільгових та соціально незахищених верств населення Петрівської сільської територіальної громади на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Програма </w:t>
      </w:r>
      <w:r>
        <w:rPr>
          <w:rFonts w:ascii="Times New Roman" w:eastAsia="Times New Roman" w:hAnsi="Times New Roman" w:cs="Times New Roman"/>
          <w:sz w:val="28"/>
          <w:szCs w:val="28"/>
          <w:lang w:eastAsia="ru-RU"/>
        </w:rPr>
        <w:t>«Оздоровлення та відпочинок дітей</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Петрівської сільської територіальної громади у 2021 рік».</w:t>
      </w:r>
    </w:p>
    <w:p w:rsidR="00BD06A8" w:rsidRDefault="00BD06A8" w:rsidP="00BD06A8">
      <w:pPr>
        <w:numPr>
          <w:ilvl w:val="0"/>
          <w:numId w:val="15"/>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Програма </w:t>
      </w:r>
      <w:r>
        <w:rPr>
          <w:rFonts w:ascii="Times New Roman" w:eastAsia="Times New Roman" w:hAnsi="Times New Roman" w:cs="Times New Roman"/>
          <w:bCs/>
          <w:color w:val="000000"/>
          <w:sz w:val="28"/>
          <w:szCs w:val="28"/>
          <w:lang w:eastAsia="ru-RU"/>
        </w:rPr>
        <w:t>«З</w:t>
      </w:r>
      <w:r>
        <w:rPr>
          <w:rFonts w:ascii="Times New Roman" w:eastAsia="Times New Roman" w:hAnsi="Times New Roman" w:cs="Times New Roman"/>
          <w:bCs/>
          <w:color w:val="000000"/>
          <w:sz w:val="28"/>
          <w:szCs w:val="28"/>
          <w:lang w:val="ru-RU" w:eastAsia="ru-RU"/>
        </w:rPr>
        <w:t xml:space="preserve">абезпечення охорони публічного порядку, зміцнення правопорядку, охорони прав і свобод громадян та профілактики правопорушень на території Петрівської </w:t>
      </w:r>
      <w:r>
        <w:rPr>
          <w:rFonts w:ascii="Times New Roman" w:eastAsia="Times New Roman" w:hAnsi="Times New Roman" w:cs="Times New Roman"/>
          <w:bCs/>
          <w:color w:val="000000"/>
          <w:sz w:val="28"/>
          <w:szCs w:val="28"/>
          <w:lang w:eastAsia="ru-RU"/>
        </w:rPr>
        <w:t>сільської територіальної громади</w:t>
      </w:r>
      <w:r>
        <w:rPr>
          <w:rFonts w:ascii="Times New Roman" w:eastAsia="Times New Roman" w:hAnsi="Times New Roman" w:cs="Times New Roman"/>
          <w:bCs/>
          <w:color w:val="000000"/>
          <w:sz w:val="28"/>
          <w:szCs w:val="28"/>
          <w:lang w:val="ru-RU" w:eastAsia="ru-RU"/>
        </w:rPr>
        <w:t xml:space="preserve"> на 2021 рік</w:t>
      </w:r>
      <w:r>
        <w:rPr>
          <w:rFonts w:ascii="Times New Roman" w:eastAsia="Times New Roman" w:hAnsi="Times New Roman" w:cs="Times New Roman"/>
          <w:bCs/>
          <w:color w:val="000000"/>
          <w:sz w:val="28"/>
          <w:szCs w:val="28"/>
          <w:lang w:eastAsia="ru-RU"/>
        </w:rPr>
        <w:t>».</w:t>
      </w:r>
    </w:p>
    <w:p w:rsidR="00BD06A8" w:rsidRDefault="00BD06A8" w:rsidP="00BD06A8">
      <w:pPr>
        <w:pStyle w:val="a5"/>
        <w:spacing w:after="0"/>
        <w:ind w:firstLine="567"/>
        <w:jc w:val="center"/>
        <w:rPr>
          <w:b/>
          <w:sz w:val="28"/>
          <w:lang w:val="uk-UA"/>
        </w:rPr>
      </w:pPr>
      <w:r>
        <w:rPr>
          <w:b/>
          <w:sz w:val="28"/>
        </w:rPr>
        <w:t xml:space="preserve">Фінансове забезпечення програми </w:t>
      </w:r>
      <w:proofErr w:type="gramStart"/>
      <w:r>
        <w:rPr>
          <w:b/>
          <w:sz w:val="28"/>
        </w:rPr>
        <w:t>соц</w:t>
      </w:r>
      <w:proofErr w:type="gramEnd"/>
      <w:r>
        <w:rPr>
          <w:b/>
          <w:sz w:val="28"/>
        </w:rPr>
        <w:t>іально-економічного розвитку Петрівської сільської територіальної громади на 2021 рік</w:t>
      </w:r>
    </w:p>
    <w:p w:rsidR="00BD06A8" w:rsidRDefault="00BD06A8" w:rsidP="00BD06A8">
      <w:pPr>
        <w:pStyle w:val="a5"/>
        <w:spacing w:after="0"/>
        <w:ind w:firstLine="567"/>
        <w:jc w:val="both"/>
        <w:rPr>
          <w:sz w:val="28"/>
          <w:szCs w:val="28"/>
        </w:rPr>
      </w:pPr>
      <w:r w:rsidRPr="00BD06A8">
        <w:rPr>
          <w:sz w:val="28"/>
          <w:szCs w:val="28"/>
          <w:lang w:val="uk-UA"/>
        </w:rPr>
        <w:t>Відповідно до вимог Бюджетного кодексу України, рішенням Петрівської сільської ради «Про</w:t>
      </w:r>
      <w:r>
        <w:rPr>
          <w:sz w:val="28"/>
          <w:szCs w:val="28"/>
        </w:rPr>
        <w:t> </w:t>
      </w:r>
      <w:r w:rsidRPr="00BD06A8">
        <w:rPr>
          <w:sz w:val="28"/>
          <w:szCs w:val="28"/>
          <w:lang w:val="uk-UA"/>
        </w:rPr>
        <w:t xml:space="preserve"> бюджет</w:t>
      </w:r>
      <w:r>
        <w:rPr>
          <w:sz w:val="28"/>
          <w:szCs w:val="28"/>
        </w:rPr>
        <w:t> </w:t>
      </w:r>
      <w:r w:rsidRPr="00BD06A8">
        <w:rPr>
          <w:sz w:val="28"/>
          <w:szCs w:val="28"/>
          <w:lang w:val="uk-UA"/>
        </w:rPr>
        <w:t xml:space="preserve"> Петрівської сільської територіальної громади</w:t>
      </w:r>
      <w:r>
        <w:rPr>
          <w:sz w:val="28"/>
          <w:szCs w:val="28"/>
        </w:rPr>
        <w:t> </w:t>
      </w:r>
      <w:r w:rsidRPr="00BD06A8">
        <w:rPr>
          <w:sz w:val="28"/>
          <w:szCs w:val="28"/>
          <w:lang w:val="uk-UA"/>
        </w:rPr>
        <w:t xml:space="preserve"> на 2021 рік» від 25.12.2020 року № 53-2-</w:t>
      </w:r>
      <w:r>
        <w:rPr>
          <w:sz w:val="28"/>
          <w:szCs w:val="28"/>
        </w:rPr>
        <w:t>V</w:t>
      </w:r>
      <w:r w:rsidRPr="00BD06A8">
        <w:rPr>
          <w:sz w:val="28"/>
          <w:szCs w:val="28"/>
          <w:lang w:val="uk-UA"/>
        </w:rPr>
        <w:t xml:space="preserve">ІІІ був затверджений та збалансований бюджет сільської територіальної громади. </w:t>
      </w:r>
      <w:r w:rsidRPr="00BD06A8">
        <w:rPr>
          <w:sz w:val="28"/>
          <w:szCs w:val="28"/>
          <w:lang w:val="uk-UA"/>
        </w:rPr>
        <w:tab/>
      </w:r>
      <w:r w:rsidRPr="00BD06A8">
        <w:rPr>
          <w:sz w:val="28"/>
          <w:szCs w:val="28"/>
          <w:lang w:val="uk-UA"/>
        </w:rPr>
        <w:tab/>
      </w:r>
      <w:r>
        <w:rPr>
          <w:sz w:val="28"/>
          <w:szCs w:val="28"/>
        </w:rPr>
        <w:t xml:space="preserve">Бюджет Петрівської сільської територіальної громади за 2021 </w:t>
      </w:r>
      <w:proofErr w:type="gramStart"/>
      <w:r>
        <w:rPr>
          <w:sz w:val="28"/>
          <w:szCs w:val="28"/>
        </w:rPr>
        <w:t>р</w:t>
      </w:r>
      <w:proofErr w:type="gramEnd"/>
      <w:r>
        <w:rPr>
          <w:sz w:val="28"/>
          <w:szCs w:val="28"/>
        </w:rPr>
        <w:t xml:space="preserve">ік за доходами виконано в сумі 289 543,2 тис. грн., в тому числі за загальним фондом – 285 403,6 тис. грн., спеціальним фондом – 4 139,6 тис. грн. Власних доходів загального фонду отримано 221 452,4 тис. грн. при затвердженому плані на рік – 216 948,9 тис. грн. Рівень виконання затвердження планових показників загального фонду без урахування трансфертів за 2021 рік складає 102,1%. </w:t>
      </w:r>
    </w:p>
    <w:p w:rsidR="00BD06A8" w:rsidRDefault="00BD06A8" w:rsidP="00BD06A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Серед основних показників наповнення дохідної частини місцевих бюджетів вагоме місце займає податок з доходів фізичних осіб, за 2021 рік  надійшло 82 696,7 тис. грн., його частка у власних надходженнях займає 37,3%, та місцеві податки та збори, які становлять за 2021 рік 99 171,5 тис.грн., питома вага в структурі загального фонду сільського бюджету становить 44,8%.</w:t>
      </w:r>
    </w:p>
    <w:p w:rsidR="00BD06A8" w:rsidRPr="00547414" w:rsidRDefault="00BD06A8" w:rsidP="00BD06A8">
      <w:pPr>
        <w:tabs>
          <w:tab w:val="left" w:pos="-993"/>
          <w:tab w:val="left" w:pos="426"/>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BD06A8" w:rsidRPr="00BD06A8" w:rsidRDefault="00BD06A8" w:rsidP="00BD06A8">
      <w:pPr>
        <w:pStyle w:val="a5"/>
        <w:numPr>
          <w:ilvl w:val="0"/>
          <w:numId w:val="16"/>
        </w:numPr>
        <w:spacing w:before="0" w:beforeAutospacing="0" w:after="0" w:afterAutospacing="0" w:line="276" w:lineRule="auto"/>
        <w:contextualSpacing/>
        <w:jc w:val="both"/>
        <w:rPr>
          <w:b/>
          <w:sz w:val="28"/>
        </w:rPr>
      </w:pPr>
      <w:r>
        <w:rPr>
          <w:b/>
          <w:sz w:val="28"/>
        </w:rPr>
        <w:t>Сфера освіти</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перший рік роботи в нових умовах в освітній системі Петрівської сільської територіальної громади проявилися позитивні тенденції. Усі заклади освіти перейшли на фінансову автономію (до 2021 року самостійно вели бухгалтерський облік 4 заклади із 7). Крім фінансової, відбувається становлення  кадрової, академічної та організаційної автономії закладів освіти, що є обов’язковою умовою реформування освіти і управління нею.</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 2021 році ухвалено ряд стратегічних рішень, серед яких - призначення керівників. Цього року проведено конкурс на заміщення вакантних посад і в трьох школах громади (Новопетрівській ЗОШ І-ІІІ ступенів №1, Старопетрівській ЗОШ І-ІІІ ступенів, Новопетрівській ЗОШ І-ІІ ступенів №2) призначено нових керівників.</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Частка освіти в бюджеті Петрівської сільської ради (утримання закладів загальної середньої та дошкільної освіти, фінансування освітніх програм, будівництво нового дитячого садка) становить 37%. Всього на 2021 рік передбачено 110,3 млн. грн. в т. ч. на дошкільну освіту – 18, 7 млн. грн.  За </w:t>
      </w:r>
      <w:r>
        <w:rPr>
          <w:rFonts w:ascii="Times New Roman" w:hAnsi="Times New Roman" w:cs="Times New Roman"/>
          <w:sz w:val="28"/>
          <w:szCs w:val="28"/>
        </w:rPr>
        <w:lastRenderedPageBreak/>
        <w:t xml:space="preserve">рахунок  освітніх субвенцій з державного бюджету місцевий бюджет отримав 49,8 млн. грн. (54% фінансування загальної середньої освіти в громаді).  Розрахункова наповнюваність класів за інформаційною довідкою  Міністерства освіти і науки України для Петрівської сільської територіальної громади у 2021 році становила - 21,5%, фактична – 23,1%. На 05.09.2021 року середня наповнюваність класів  у закладах загальної середньої освіти громади підвищилася і становить 23,7 (найвища – 27 учнів у Новопетрівській ЗОШ №1, найнижча –19,1  у Новопетрівській ЗОШ І-ІІ ступенів №3). </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Із загальних асигнувань на освіту 69% становить заробітна плата з нарахуваннями, 5% - оплата комунальних послуг. Фактично на розвиток  освіти у 2021 році передбачено близько 26% бюджету, в т. ч. а закупівлю предметів, матеріалів, обладнання тощо - 10,5 млн. грн., придбання обладнання і предметів довгострокового користування – 3,2 млн. грн. Це дало можливість у 2021 році поповнити і зміцнити матеріально-технічну базу закладів освіти, з метою створення сприятливого освітнього середовища. У кожному закладі освіти громади збільшилися витрати на розвиток порівняно з 2020 роком, коли освіта перебувала у сфері управління районної ради.</w:t>
      </w:r>
    </w:p>
    <w:p w:rsidR="00BD06A8" w:rsidRPr="00BD06A8" w:rsidRDefault="00BD06A8" w:rsidP="00BD06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 закладах освіти Петрівської громади навчається 23 дитини з особливими освітніми потребами, 2 з них – у закладі дошкільної освіти. На базі Лютізької школи створено консультативний пункт з інклюзивної освіти для консультування батьків дітей, вчителів, вихователів, асистентів учителів і вихователів усіх закладів освіти, що є першим кроком для створення в громаді  інклюзивно-ресурсного центру.</w:t>
      </w:r>
    </w:p>
    <w:p w:rsidR="00BD06A8" w:rsidRPr="002A0E15" w:rsidRDefault="00BD06A8" w:rsidP="00BD06A8">
      <w:pPr>
        <w:pStyle w:val="a5"/>
        <w:spacing w:after="0"/>
        <w:ind w:left="2124" w:firstLine="708"/>
        <w:jc w:val="both"/>
        <w:rPr>
          <w:b/>
          <w:sz w:val="28"/>
          <w:lang w:val="uk-UA"/>
        </w:rPr>
      </w:pPr>
      <w:r w:rsidRPr="002A0E15">
        <w:rPr>
          <w:b/>
          <w:sz w:val="28"/>
          <w:lang w:val="uk-UA"/>
        </w:rPr>
        <w:t>2. Сфера охорони здоров’я</w:t>
      </w:r>
    </w:p>
    <w:p w:rsidR="00BD06A8" w:rsidRPr="002A0E15" w:rsidRDefault="00BD06A8" w:rsidP="00BD06A8">
      <w:pPr>
        <w:pStyle w:val="a5"/>
        <w:spacing w:after="0"/>
        <w:ind w:firstLine="709"/>
        <w:jc w:val="both"/>
        <w:rPr>
          <w:color w:val="454545"/>
          <w:sz w:val="28"/>
          <w:szCs w:val="28"/>
          <w:lang w:val="uk-UA"/>
        </w:rPr>
      </w:pPr>
      <w:r w:rsidRPr="002A0E15">
        <w:rPr>
          <w:color w:val="454545"/>
          <w:sz w:val="28"/>
          <w:szCs w:val="28"/>
          <w:lang w:val="uk-UA"/>
        </w:rPr>
        <w:t xml:space="preserve">На території Петрівської сільської територіальної громади організоване надання первинної (в т. ч. невідкладної), вторинної </w:t>
      </w:r>
      <w:r>
        <w:rPr>
          <w:color w:val="454545"/>
          <w:sz w:val="28"/>
          <w:szCs w:val="28"/>
        </w:rPr>
        <w:t> </w:t>
      </w:r>
      <w:r w:rsidRPr="002A0E15">
        <w:rPr>
          <w:color w:val="454545"/>
          <w:sz w:val="28"/>
          <w:szCs w:val="28"/>
          <w:lang w:val="uk-UA"/>
        </w:rPr>
        <w:t>і невідкладної медичної допомоги.</w:t>
      </w:r>
    </w:p>
    <w:p w:rsidR="00BD06A8" w:rsidRPr="002A0E15" w:rsidRDefault="00BD06A8" w:rsidP="00BD06A8">
      <w:pPr>
        <w:pStyle w:val="a5"/>
        <w:spacing w:after="0"/>
        <w:ind w:firstLine="709"/>
        <w:jc w:val="both"/>
        <w:rPr>
          <w:color w:val="454545"/>
          <w:sz w:val="28"/>
          <w:szCs w:val="28"/>
          <w:lang w:val="uk-UA"/>
        </w:rPr>
      </w:pPr>
      <w:r w:rsidRPr="002A0E15">
        <w:rPr>
          <w:color w:val="454545"/>
          <w:sz w:val="28"/>
          <w:szCs w:val="28"/>
          <w:lang w:val="uk-UA"/>
        </w:rPr>
        <w:t xml:space="preserve">Невідкладна медична допомога в громаді надається в Новопетрівському </w:t>
      </w:r>
      <w:r>
        <w:rPr>
          <w:color w:val="454545"/>
          <w:sz w:val="28"/>
          <w:szCs w:val="28"/>
        </w:rPr>
        <w:t> </w:t>
      </w:r>
      <w:r w:rsidRPr="002A0E15">
        <w:rPr>
          <w:color w:val="454545"/>
          <w:sz w:val="28"/>
          <w:szCs w:val="28"/>
          <w:lang w:val="uk-UA"/>
        </w:rPr>
        <w:t>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громади на правах оренди.</w:t>
      </w:r>
    </w:p>
    <w:p w:rsidR="00BD06A8" w:rsidRPr="002A0E15" w:rsidRDefault="00BD06A8" w:rsidP="00BD06A8">
      <w:pPr>
        <w:pStyle w:val="a5"/>
        <w:spacing w:after="0"/>
        <w:ind w:firstLine="709"/>
        <w:jc w:val="both"/>
        <w:rPr>
          <w:color w:val="454545"/>
          <w:sz w:val="28"/>
          <w:szCs w:val="28"/>
          <w:lang w:val="uk-UA"/>
        </w:rPr>
      </w:pPr>
      <w:r w:rsidRPr="002A0E15">
        <w:rPr>
          <w:color w:val="454545"/>
          <w:sz w:val="28"/>
          <w:szCs w:val="28"/>
          <w:lang w:val="uk-UA"/>
        </w:rPr>
        <w:t>Первинну ланку в громаді представляє комунальне некомерційне підприємство «Центр первинної медико-санітарної допомоги» Петрівської сільської ради» (далі - ЦПМСД), у структуру якого входять медичні амбулаторії загальної практики сімейної медицини в селах Нові Петрівці, Старі Петрівці та Лютіж. За світовою практикою близько 80% звернень пацієнтів за медичною допомогою вирішуються саме лікарями первинки. За півроку функціонування ЦПМСД саме таке співвідношення звернень намітилося і в Петрівській сільській територіальній громаді.</w:t>
      </w:r>
    </w:p>
    <w:p w:rsidR="00BD06A8" w:rsidRDefault="00BD06A8" w:rsidP="00BD06A8">
      <w:pPr>
        <w:pStyle w:val="a5"/>
        <w:spacing w:after="0"/>
        <w:ind w:firstLine="709"/>
        <w:jc w:val="both"/>
        <w:rPr>
          <w:color w:val="454545"/>
          <w:sz w:val="28"/>
          <w:szCs w:val="28"/>
        </w:rPr>
      </w:pPr>
      <w:r>
        <w:rPr>
          <w:color w:val="454545"/>
          <w:sz w:val="28"/>
          <w:szCs w:val="28"/>
        </w:rPr>
        <w:t xml:space="preserve">ЦПМСД активно розпочав роботу з 05 липня 2021 року. Уже 19 липня 2021 року </w:t>
      </w:r>
      <w:proofErr w:type="gramStart"/>
      <w:r>
        <w:rPr>
          <w:color w:val="454545"/>
          <w:sz w:val="28"/>
          <w:szCs w:val="28"/>
        </w:rPr>
        <w:t>п</w:t>
      </w:r>
      <w:proofErr w:type="gramEnd"/>
      <w:r>
        <w:rPr>
          <w:color w:val="454545"/>
          <w:sz w:val="28"/>
          <w:szCs w:val="28"/>
        </w:rPr>
        <w:t xml:space="preserve">ідприємство уклало договір з Національною службою здоров’я України за пакетом «Первинна медична допомога». Станом на 15 грудня 2021 </w:t>
      </w:r>
      <w:r>
        <w:rPr>
          <w:color w:val="454545"/>
          <w:sz w:val="28"/>
          <w:szCs w:val="28"/>
        </w:rPr>
        <w:lastRenderedPageBreak/>
        <w:t>року укладено 8044 декларації про вибі</w:t>
      </w:r>
      <w:proofErr w:type="gramStart"/>
      <w:r>
        <w:rPr>
          <w:color w:val="454545"/>
          <w:sz w:val="28"/>
          <w:szCs w:val="28"/>
        </w:rPr>
        <w:t>р</w:t>
      </w:r>
      <w:proofErr w:type="gramEnd"/>
      <w:r>
        <w:rPr>
          <w:color w:val="454545"/>
          <w:sz w:val="28"/>
          <w:szCs w:val="28"/>
        </w:rPr>
        <w:t xml:space="preserve"> лікаря. Протягом вересня-грудня 2021 року отримано фінансування від Національної служби здоров’я України за програмою медичних гарантій  в розмі</w:t>
      </w:r>
      <w:proofErr w:type="gramStart"/>
      <w:r>
        <w:rPr>
          <w:color w:val="454545"/>
          <w:sz w:val="28"/>
          <w:szCs w:val="28"/>
        </w:rPr>
        <w:t>р</w:t>
      </w:r>
      <w:proofErr w:type="gramEnd"/>
      <w:r>
        <w:rPr>
          <w:color w:val="454545"/>
          <w:sz w:val="28"/>
          <w:szCs w:val="28"/>
        </w:rPr>
        <w:t xml:space="preserve">і 1 170 000,0 грн., що становить 18% загальних асигнувань на первинну медичну допомогу в громаді. Кількість штатних одиниць станом на 15.12.2021 року – 55,5; фізичних працівників  – 59. Серед них </w:t>
      </w:r>
      <w:proofErr w:type="gramStart"/>
      <w:r>
        <w:rPr>
          <w:color w:val="454545"/>
          <w:sz w:val="28"/>
          <w:szCs w:val="28"/>
        </w:rPr>
        <w:t>л</w:t>
      </w:r>
      <w:proofErr w:type="gramEnd"/>
      <w:r>
        <w:rPr>
          <w:color w:val="454545"/>
          <w:sz w:val="28"/>
          <w:szCs w:val="28"/>
        </w:rPr>
        <w:t>ікарі - 8, середній медичний персонал (медичні сестри, фельдшери, лаборанти) -  28. Інший персонал - 23. </w:t>
      </w:r>
    </w:p>
    <w:p w:rsidR="00BD06A8" w:rsidRDefault="00BD06A8" w:rsidP="00BD06A8">
      <w:pPr>
        <w:pStyle w:val="a5"/>
        <w:spacing w:after="0"/>
        <w:ind w:firstLine="709"/>
        <w:jc w:val="both"/>
        <w:rPr>
          <w:color w:val="454545"/>
          <w:sz w:val="28"/>
          <w:szCs w:val="28"/>
        </w:rPr>
      </w:pPr>
      <w:r>
        <w:rPr>
          <w:color w:val="454545"/>
          <w:sz w:val="28"/>
          <w:szCs w:val="28"/>
        </w:rPr>
        <w:t xml:space="preserve">Отримано 5, 377 млн. грн. з місцевого бюджету. </w:t>
      </w:r>
      <w:proofErr w:type="gramStart"/>
      <w:r>
        <w:rPr>
          <w:color w:val="454545"/>
          <w:sz w:val="28"/>
          <w:szCs w:val="28"/>
        </w:rPr>
        <w:t>З</w:t>
      </w:r>
      <w:proofErr w:type="gramEnd"/>
      <w:r>
        <w:rPr>
          <w:color w:val="454545"/>
          <w:sz w:val="28"/>
          <w:szCs w:val="28"/>
        </w:rPr>
        <w:t xml:space="preserve"> них на оплату праці - 3,5 млн. грн., комунальні послуги – 178, 0 тис. грн., на розвиток підприємства – 1,7 млн. грн.</w:t>
      </w:r>
    </w:p>
    <w:p w:rsidR="00BD06A8" w:rsidRDefault="00BD06A8" w:rsidP="00BD06A8">
      <w:pPr>
        <w:pStyle w:val="a5"/>
        <w:spacing w:after="0"/>
        <w:ind w:firstLine="709"/>
        <w:jc w:val="both"/>
        <w:rPr>
          <w:color w:val="454545"/>
          <w:sz w:val="28"/>
          <w:szCs w:val="28"/>
        </w:rPr>
      </w:pPr>
      <w:proofErr w:type="gramStart"/>
      <w:r>
        <w:rPr>
          <w:color w:val="454545"/>
          <w:sz w:val="28"/>
          <w:szCs w:val="28"/>
        </w:rPr>
        <w:t>П</w:t>
      </w:r>
      <w:proofErr w:type="gramEnd"/>
      <w:r>
        <w:rPr>
          <w:color w:val="454545"/>
          <w:sz w:val="28"/>
          <w:szCs w:val="28"/>
        </w:rPr>
        <w:t xml:space="preserve">ідприємство за період своєї діяльності має позитивну динаміку - лікарями ЦПМСД надано 18249 консультацій пацієнтам (у середньому близько 160 консультацій щодня). </w:t>
      </w:r>
      <w:proofErr w:type="gramStart"/>
      <w:r>
        <w:rPr>
          <w:color w:val="454545"/>
          <w:sz w:val="28"/>
          <w:szCs w:val="28"/>
        </w:rPr>
        <w:t>З</w:t>
      </w:r>
      <w:proofErr w:type="gramEnd"/>
      <w:r>
        <w:rPr>
          <w:color w:val="454545"/>
          <w:sz w:val="28"/>
          <w:szCs w:val="28"/>
        </w:rPr>
        <w:t xml:space="preserve"> урахуванням епідеміологічної ситуації, неукомплектування штату в перші місяці становлення підприємства та  активне укладення нових декларації мешканцями громади з лікарями, працівники ЦПМСД щоденно працювали по 14 і більше годин.</w:t>
      </w:r>
    </w:p>
    <w:p w:rsidR="00BD06A8" w:rsidRDefault="00BD06A8" w:rsidP="00BD06A8">
      <w:pPr>
        <w:pStyle w:val="a5"/>
        <w:spacing w:after="0"/>
        <w:ind w:firstLine="709"/>
        <w:jc w:val="both"/>
        <w:rPr>
          <w:color w:val="454545"/>
          <w:sz w:val="28"/>
          <w:szCs w:val="28"/>
        </w:rPr>
      </w:pPr>
      <w:proofErr w:type="gramStart"/>
      <w:r>
        <w:rPr>
          <w:color w:val="454545"/>
          <w:sz w:val="28"/>
          <w:szCs w:val="28"/>
        </w:rPr>
        <w:t>У ЦПМСД працює колл центр «Єдина медична гаряча лінія», координаторами якого з першого дня роботи центру оброблено 4544 звернення громадян (в середньому 60 звернень щодня) і здійснено 4221 вихідний дзвінок для інформування пацієнтів. Загальна тривалість розмов з 05 липня 2021 року до 15 грудня 2021 року становить 127 годин.</w:t>
      </w:r>
      <w:proofErr w:type="gramEnd"/>
    </w:p>
    <w:p w:rsidR="00BD06A8" w:rsidRDefault="00BD06A8" w:rsidP="00BD06A8">
      <w:pPr>
        <w:pStyle w:val="a5"/>
        <w:spacing w:after="0"/>
        <w:ind w:firstLine="709"/>
        <w:jc w:val="both"/>
        <w:rPr>
          <w:color w:val="454545"/>
          <w:sz w:val="28"/>
          <w:szCs w:val="28"/>
        </w:rPr>
      </w:pPr>
      <w:proofErr w:type="gramStart"/>
      <w:r>
        <w:rPr>
          <w:color w:val="454545"/>
          <w:sz w:val="28"/>
          <w:szCs w:val="28"/>
        </w:rPr>
        <w:t>З</w:t>
      </w:r>
      <w:proofErr w:type="gramEnd"/>
      <w:r>
        <w:rPr>
          <w:color w:val="454545"/>
          <w:sz w:val="28"/>
          <w:szCs w:val="28"/>
        </w:rPr>
        <w:t xml:space="preserve"> 07 липня 2021 року працює кабінет забору ПЛР-тестів на COVID-19. За 5 місяців проведено забі</w:t>
      </w:r>
      <w:proofErr w:type="gramStart"/>
      <w:r>
        <w:rPr>
          <w:color w:val="454545"/>
          <w:sz w:val="28"/>
          <w:szCs w:val="28"/>
        </w:rPr>
        <w:t>р</w:t>
      </w:r>
      <w:proofErr w:type="gramEnd"/>
      <w:r>
        <w:rPr>
          <w:color w:val="454545"/>
          <w:sz w:val="28"/>
          <w:szCs w:val="28"/>
        </w:rPr>
        <w:t xml:space="preserve"> матеріалу для дослідження у 1686 пацієнтів.</w:t>
      </w:r>
    </w:p>
    <w:p w:rsidR="00BD06A8" w:rsidRDefault="00BD06A8" w:rsidP="00BD06A8">
      <w:pPr>
        <w:pStyle w:val="a5"/>
        <w:spacing w:after="0"/>
        <w:ind w:firstLine="709"/>
        <w:jc w:val="both"/>
        <w:rPr>
          <w:color w:val="454545"/>
          <w:sz w:val="28"/>
          <w:szCs w:val="28"/>
          <w:lang w:val="uk-UA"/>
        </w:rPr>
      </w:pPr>
      <w:r>
        <w:rPr>
          <w:color w:val="454545"/>
          <w:sz w:val="28"/>
          <w:szCs w:val="28"/>
        </w:rPr>
        <w:t xml:space="preserve">Із 01 жовтня 2021 року запрацював новостворений </w:t>
      </w:r>
      <w:proofErr w:type="gramStart"/>
      <w:r>
        <w:rPr>
          <w:color w:val="454545"/>
          <w:sz w:val="28"/>
          <w:szCs w:val="28"/>
        </w:rPr>
        <w:t>п</w:t>
      </w:r>
      <w:proofErr w:type="gramEnd"/>
      <w:r>
        <w:rPr>
          <w:color w:val="454545"/>
          <w:sz w:val="28"/>
          <w:szCs w:val="28"/>
        </w:rPr>
        <w:t>ідрозділ ЦПМСД – невідкладна допомога. Станом на 15 грудня 2021 року здійснено виїзді</w:t>
      </w:r>
      <w:proofErr w:type="gramStart"/>
      <w:r>
        <w:rPr>
          <w:color w:val="454545"/>
          <w:sz w:val="28"/>
          <w:szCs w:val="28"/>
        </w:rPr>
        <w:t>в</w:t>
      </w:r>
      <w:proofErr w:type="gramEnd"/>
      <w:r>
        <w:rPr>
          <w:color w:val="454545"/>
          <w:sz w:val="28"/>
          <w:szCs w:val="28"/>
        </w:rPr>
        <w:t xml:space="preserve"> на 253 виклики для надання невідкладної допомоги населенню всієї Петрівської громади.</w:t>
      </w:r>
    </w:p>
    <w:p w:rsidR="00BD06A8" w:rsidRPr="002A0E15" w:rsidRDefault="00BD06A8" w:rsidP="00BD06A8">
      <w:pPr>
        <w:pStyle w:val="a5"/>
        <w:spacing w:after="0"/>
        <w:ind w:firstLine="709"/>
        <w:jc w:val="both"/>
        <w:rPr>
          <w:color w:val="454545"/>
          <w:sz w:val="28"/>
          <w:szCs w:val="28"/>
          <w:lang w:val="uk-UA"/>
        </w:rPr>
      </w:pPr>
      <w:r w:rsidRPr="002A0E15">
        <w:rPr>
          <w:color w:val="454545"/>
          <w:sz w:val="28"/>
          <w:szCs w:val="28"/>
          <w:lang w:val="uk-UA"/>
        </w:rPr>
        <w:t>У приміщенні Лютізької амбулаторії загальної практики-сімейної медицини облаштовано гуртожиток для медичних працівників (3 кімнати), що дало можливість залучити лікарів з інших областей України для надання первинної медичної допомоги в громаді.</w:t>
      </w:r>
    </w:p>
    <w:p w:rsidR="00BD06A8" w:rsidRPr="002A0E15" w:rsidRDefault="00BD06A8" w:rsidP="00BD06A8">
      <w:pPr>
        <w:pStyle w:val="a5"/>
        <w:spacing w:after="0"/>
        <w:ind w:firstLine="709"/>
        <w:jc w:val="both"/>
        <w:rPr>
          <w:color w:val="454545"/>
          <w:sz w:val="28"/>
          <w:szCs w:val="28"/>
          <w:lang w:val="uk-UA"/>
        </w:rPr>
      </w:pPr>
      <w:r w:rsidRPr="002A0E15">
        <w:rPr>
          <w:color w:val="454545"/>
          <w:sz w:val="28"/>
          <w:szCs w:val="28"/>
          <w:lang w:val="uk-UA"/>
        </w:rPr>
        <w:t>Вторинна медична допомога в громаді надається комунальним некомерційним підприємством Петрівської сільської ради «Петрівський консультативно-діагностичний центр» (далі- КНП «Петрівський КДЦ»), який функціонує в громаді з 2019 року.</w:t>
      </w:r>
    </w:p>
    <w:p w:rsidR="00BD06A8" w:rsidRDefault="00BD06A8" w:rsidP="00BD06A8">
      <w:pPr>
        <w:pStyle w:val="a5"/>
        <w:spacing w:after="0"/>
        <w:ind w:firstLine="709"/>
        <w:jc w:val="both"/>
        <w:rPr>
          <w:color w:val="454545"/>
          <w:sz w:val="28"/>
          <w:szCs w:val="28"/>
        </w:rPr>
      </w:pPr>
      <w:r>
        <w:rPr>
          <w:color w:val="454545"/>
          <w:sz w:val="28"/>
          <w:szCs w:val="28"/>
        </w:rPr>
        <w:t xml:space="preserve">Кадрове забезпечення медичних закладів громади, як і в цілому по області, </w:t>
      </w:r>
      <w:proofErr w:type="gramStart"/>
      <w:r>
        <w:rPr>
          <w:color w:val="454545"/>
          <w:sz w:val="28"/>
          <w:szCs w:val="28"/>
        </w:rPr>
        <w:t>країн</w:t>
      </w:r>
      <w:proofErr w:type="gramEnd"/>
      <w:r>
        <w:rPr>
          <w:color w:val="454545"/>
          <w:sz w:val="28"/>
          <w:szCs w:val="28"/>
        </w:rPr>
        <w:t xml:space="preserve">і, залишається напруженим. У консультативно-діагностичному центрі існує потреба в лікарях </w:t>
      </w:r>
      <w:proofErr w:type="gramStart"/>
      <w:r>
        <w:rPr>
          <w:color w:val="454545"/>
          <w:sz w:val="28"/>
          <w:szCs w:val="28"/>
        </w:rPr>
        <w:t>за</w:t>
      </w:r>
      <w:proofErr w:type="gramEnd"/>
      <w:r>
        <w:rPr>
          <w:color w:val="454545"/>
          <w:sz w:val="28"/>
          <w:szCs w:val="28"/>
        </w:rPr>
        <w:t xml:space="preserve"> </w:t>
      </w:r>
      <w:proofErr w:type="gramStart"/>
      <w:r>
        <w:rPr>
          <w:color w:val="454545"/>
          <w:sz w:val="28"/>
          <w:szCs w:val="28"/>
        </w:rPr>
        <w:t>спец</w:t>
      </w:r>
      <w:proofErr w:type="gramEnd"/>
      <w:r>
        <w:rPr>
          <w:color w:val="454545"/>
          <w:sz w:val="28"/>
          <w:szCs w:val="28"/>
        </w:rPr>
        <w:t>іальностями: кардіологія, травматологія, фтизіатрія, психіатрія, наркологія, ультразвукова діагностика.</w:t>
      </w:r>
    </w:p>
    <w:p w:rsidR="00BD06A8" w:rsidRDefault="00BD06A8" w:rsidP="00BD06A8">
      <w:pPr>
        <w:pStyle w:val="a5"/>
        <w:spacing w:after="0"/>
        <w:ind w:firstLine="709"/>
        <w:jc w:val="both"/>
        <w:rPr>
          <w:color w:val="454545"/>
          <w:sz w:val="28"/>
          <w:szCs w:val="28"/>
        </w:rPr>
      </w:pPr>
      <w:r>
        <w:rPr>
          <w:color w:val="454545"/>
          <w:sz w:val="28"/>
          <w:szCs w:val="28"/>
        </w:rPr>
        <w:lastRenderedPageBreak/>
        <w:t xml:space="preserve">Станом на 20 грудня 2021 року кількість працюючих по КНП  «Петрівський КДЦ» складає 41особу, з них: лікарі – 12 осіб (з них 3 працюють за сумісництвом: хірург, дерматовенеролог, лікар-фізіотерапевт); середній медичний персонал – 10 осіб; молодший медичний, </w:t>
      </w:r>
      <w:proofErr w:type="gramStart"/>
      <w:r>
        <w:rPr>
          <w:color w:val="454545"/>
          <w:sz w:val="28"/>
          <w:szCs w:val="28"/>
        </w:rPr>
        <w:t>адм</w:t>
      </w:r>
      <w:proofErr w:type="gramEnd"/>
      <w:r>
        <w:rPr>
          <w:color w:val="454545"/>
          <w:sz w:val="28"/>
          <w:szCs w:val="28"/>
        </w:rPr>
        <w:t>іністративний та обслуговуючий персонал – 19 осіб.</w:t>
      </w:r>
    </w:p>
    <w:p w:rsidR="00BD06A8" w:rsidRDefault="00BD06A8" w:rsidP="00BD06A8">
      <w:pPr>
        <w:pStyle w:val="a5"/>
        <w:spacing w:after="0"/>
        <w:ind w:firstLine="709"/>
        <w:jc w:val="both"/>
        <w:rPr>
          <w:color w:val="454545"/>
          <w:sz w:val="28"/>
          <w:szCs w:val="28"/>
        </w:rPr>
      </w:pPr>
      <w:r>
        <w:rPr>
          <w:color w:val="454545"/>
          <w:sz w:val="28"/>
          <w:szCs w:val="28"/>
        </w:rPr>
        <w:t xml:space="preserve">Лікарська допомога надається з 12 </w:t>
      </w:r>
      <w:proofErr w:type="gramStart"/>
      <w:r>
        <w:rPr>
          <w:color w:val="454545"/>
          <w:sz w:val="28"/>
          <w:szCs w:val="28"/>
        </w:rPr>
        <w:t>спец</w:t>
      </w:r>
      <w:proofErr w:type="gramEnd"/>
      <w:r>
        <w:rPr>
          <w:color w:val="454545"/>
          <w:sz w:val="28"/>
          <w:szCs w:val="28"/>
        </w:rPr>
        <w:t>іальностей.</w:t>
      </w:r>
    </w:p>
    <w:p w:rsidR="00BD06A8" w:rsidRDefault="00BD06A8" w:rsidP="00BD06A8">
      <w:pPr>
        <w:pStyle w:val="a5"/>
        <w:spacing w:after="0"/>
        <w:ind w:firstLine="709"/>
        <w:jc w:val="both"/>
        <w:rPr>
          <w:color w:val="454545"/>
          <w:sz w:val="28"/>
          <w:szCs w:val="28"/>
        </w:rPr>
      </w:pPr>
      <w:r>
        <w:rPr>
          <w:color w:val="454545"/>
          <w:sz w:val="28"/>
          <w:szCs w:val="28"/>
        </w:rPr>
        <w:t xml:space="preserve">Загальна сума фінансування в минулому році для КНП «Петрівський КДЦ» становить: заробітна плата – 7 361 255 грн., витрати на придбання </w:t>
      </w:r>
      <w:proofErr w:type="gramStart"/>
      <w:r>
        <w:rPr>
          <w:color w:val="454545"/>
          <w:sz w:val="28"/>
          <w:szCs w:val="28"/>
        </w:rPr>
        <w:t>матер</w:t>
      </w:r>
      <w:proofErr w:type="gramEnd"/>
      <w:r>
        <w:rPr>
          <w:color w:val="454545"/>
          <w:sz w:val="28"/>
          <w:szCs w:val="28"/>
        </w:rPr>
        <w:t>іалів і обладнання – 108 470 грн, витрати на придбання медичних препаратів та медичного обладнання – 393 755 грн, оплата комунальних послуг- 813 300 грн.</w:t>
      </w:r>
    </w:p>
    <w:p w:rsidR="00BD06A8" w:rsidRDefault="00BD06A8" w:rsidP="00BD06A8">
      <w:pPr>
        <w:pStyle w:val="a5"/>
        <w:spacing w:after="0"/>
        <w:ind w:firstLine="709"/>
        <w:jc w:val="both"/>
        <w:rPr>
          <w:color w:val="454545"/>
          <w:sz w:val="28"/>
          <w:szCs w:val="28"/>
        </w:rPr>
      </w:pPr>
      <w:r>
        <w:rPr>
          <w:color w:val="454545"/>
          <w:sz w:val="28"/>
          <w:szCs w:val="28"/>
        </w:rPr>
        <w:t>Загальна сума, що надійшла від надання платних послуг населенню склала 710 615 грн. і становить 8% від фінансування закладу.</w:t>
      </w:r>
    </w:p>
    <w:p w:rsidR="00BD06A8" w:rsidRDefault="00BD06A8" w:rsidP="00BD06A8">
      <w:pPr>
        <w:pStyle w:val="a5"/>
        <w:spacing w:after="0"/>
        <w:ind w:firstLine="709"/>
        <w:jc w:val="both"/>
        <w:rPr>
          <w:color w:val="454545"/>
          <w:sz w:val="28"/>
          <w:szCs w:val="28"/>
        </w:rPr>
      </w:pPr>
      <w:r>
        <w:rPr>
          <w:color w:val="454545"/>
          <w:sz w:val="28"/>
          <w:szCs w:val="28"/>
        </w:rPr>
        <w:t xml:space="preserve">КНП  «Петрівський КДЦ» здійснює медичне обслуговування не тільки населення Петрівської сільської територіальної громади, а і всіх бажаючих. Потужність поліклінічних </w:t>
      </w:r>
      <w:proofErr w:type="gramStart"/>
      <w:r>
        <w:rPr>
          <w:color w:val="454545"/>
          <w:sz w:val="28"/>
          <w:szCs w:val="28"/>
        </w:rPr>
        <w:t>п</w:t>
      </w:r>
      <w:proofErr w:type="gramEnd"/>
      <w:r>
        <w:rPr>
          <w:color w:val="454545"/>
          <w:sz w:val="28"/>
          <w:szCs w:val="28"/>
        </w:rPr>
        <w:t xml:space="preserve">ідрозділів закладу у 2021 році складає 120 відвідувань в зміну. У відділенні денного стаціонару у 2021 році </w:t>
      </w:r>
      <w:proofErr w:type="gramStart"/>
      <w:r>
        <w:rPr>
          <w:color w:val="454545"/>
          <w:sz w:val="28"/>
          <w:szCs w:val="28"/>
        </w:rPr>
        <w:t>прол</w:t>
      </w:r>
      <w:proofErr w:type="gramEnd"/>
      <w:r>
        <w:rPr>
          <w:color w:val="454545"/>
          <w:sz w:val="28"/>
          <w:szCs w:val="28"/>
        </w:rPr>
        <w:t>іковано 197 пацієнтів (в середньому 16 за місяць).</w:t>
      </w:r>
    </w:p>
    <w:p w:rsidR="00BD06A8" w:rsidRPr="00BD06A8" w:rsidRDefault="00BD06A8" w:rsidP="00BD06A8">
      <w:pPr>
        <w:pStyle w:val="a5"/>
        <w:spacing w:after="0"/>
        <w:ind w:firstLine="709"/>
        <w:jc w:val="both"/>
        <w:rPr>
          <w:color w:val="454545"/>
          <w:sz w:val="28"/>
          <w:szCs w:val="28"/>
        </w:rPr>
      </w:pPr>
      <w:r>
        <w:rPr>
          <w:color w:val="454545"/>
          <w:sz w:val="28"/>
          <w:szCs w:val="28"/>
        </w:rPr>
        <w:t>У 2022 році КНП «Петрівський КДЦ» планується укладання договору з НСЗУ за програмою медичних гарантій щодо надання медичних послуг населенню за пакетом: «Ведення вагітності в амбулаторних умовах». Для цього створені всі передумови, зокрема у 2021 році оснащений відповідно до вимог НСЗУ кабінет акушер-гінекологі</w:t>
      </w:r>
      <w:proofErr w:type="gramStart"/>
      <w:r>
        <w:rPr>
          <w:color w:val="454545"/>
          <w:sz w:val="28"/>
          <w:szCs w:val="28"/>
        </w:rPr>
        <w:t>в</w:t>
      </w:r>
      <w:proofErr w:type="gramEnd"/>
      <w:r>
        <w:rPr>
          <w:color w:val="454545"/>
          <w:sz w:val="28"/>
          <w:szCs w:val="28"/>
        </w:rPr>
        <w:t>.</w:t>
      </w:r>
    </w:p>
    <w:p w:rsidR="00BD06A8" w:rsidRDefault="00BD06A8" w:rsidP="00BD06A8">
      <w:pPr>
        <w:pStyle w:val="a5"/>
        <w:numPr>
          <w:ilvl w:val="0"/>
          <w:numId w:val="17"/>
        </w:numPr>
        <w:autoSpaceDE w:val="0"/>
        <w:autoSpaceDN w:val="0"/>
        <w:adjustRightInd w:val="0"/>
        <w:spacing w:before="0" w:beforeAutospacing="0" w:after="0" w:afterAutospacing="0" w:line="240" w:lineRule="exact"/>
        <w:contextualSpacing/>
        <w:rPr>
          <w:rFonts w:cs="Bookman Old Style"/>
          <w:b/>
          <w:sz w:val="28"/>
          <w:szCs w:val="28"/>
          <w:lang w:eastAsia="uk-UA"/>
        </w:rPr>
      </w:pPr>
      <w:r>
        <w:rPr>
          <w:rFonts w:cs="Bookman Old Style"/>
          <w:b/>
          <w:sz w:val="28"/>
          <w:szCs w:val="28"/>
          <w:lang w:eastAsia="uk-UA"/>
        </w:rPr>
        <w:t xml:space="preserve">Сфера </w:t>
      </w:r>
      <w:proofErr w:type="gramStart"/>
      <w:r>
        <w:rPr>
          <w:rFonts w:cs="Bookman Old Style"/>
          <w:b/>
          <w:sz w:val="28"/>
          <w:szCs w:val="28"/>
          <w:lang w:eastAsia="uk-UA"/>
        </w:rPr>
        <w:t>соц</w:t>
      </w:r>
      <w:proofErr w:type="gramEnd"/>
      <w:r>
        <w:rPr>
          <w:rFonts w:cs="Bookman Old Style"/>
          <w:b/>
          <w:sz w:val="28"/>
          <w:szCs w:val="28"/>
          <w:lang w:eastAsia="uk-UA"/>
        </w:rPr>
        <w:t xml:space="preserve">іального захисту населення </w:t>
      </w:r>
    </w:p>
    <w:p w:rsidR="00BD06A8" w:rsidRDefault="00BD06A8" w:rsidP="00BD06A8">
      <w:pPr>
        <w:autoSpaceDE w:val="0"/>
        <w:autoSpaceDN w:val="0"/>
        <w:adjustRightInd w:val="0"/>
        <w:spacing w:after="0" w:line="240" w:lineRule="exact"/>
        <w:rPr>
          <w:rFonts w:ascii="Times New Roman" w:eastAsia="Times New Roman" w:hAnsi="Times New Roman" w:cs="Bookman Old Style"/>
          <w:b/>
          <w:sz w:val="28"/>
          <w:szCs w:val="28"/>
          <w:lang w:eastAsia="uk-UA"/>
        </w:rPr>
      </w:pPr>
    </w:p>
    <w:p w:rsidR="00BD06A8" w:rsidRDefault="00BD06A8" w:rsidP="00BD06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Соціальний захист та соціальне забезпечення населення залишається одним із ключових пріоритетів діяльності як державної, так і сільської влади. Підвищення соціальних стандартів здатне забезпечити усім громадянам країни рівні можливості для підтримання певного рівня життя, а також посилену підтримку окремих соціальних груп населення.    </w:t>
      </w:r>
    </w:p>
    <w:p w:rsidR="00BD06A8" w:rsidRDefault="00BD06A8" w:rsidP="00BD06A8">
      <w:pPr>
        <w:pStyle w:val="a5"/>
        <w:shd w:val="clear" w:color="auto" w:fill="FFFFFF"/>
        <w:spacing w:after="0"/>
        <w:ind w:firstLine="567"/>
        <w:jc w:val="both"/>
        <w:textAlignment w:val="baseline"/>
        <w:rPr>
          <w:color w:val="000000"/>
          <w:sz w:val="28"/>
          <w:szCs w:val="28"/>
          <w:bdr w:val="none" w:sz="0" w:space="0" w:color="auto" w:frame="1"/>
        </w:rPr>
      </w:pPr>
      <w:r>
        <w:rPr>
          <w:sz w:val="28"/>
          <w:szCs w:val="28"/>
        </w:rPr>
        <w:t xml:space="preserve">Одним із напрямків </w:t>
      </w:r>
      <w:proofErr w:type="gramStart"/>
      <w:r>
        <w:rPr>
          <w:sz w:val="28"/>
          <w:szCs w:val="28"/>
        </w:rPr>
        <w:t>соц</w:t>
      </w:r>
      <w:proofErr w:type="gramEnd"/>
      <w:r>
        <w:rPr>
          <w:sz w:val="28"/>
          <w:szCs w:val="28"/>
        </w:rPr>
        <w:t xml:space="preserve">іально-економічного розвитку громади є соціальний захист населення, надання соціальних послуг відповідно до стандартів. Реалізацію держаної політики на території громади забезпечує </w:t>
      </w:r>
      <w:r>
        <w:rPr>
          <w:color w:val="333333"/>
          <w:sz w:val="28"/>
          <w:szCs w:val="28"/>
        </w:rPr>
        <w:t>відділ з питань соціального захисту Петрівської сільської ради (далі – відділ). Відділ виконує ф</w:t>
      </w:r>
      <w:r>
        <w:rPr>
          <w:color w:val="000000"/>
          <w:sz w:val="28"/>
          <w:szCs w:val="28"/>
          <w:bdr w:val="none" w:sz="0" w:space="0" w:color="auto" w:frame="1"/>
        </w:rPr>
        <w:t xml:space="preserve">ункцію прийому громадян та опрацювання документів через </w:t>
      </w:r>
      <w:r>
        <w:rPr>
          <w:color w:val="333333"/>
          <w:sz w:val="28"/>
          <w:szCs w:val="28"/>
        </w:rPr>
        <w:t>Програмний комплекс «ІІС «</w:t>
      </w:r>
      <w:proofErr w:type="gramStart"/>
      <w:r>
        <w:rPr>
          <w:color w:val="333333"/>
          <w:sz w:val="28"/>
          <w:szCs w:val="28"/>
        </w:rPr>
        <w:t>Соц</w:t>
      </w:r>
      <w:proofErr w:type="gramEnd"/>
      <w:r>
        <w:rPr>
          <w:color w:val="333333"/>
          <w:sz w:val="28"/>
          <w:szCs w:val="28"/>
        </w:rPr>
        <w:t xml:space="preserve">іальна громада», </w:t>
      </w:r>
      <w:r>
        <w:rPr>
          <w:color w:val="000000"/>
          <w:sz w:val="28"/>
          <w:szCs w:val="28"/>
          <w:bdr w:val="none" w:sz="0" w:space="0" w:color="auto" w:frame="1"/>
        </w:rPr>
        <w:t>з метою передачі їх до структурних підрозділів з питань соціального захисту населення Вишгородської районної державної адміністрації.</w:t>
      </w:r>
    </w:p>
    <w:p w:rsidR="00BD06A8" w:rsidRDefault="00BD06A8" w:rsidP="00BD06A8">
      <w:pPr>
        <w:shd w:val="clear" w:color="auto" w:fill="FFFFFF"/>
        <w:spacing w:after="0" w:line="240" w:lineRule="auto"/>
        <w:ind w:firstLine="567"/>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В 2021 році відділом прийнято 1153 заяви на призначення усіх видів державних допомог, а саме: допомоги відповідно до Закону України «Про державну допомогу сім'ям з дітьми» - 265 заяв, адресна допомога внутрішньо </w:t>
      </w:r>
      <w:r>
        <w:rPr>
          <w:rFonts w:ascii="Times New Roman" w:eastAsia="Times New Roman" w:hAnsi="Times New Roman" w:cs="Times New Roman"/>
          <w:color w:val="333333"/>
          <w:sz w:val="28"/>
          <w:szCs w:val="28"/>
        </w:rPr>
        <w:lastRenderedPageBreak/>
        <w:t>переміщеним особам для покриття витрат на проживання – 95 заяв, допомога багатодітним сім'ям – 35 заяв,  допомога на поховання – 2 заяви, допомога на догляд особі, яка проживає разом з особою з інвалідністю І чи ІІ групи внаслідок психічного розладу – 6 заяв, допомога відповідно до Закону України «Про державну соціальну допомогу малозабезпеченим сім'ям» - 75 заяв, допомога відповідно до Закону України «Про державну соціальну допомогу особам з інвалідністю з дитинства та дітям з інвалідністю» - 35 заяв,  допомога відповідно до Закону України «Про статус і соціальний захист громадян, які постраждали внаслідок Чорнобильської катастрофи» - 15 заяв, компенсація фізичній особі, яка надає соціальні послуги, відповідно до  постанова Кабінету Міністрів України від 29 липня 2020 року № 744 «Деякі питання реалізації пілотного проекту з монетизації одноразової натуральної допомоги «пакунок малюка» - 135 заяв, послуга з комплексної реабілітації (абілітації) окремим категоріям осіб та реабілітація дітей з інвалідністю -  65 заяв, пільги – 75 заяв, субсидія – 350 заяв.</w:t>
      </w:r>
    </w:p>
    <w:p w:rsidR="00BD06A8" w:rsidRDefault="00BD06A8" w:rsidP="00BD06A8">
      <w:pPr>
        <w:spacing w:after="0" w:line="240" w:lineRule="auto"/>
        <w:ind w:firstLine="567"/>
        <w:jc w:val="both"/>
        <w:rPr>
          <w:rFonts w:ascii="Times New Roman" w:hAnsi="Times New Roman"/>
          <w:sz w:val="28"/>
          <w:szCs w:val="28"/>
        </w:rPr>
      </w:pPr>
      <w:r>
        <w:rPr>
          <w:rFonts w:ascii="Times New Roman" w:hAnsi="Times New Roman"/>
          <w:sz w:val="28"/>
          <w:szCs w:val="28"/>
        </w:rPr>
        <w:t xml:space="preserve">Відділом за 2021 рік розглянуто 318 заяв відповідно до </w:t>
      </w:r>
      <w:r>
        <w:rPr>
          <w:rFonts w:ascii="Times New Roman" w:eastAsia="Times New Roman" w:hAnsi="Times New Roman" w:cs="Times New Roman"/>
          <w:color w:val="333333"/>
          <w:sz w:val="28"/>
          <w:szCs w:val="28"/>
        </w:rPr>
        <w:t xml:space="preserve">Програми «Соціальне забезпечення та соціальний захист населення Петрівської сільської територіальної громади «Турбота» на 2021 рік», затвердженої рішенням Петрівської сільської ради від 25.12.2020 № 51 та </w:t>
      </w:r>
      <w:r>
        <w:rPr>
          <w:rFonts w:ascii="Times New Roman" w:hAnsi="Times New Roman"/>
          <w:sz w:val="28"/>
          <w:szCs w:val="28"/>
        </w:rPr>
        <w:t>профінансовано заходи на загальну суму 1 019 000,0 грн., а саме:</w:t>
      </w:r>
    </w:p>
    <w:p w:rsidR="00BD06A8" w:rsidRDefault="00BD06A8" w:rsidP="00BD06A8">
      <w:pPr>
        <w:tabs>
          <w:tab w:val="left" w:pos="426"/>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одноразова матеріальна допомога на лікування по життєво-важливим показникам онкохворим та тяжкохворим громадянам та інвалідам, які потребують лікування в розмірі 5 000,0 грн. - розглянуто 124 заяв на загальну суму 620 000,0 грн.;</w:t>
      </w:r>
    </w:p>
    <w:p w:rsidR="00BD06A8" w:rsidRDefault="00BD06A8" w:rsidP="00BD06A8">
      <w:pPr>
        <w:tabs>
          <w:tab w:val="left" w:pos="426"/>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одноразова матеріальна допомога погорільцям (за умови реєстрації місця проживання та фактичного проживання на території Петрівської сільської ради) (сума виплати встановлюється в залежності від фактичного розміру матеріальних збитків, яких зазнала особа, за окремим рішенням виконавчого комітету Петрівської сільської ради) - розглянуто 3 заяви на загальну суму 130 000,0 грн.;</w:t>
      </w:r>
    </w:p>
    <w:p w:rsidR="00BD06A8" w:rsidRDefault="00BD06A8" w:rsidP="00BD06A8">
      <w:pPr>
        <w:tabs>
          <w:tab w:val="left" w:pos="426"/>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надання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в розмірі 5 000,0 грн. - розглянуто 2 заяви на загальну суму 10 000,0 грн.;</w:t>
      </w:r>
    </w:p>
    <w:p w:rsidR="00BD06A8" w:rsidRDefault="00BD06A8" w:rsidP="00BD06A8">
      <w:pPr>
        <w:spacing w:after="0" w:line="240" w:lineRule="auto"/>
        <w:ind w:firstLine="567"/>
        <w:jc w:val="both"/>
        <w:rPr>
          <w:rFonts w:ascii="Times New Roman" w:hAnsi="Times New Roman" w:cs="Times New Roman"/>
          <w:sz w:val="28"/>
          <w:szCs w:val="28"/>
        </w:rPr>
      </w:pPr>
      <w:r>
        <w:rPr>
          <w:rFonts w:ascii="Times New Roman" w:hAnsi="Times New Roman"/>
          <w:sz w:val="28"/>
          <w:szCs w:val="28"/>
        </w:rPr>
        <w:t xml:space="preserve">- надання допомоги на поховання учасникам бойових дій в Афганістані, ветеранам війни - учасникам бойових дій в Великій Вітчизняній війні (Другій </w:t>
      </w:r>
      <w:r>
        <w:rPr>
          <w:rFonts w:ascii="Times New Roman" w:hAnsi="Times New Roman" w:cs="Times New Roman"/>
          <w:sz w:val="28"/>
          <w:szCs w:val="28"/>
        </w:rPr>
        <w:t>Світовій війні), учасникам бойових дій, які захищали незалежність, суверенітет та територіальну цілісність України в розмірі 15 000,0 грн. - розглянуто 5 заяв на загальну суму 75 000,0 грн.;</w:t>
      </w:r>
    </w:p>
    <w:p w:rsidR="00BD06A8" w:rsidRDefault="00BD06A8" w:rsidP="00BD06A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одноразову матеріальну допомогу учасникам бойових дій, які захищали незалежність, суверенітет та територіальну цілісність України та учасникам бойових дій в Афганістані в розмірі  1 000,0 грн.  розглянуто 184 заяви на загальну суму 184 000 грн.</w:t>
      </w:r>
    </w:p>
    <w:p w:rsidR="00BD06A8" w:rsidRDefault="00BD06A8" w:rsidP="00BD06A8">
      <w:pPr>
        <w:spacing w:after="0" w:line="240" w:lineRule="auto"/>
        <w:ind w:firstLine="567"/>
        <w:jc w:val="both"/>
        <w:rPr>
          <w:rFonts w:ascii="Times New Roman" w:hAnsi="Times New Roman"/>
          <w:sz w:val="28"/>
          <w:szCs w:val="28"/>
        </w:rPr>
      </w:pPr>
      <w:r>
        <w:rPr>
          <w:rFonts w:ascii="Times New Roman" w:hAnsi="Times New Roman" w:cs="Times New Roman"/>
          <w:sz w:val="28"/>
          <w:szCs w:val="28"/>
        </w:rPr>
        <w:t>Відповідно до програми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Pr>
          <w:rFonts w:ascii="Times New Roman" w:hAnsi="Times New Roman"/>
          <w:sz w:val="28"/>
          <w:szCs w:val="28"/>
        </w:rPr>
        <w:t xml:space="preserve"> відділом опрацьовано:</w:t>
      </w:r>
    </w:p>
    <w:p w:rsidR="00BD06A8" w:rsidRDefault="00BD06A8" w:rsidP="00BD06A8">
      <w:pPr>
        <w:numPr>
          <w:ilvl w:val="0"/>
          <w:numId w:val="18"/>
        </w:numPr>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lastRenderedPageBreak/>
        <w:t>обсяг ресурсів на відшкодування вартості встановлення телефону та знижки на абонентську плату за користування телефоном сільським бюджетом було передбачено 135 000,0 грн., з них використано на покриття пільги ПАТ «Укртелеком» 89 088,99 грн.;</w:t>
      </w:r>
    </w:p>
    <w:p w:rsidR="00BD06A8" w:rsidRDefault="00BD06A8" w:rsidP="00BD06A8">
      <w:pPr>
        <w:numPr>
          <w:ilvl w:val="0"/>
          <w:numId w:val="18"/>
        </w:numPr>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сільським бюджетом було передбачено 50 000,0 грн. з них виплачена компенсація вартості проїзду 11 громадянам Петрівської сільської територіальної громади на загальну суму 12 590,80 грн.</w:t>
      </w:r>
    </w:p>
    <w:p w:rsidR="00BD06A8" w:rsidRDefault="00BD06A8" w:rsidP="00BD06A8">
      <w:pPr>
        <w:spacing w:after="0" w:line="240" w:lineRule="auto"/>
        <w:ind w:firstLine="567"/>
        <w:contextualSpacing/>
        <w:jc w:val="both"/>
        <w:rPr>
          <w:rFonts w:ascii="Times New Roman" w:hAnsi="Times New Roman"/>
          <w:sz w:val="28"/>
          <w:szCs w:val="28"/>
        </w:rPr>
      </w:pPr>
      <w:r>
        <w:rPr>
          <w:rFonts w:ascii="Times New Roman" w:hAnsi="Times New Roman"/>
          <w:sz w:val="28"/>
          <w:szCs w:val="28"/>
        </w:rPr>
        <w:t>7-ми особам виплачено 28 459,70 грн. відповідно до Постанови Кабінету Міністрів України від 29 квітня 2004 року № 558 «Про затвердження Порядку призначення і виплати компенсації фізичним особам, які надають соціальні послуги».</w:t>
      </w:r>
    </w:p>
    <w:p w:rsidR="00BD06A8" w:rsidRDefault="00BD06A8" w:rsidP="00BD06A8">
      <w:pPr>
        <w:spacing w:after="0" w:line="240" w:lineRule="auto"/>
        <w:ind w:firstLine="567"/>
        <w:contextualSpacing/>
        <w:jc w:val="both"/>
        <w:rPr>
          <w:rFonts w:ascii="Times New Roman" w:hAnsi="Times New Roman"/>
          <w:sz w:val="28"/>
          <w:szCs w:val="28"/>
        </w:rPr>
      </w:pPr>
      <w:r>
        <w:rPr>
          <w:rFonts w:ascii="Times New Roman" w:hAnsi="Times New Roman"/>
          <w:sz w:val="28"/>
          <w:szCs w:val="28"/>
        </w:rPr>
        <w:t>Виплачена грошова компенсація 2 громадянам проживаючим на території громади за рахунок державної субвенції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та яким призначено грошову компенсацію відповідно до постанови Кабінету Міністрів України від 18.04.2018 № 280 «Питання забезпечення житлом внутрішньо переміщених осіб, які захищали незалежність, суверенітет та територіальну цілісність України» на загальну суму 1 761 490,29 грн.</w:t>
      </w:r>
    </w:p>
    <w:p w:rsidR="00BD06A8" w:rsidRDefault="00BD06A8" w:rsidP="00BD06A8">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Також у 2021 році до відділу надійшли кошти державної субвенції по КПКВМБ «Пільгове медичне обслуговування осіб, які постраждали внаслідок Чорнобильської катастрофи» на суму 416 500,0 грн. </w:t>
      </w:r>
    </w:p>
    <w:p w:rsidR="00BD06A8" w:rsidRDefault="00BD06A8" w:rsidP="00BD06A8">
      <w:pPr>
        <w:tabs>
          <w:tab w:val="left" w:pos="379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На території громади діє комунальна установа</w:t>
      </w:r>
      <w:r>
        <w:rPr>
          <w:rFonts w:ascii="Times New Roman" w:hAnsi="Times New Roman" w:cs="Times New Roman"/>
          <w:bCs/>
          <w:sz w:val="28"/>
          <w:szCs w:val="28"/>
          <w:lang w:eastAsia="ru-RU"/>
        </w:rPr>
        <w:t xml:space="preserve"> Петрівської сільської ради</w:t>
      </w:r>
      <w:r>
        <w:rPr>
          <w:rFonts w:ascii="Times New Roman" w:eastAsia="Times New Roman" w:hAnsi="Times New Roman" w:cs="Times New Roman"/>
          <w:sz w:val="28"/>
          <w:szCs w:val="28"/>
          <w:lang w:eastAsia="uk-UA"/>
        </w:rPr>
        <w:t xml:space="preserve"> «Центр надання соціальних послуг» (далі – Центр), у якій </w:t>
      </w:r>
      <w:r>
        <w:rPr>
          <w:rFonts w:ascii="Times New Roman" w:eastAsia="Times New Roman" w:hAnsi="Times New Roman" w:cs="Times New Roman"/>
          <w:bCs/>
          <w:sz w:val="28"/>
          <w:szCs w:val="28"/>
          <w:lang w:eastAsia="uk-UA"/>
        </w:rPr>
        <w:t>функціонують три структурні відділи, які безпосередньо надають соціальні послуги громадянам, що мешкають на території громади (</w:t>
      </w:r>
      <w:r>
        <w:rPr>
          <w:rFonts w:ascii="Times New Roman" w:eastAsia="Times New Roman" w:hAnsi="Times New Roman" w:cs="Times New Roman"/>
          <w:sz w:val="28"/>
          <w:szCs w:val="28"/>
          <w:lang w:eastAsia="ru-RU"/>
        </w:rPr>
        <w:t>відділ соціальної роботи, відділ спеціалізованих послуг та організаційно-методичного забезпечення та стаціонарне\денне відділення соціально-психологічної реабілітації дітей та молоді</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ru-RU"/>
        </w:rPr>
        <w:t>На обліку в Центрі перебувають:</w:t>
      </w:r>
    </w:p>
    <w:p w:rsidR="00BD06A8" w:rsidRDefault="00BD06A8" w:rsidP="00BD06A8">
      <w:pPr>
        <w:pStyle w:val="a5"/>
        <w:numPr>
          <w:ilvl w:val="0"/>
          <w:numId w:val="19"/>
        </w:numPr>
        <w:spacing w:before="0" w:beforeAutospacing="0" w:after="0" w:afterAutospacing="0"/>
        <w:ind w:left="0" w:firstLine="567"/>
        <w:contextualSpacing/>
        <w:jc w:val="both"/>
        <w:rPr>
          <w:sz w:val="28"/>
          <w:szCs w:val="28"/>
        </w:rPr>
      </w:pPr>
      <w:r>
        <w:rPr>
          <w:sz w:val="28"/>
          <w:szCs w:val="28"/>
        </w:rPr>
        <w:t xml:space="preserve">12 дітей сиріт та 17 дітей позбавлених батьківського </w:t>
      </w:r>
      <w:proofErr w:type="gramStart"/>
      <w:r>
        <w:rPr>
          <w:sz w:val="28"/>
          <w:szCs w:val="28"/>
        </w:rPr>
        <w:t>п</w:t>
      </w:r>
      <w:proofErr w:type="gramEnd"/>
      <w:r>
        <w:rPr>
          <w:sz w:val="28"/>
          <w:szCs w:val="28"/>
        </w:rPr>
        <w:t>іклування, які виховуються опікунами та проживають у 20 сім’ях;</w:t>
      </w:r>
    </w:p>
    <w:p w:rsidR="00BD06A8" w:rsidRDefault="00BD06A8" w:rsidP="00BD06A8">
      <w:pPr>
        <w:pStyle w:val="a5"/>
        <w:numPr>
          <w:ilvl w:val="0"/>
          <w:numId w:val="19"/>
        </w:numPr>
        <w:spacing w:before="0" w:beforeAutospacing="0" w:after="0" w:afterAutospacing="0"/>
        <w:ind w:left="0" w:firstLine="567"/>
        <w:contextualSpacing/>
        <w:jc w:val="both"/>
        <w:rPr>
          <w:sz w:val="28"/>
          <w:szCs w:val="28"/>
        </w:rPr>
      </w:pPr>
      <w:r>
        <w:rPr>
          <w:sz w:val="28"/>
          <w:szCs w:val="28"/>
        </w:rPr>
        <w:t>185 багатодітних родини, які виховують 602 дітей;</w:t>
      </w:r>
    </w:p>
    <w:p w:rsidR="00BD06A8" w:rsidRDefault="00BD06A8" w:rsidP="00BD06A8">
      <w:pPr>
        <w:pStyle w:val="a5"/>
        <w:numPr>
          <w:ilvl w:val="0"/>
          <w:numId w:val="19"/>
        </w:numPr>
        <w:spacing w:before="0" w:beforeAutospacing="0" w:after="0" w:afterAutospacing="0"/>
        <w:ind w:left="0" w:firstLine="567"/>
        <w:contextualSpacing/>
        <w:jc w:val="both"/>
        <w:rPr>
          <w:sz w:val="28"/>
          <w:szCs w:val="28"/>
        </w:rPr>
      </w:pPr>
      <w:r>
        <w:rPr>
          <w:sz w:val="28"/>
          <w:szCs w:val="28"/>
        </w:rPr>
        <w:t>37 одиноких матері</w:t>
      </w:r>
      <w:proofErr w:type="gramStart"/>
      <w:r>
        <w:rPr>
          <w:sz w:val="28"/>
          <w:szCs w:val="28"/>
        </w:rPr>
        <w:t>в</w:t>
      </w:r>
      <w:proofErr w:type="gramEnd"/>
      <w:r>
        <w:rPr>
          <w:sz w:val="28"/>
          <w:szCs w:val="28"/>
        </w:rPr>
        <w:t>, які виховують 44;</w:t>
      </w:r>
    </w:p>
    <w:p w:rsidR="00BD06A8" w:rsidRDefault="00BD06A8" w:rsidP="00BD06A8">
      <w:pPr>
        <w:pStyle w:val="a5"/>
        <w:numPr>
          <w:ilvl w:val="0"/>
          <w:numId w:val="19"/>
        </w:numPr>
        <w:spacing w:before="0" w:beforeAutospacing="0" w:after="0" w:afterAutospacing="0"/>
        <w:ind w:left="0" w:firstLine="567"/>
        <w:contextualSpacing/>
        <w:jc w:val="both"/>
        <w:rPr>
          <w:sz w:val="28"/>
          <w:szCs w:val="28"/>
        </w:rPr>
      </w:pPr>
      <w:r>
        <w:rPr>
          <w:sz w:val="28"/>
          <w:szCs w:val="28"/>
        </w:rPr>
        <w:t xml:space="preserve">40 </w:t>
      </w:r>
      <w:proofErr w:type="gramStart"/>
      <w:r>
        <w:rPr>
          <w:sz w:val="28"/>
          <w:szCs w:val="28"/>
        </w:rPr>
        <w:t>сімей</w:t>
      </w:r>
      <w:proofErr w:type="gramEnd"/>
      <w:r>
        <w:rPr>
          <w:sz w:val="28"/>
          <w:szCs w:val="28"/>
        </w:rPr>
        <w:t>, що є вимушено переміщеними особами із зони АТО та АР Крим в яких виховуються 66 дітей;</w:t>
      </w:r>
    </w:p>
    <w:p w:rsidR="00BD06A8" w:rsidRDefault="00BD06A8" w:rsidP="00BD06A8">
      <w:pPr>
        <w:pStyle w:val="a5"/>
        <w:numPr>
          <w:ilvl w:val="0"/>
          <w:numId w:val="19"/>
        </w:numPr>
        <w:spacing w:before="0" w:beforeAutospacing="0" w:after="0" w:afterAutospacing="0"/>
        <w:ind w:left="0" w:firstLine="567"/>
        <w:contextualSpacing/>
        <w:jc w:val="both"/>
        <w:rPr>
          <w:sz w:val="28"/>
          <w:szCs w:val="28"/>
        </w:rPr>
      </w:pPr>
      <w:r>
        <w:rPr>
          <w:sz w:val="28"/>
          <w:szCs w:val="28"/>
        </w:rPr>
        <w:t>146 родин воїнів АТО, які виховують 205 дітей;</w:t>
      </w:r>
    </w:p>
    <w:p w:rsidR="00BD06A8" w:rsidRDefault="00BD06A8" w:rsidP="00BD06A8">
      <w:pPr>
        <w:pStyle w:val="a5"/>
        <w:numPr>
          <w:ilvl w:val="0"/>
          <w:numId w:val="19"/>
        </w:numPr>
        <w:spacing w:before="0" w:beforeAutospacing="0" w:after="0" w:afterAutospacing="0"/>
        <w:ind w:left="0" w:firstLine="567"/>
        <w:contextualSpacing/>
        <w:jc w:val="both"/>
        <w:rPr>
          <w:sz w:val="28"/>
          <w:szCs w:val="28"/>
        </w:rPr>
      </w:pPr>
      <w:r>
        <w:rPr>
          <w:sz w:val="28"/>
          <w:szCs w:val="28"/>
        </w:rPr>
        <w:t>28 сі</w:t>
      </w:r>
      <w:proofErr w:type="gramStart"/>
      <w:r>
        <w:rPr>
          <w:sz w:val="28"/>
          <w:szCs w:val="28"/>
        </w:rPr>
        <w:t>м</w:t>
      </w:r>
      <w:proofErr w:type="gramEnd"/>
      <w:r>
        <w:rPr>
          <w:sz w:val="28"/>
          <w:szCs w:val="28"/>
        </w:rPr>
        <w:t xml:space="preserve">’ї, що перебувають у складних життєвих обставинах - виховуються 59 дітей.   </w:t>
      </w:r>
    </w:p>
    <w:p w:rsidR="00BD06A8" w:rsidRDefault="00BD06A8" w:rsidP="00BD06A8">
      <w:pPr>
        <w:spacing w:after="0" w:line="240" w:lineRule="auto"/>
        <w:ind w:firstLine="709"/>
        <w:jc w:val="both"/>
        <w:rPr>
          <w:rFonts w:ascii="Times New Roman" w:eastAsia="Times New Roman" w:hAnsi="Times New Roman" w:cs="Times New Roman"/>
          <w:sz w:val="28"/>
          <w:lang w:eastAsia="uk-UA"/>
        </w:rPr>
      </w:pPr>
      <w:r>
        <w:rPr>
          <w:rFonts w:ascii="Times New Roman" w:eastAsia="Times New Roman" w:hAnsi="Times New Roman" w:cs="Times New Roman"/>
          <w:sz w:val="28"/>
          <w:lang w:eastAsia="uk-UA"/>
        </w:rPr>
        <w:t xml:space="preserve">Протягом 2021 року відділом соціальної роботи отримано 191 повідомлення, здійснено  1100 виїздів в родини, під соціальним супроводом перебувало 28 родин (в них 59 дітей), яким була надана соціальна послуга «Соціальний супровід сімей, які перебувають у складних життєвих обставинах. </w:t>
      </w:r>
    </w:p>
    <w:p w:rsidR="00BD06A8" w:rsidRDefault="00BD06A8" w:rsidP="00BD06A8">
      <w:pPr>
        <w:spacing w:after="0" w:line="240" w:lineRule="auto"/>
        <w:ind w:firstLine="709"/>
        <w:jc w:val="both"/>
        <w:rPr>
          <w:rFonts w:ascii="Times New Roman" w:eastAsia="Times New Roman" w:hAnsi="Times New Roman" w:cs="Times New Roman"/>
          <w:sz w:val="28"/>
          <w:lang w:eastAsia="uk-UA"/>
        </w:rPr>
      </w:pPr>
      <w:r>
        <w:rPr>
          <w:rFonts w:ascii="Times New Roman" w:eastAsia="Times New Roman" w:hAnsi="Times New Roman" w:cs="Times New Roman"/>
          <w:sz w:val="28"/>
          <w:lang w:eastAsia="uk-UA"/>
        </w:rPr>
        <w:t>Відділом соціальної роботи надавалася наступні види допомоги:</w:t>
      </w:r>
      <w:r>
        <w:rPr>
          <w:rFonts w:ascii="Times New Roman" w:eastAsia="Times New Roman" w:hAnsi="Times New Roman" w:cs="Times New Roman"/>
          <w:b/>
          <w:sz w:val="28"/>
          <w:lang w:eastAsia="uk-UA"/>
        </w:rPr>
        <w:t xml:space="preserve"> </w:t>
      </w:r>
      <w:r>
        <w:rPr>
          <w:rFonts w:ascii="Times New Roman" w:eastAsia="Times New Roman" w:hAnsi="Times New Roman" w:cs="Times New Roman"/>
          <w:sz w:val="28"/>
          <w:lang w:eastAsia="uk-UA"/>
        </w:rPr>
        <w:t>гуманітарна допомога (одяг, взуття, іграшки б/у) - 225 сім’ям;</w:t>
      </w:r>
      <w:r>
        <w:rPr>
          <w:rFonts w:ascii="Times New Roman" w:eastAsia="Times New Roman" w:hAnsi="Times New Roman" w:cs="Times New Roman"/>
          <w:b/>
          <w:sz w:val="28"/>
          <w:lang w:eastAsia="uk-UA"/>
        </w:rPr>
        <w:t xml:space="preserve"> </w:t>
      </w:r>
      <w:r>
        <w:rPr>
          <w:rFonts w:ascii="Times New Roman" w:eastAsia="Times New Roman" w:hAnsi="Times New Roman" w:cs="Times New Roman"/>
          <w:sz w:val="28"/>
          <w:lang w:eastAsia="uk-UA"/>
        </w:rPr>
        <w:t xml:space="preserve">продуктові набори </w:t>
      </w:r>
      <w:r>
        <w:rPr>
          <w:rFonts w:ascii="Times New Roman" w:eastAsia="Times New Roman" w:hAnsi="Times New Roman" w:cs="Times New Roman"/>
          <w:sz w:val="28"/>
          <w:lang w:eastAsia="uk-UA"/>
        </w:rPr>
        <w:lastRenderedPageBreak/>
        <w:t>– всього 130; великодні кекси - 491;</w:t>
      </w:r>
      <w:r>
        <w:rPr>
          <w:rFonts w:ascii="Times New Roman" w:eastAsia="Times New Roman" w:hAnsi="Times New Roman" w:cs="Times New Roman"/>
          <w:b/>
          <w:sz w:val="28"/>
          <w:lang w:eastAsia="uk-UA"/>
        </w:rPr>
        <w:t xml:space="preserve"> </w:t>
      </w:r>
      <w:r>
        <w:rPr>
          <w:rFonts w:ascii="Times New Roman" w:eastAsia="Times New Roman" w:hAnsi="Times New Roman" w:cs="Times New Roman"/>
          <w:sz w:val="28"/>
          <w:lang w:eastAsia="uk-UA"/>
        </w:rPr>
        <w:t xml:space="preserve">подарунки до дня Перемоги – 37; підгузки для дорослих– 90 пакунків - 47 особам; до Дня захисту дітей 240 подарунків; до дня батька подарунки отримало– 7 сімей; набори побутової хімії та засоби гігієни – 110 для людей похилого віку та сімей, які опинилися в складних життєвих обставинах; до Дня людей похилого віку набори текстилю, для малозабезпечених, одиноким літнім особам – 70; набори канцелярії до дня Знань – 270; майбутнім першокласникам 30 портфелів з наборами канцтоварів до школи; Для людей з інвалідністю – 100 термосів, для дітей з інвалідністю 67 блютуз колонок; подарунки до Новорічних свят та св. Миколая дітям – 600 шт., для людей похилого віку та осіб з інвалідністю новорічні подарунки (набори печива) – 200 шт. Соціальну послугу «догляд вдома» протягом року отримало 50 одиноких людей похилого віку громади. </w:t>
      </w:r>
    </w:p>
    <w:p w:rsidR="00BD06A8" w:rsidRDefault="00BD06A8" w:rsidP="00BD06A8">
      <w:pPr>
        <w:tabs>
          <w:tab w:val="left" w:pos="379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Відділ спеціалізованих послуг та організаційно-методичного забезпечення</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надав 92 консультації та провів 21 індивідуальну діагностику.</w:t>
      </w:r>
    </w:p>
    <w:p w:rsidR="00BD06A8" w:rsidRDefault="00BD06A8" w:rsidP="00BD06A8">
      <w:pPr>
        <w:tabs>
          <w:tab w:val="left" w:pos="379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Центрі працюють наступні підпрограми:</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«Батьківський місточок» - школа для вагітних, проведено 32 заняття для 9 учасників;</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«Батьківство в радість» для малюків та їх батьків з метою підвищення батьківської компетентності, проведено 34 занять та охоплено 40 дошкільнят і 35 дорослих;</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«Рівний серед рівних» - заняття для корекції мовленнєвих розладів з логопедом проведено 47 занять, що відвідували 14 дітей;</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«Діалог» подолання конфліктних ситуацій, проведення медіації, відвідали члени родин із 8 кризових сімей;</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«Клуб як стати успішним» для підлітків було проведено 18 занять, які відвідують 12 дітей;</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«Дитячий парламент в дії» розвиток лідерських здібностей серед дітей та підлітків та організація соціальних заходів, було проведено 56 зустрічей, які відвідують 26 дітей громади;</w:t>
      </w:r>
    </w:p>
    <w:p w:rsidR="00BD06A8" w:rsidRDefault="00BD06A8" w:rsidP="00BD06A8">
      <w:pPr>
        <w:numPr>
          <w:ilvl w:val="0"/>
          <w:numId w:val="20"/>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Була створена група </w:t>
      </w:r>
      <w:r>
        <w:rPr>
          <w:rFonts w:ascii="Times New Roman" w:eastAsiaTheme="minorEastAsia" w:hAnsi="Times New Roman" w:cs="Times New Roman"/>
          <w:color w:val="000000"/>
          <w:sz w:val="28"/>
          <w:szCs w:val="28"/>
          <w:lang w:eastAsia="uk-UA"/>
        </w:rPr>
        <w:t xml:space="preserve">для осіб похилого віку «Скринька мудрості», в рамках підпрограми </w:t>
      </w:r>
      <w:r>
        <w:rPr>
          <w:rFonts w:ascii="Times New Roman" w:eastAsiaTheme="minorEastAsia" w:hAnsi="Times New Roman" w:cs="Times New Roman"/>
          <w:b/>
          <w:color w:val="000000"/>
          <w:sz w:val="28"/>
          <w:szCs w:val="28"/>
          <w:lang w:eastAsia="uk-UA"/>
        </w:rPr>
        <w:t>«</w:t>
      </w:r>
      <w:r>
        <w:rPr>
          <w:rFonts w:ascii="Times New Roman" w:eastAsiaTheme="minorEastAsia" w:hAnsi="Times New Roman" w:cs="Times New Roman"/>
          <w:color w:val="000000"/>
          <w:sz w:val="28"/>
          <w:szCs w:val="28"/>
          <w:lang w:eastAsia="uk-UA"/>
        </w:rPr>
        <w:t>Інститут ІІІ покоління» було проведено 4 зустрічі на які залучено 11 осіб старшого покоління.</w:t>
      </w:r>
    </w:p>
    <w:p w:rsidR="00BD06A8" w:rsidRDefault="00BD06A8" w:rsidP="00BD06A8">
      <w:pPr>
        <w:tabs>
          <w:tab w:val="left" w:pos="3799"/>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Протягом року у </w:t>
      </w:r>
      <w:r>
        <w:rPr>
          <w:rFonts w:ascii="Times New Roman" w:eastAsia="Times New Roman" w:hAnsi="Times New Roman" w:cs="Times New Roman"/>
          <w:sz w:val="28"/>
          <w:szCs w:val="28"/>
          <w:lang w:eastAsia="ru-RU"/>
        </w:rPr>
        <w:t xml:space="preserve">стаціонарному/денному відділенні соціально-психологічної реабілітації дітей та молоді </w:t>
      </w:r>
      <w:r>
        <w:rPr>
          <w:rFonts w:ascii="Times New Roman" w:eastAsia="Times New Roman" w:hAnsi="Times New Roman" w:cs="Times New Roman"/>
          <w:sz w:val="28"/>
          <w:szCs w:val="28"/>
          <w:lang w:eastAsia="uk-UA"/>
        </w:rPr>
        <w:t xml:space="preserve">перебувало 7 дітей. </w:t>
      </w:r>
    </w:p>
    <w:p w:rsidR="00BD06A8" w:rsidRDefault="00BD06A8" w:rsidP="00BD06A8">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моменту формування відділення була проведена робота по зміненню підходів по взаємодії з дітьми, почали застосовувати індивідуальний підхід, формування планів роботи стосовно кожної дитини з урахуванням особливостей кожної дитини. Вихователі пройшли навчання по складанню актів оцінки потреб сім’ї/особи. Співробітники відділення активно долучаються до формування навичок самообслуговування вихованців (приготування їжі, прибирання, догляд за власними речами, особистий догляд тощо).</w:t>
      </w:r>
    </w:p>
    <w:p w:rsidR="00BD06A8" w:rsidRDefault="00BD06A8" w:rsidP="00BD06A8">
      <w:pPr>
        <w:spacing w:after="0" w:line="240" w:lineRule="auto"/>
        <w:ind w:firstLine="567"/>
        <w:jc w:val="both"/>
        <w:rPr>
          <w:rFonts w:ascii="Times New Roman" w:eastAsia="Times New Roman" w:hAnsi="Times New Roman" w:cs="Times New Roman"/>
          <w:sz w:val="24"/>
          <w:szCs w:val="24"/>
          <w:lang w:eastAsia="ru-RU"/>
        </w:rPr>
      </w:pPr>
      <w:r>
        <w:rPr>
          <w:rFonts w:ascii="Times New Roman" w:hAnsi="Times New Roman" w:cs="Times New Roman"/>
          <w:sz w:val="28"/>
          <w:szCs w:val="28"/>
        </w:rPr>
        <w:t>Соціально-правовий захист прав дитини забезпечується</w:t>
      </w:r>
      <w:r>
        <w:rPr>
          <w:rFonts w:ascii="Times New Roman" w:eastAsia="Times New Roman" w:hAnsi="Times New Roman" w:cs="Times New Roman"/>
          <w:sz w:val="28"/>
          <w:szCs w:val="28"/>
          <w:lang w:eastAsia="ar-SA"/>
        </w:rPr>
        <w:t xml:space="preserve"> службою у справах дітей Петрівської сільської ради. Службою у справах дітей Петрівської сільської ради здійснюється соціальна </w:t>
      </w:r>
      <w:r>
        <w:rPr>
          <w:rFonts w:ascii="Times New Roman" w:eastAsia="Times New Roman" w:hAnsi="Times New Roman" w:cs="Times New Roman"/>
          <w:sz w:val="24"/>
          <w:szCs w:val="24"/>
          <w:lang w:eastAsia="ru-RU"/>
        </w:rPr>
        <w:t>увага та підтримки:</w:t>
      </w:r>
    </w:p>
    <w:p w:rsidR="00BD06A8" w:rsidRDefault="00BD06A8" w:rsidP="00BD06A8">
      <w:pPr>
        <w:numPr>
          <w:ilvl w:val="0"/>
          <w:numId w:val="21"/>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дітей-сиріт та дітей, позбавлених батьківського піклування;</w:t>
      </w:r>
    </w:p>
    <w:p w:rsidR="00BD06A8" w:rsidRDefault="00BD06A8" w:rsidP="00BD06A8">
      <w:pPr>
        <w:numPr>
          <w:ilvl w:val="0"/>
          <w:numId w:val="21"/>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дітей-сиріт та дітей, позбавлених батьківського піклування, які прибули з інших територій;</w:t>
      </w:r>
    </w:p>
    <w:p w:rsidR="00BD06A8" w:rsidRDefault="00BD06A8" w:rsidP="00BD06A8">
      <w:pPr>
        <w:numPr>
          <w:ilvl w:val="0"/>
          <w:numId w:val="21"/>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дітей, які перебувають у складних життєвих обставинах;</w:t>
      </w:r>
    </w:p>
    <w:p w:rsidR="00BD06A8" w:rsidRDefault="00BD06A8" w:rsidP="00BD06A8">
      <w:pPr>
        <w:numPr>
          <w:ilvl w:val="0"/>
          <w:numId w:val="21"/>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64 дитини з інвалідністю;</w:t>
      </w:r>
    </w:p>
    <w:p w:rsidR="00BD06A8" w:rsidRDefault="00BD06A8" w:rsidP="00BD06A8">
      <w:pPr>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- 1 дитина, </w:t>
      </w:r>
      <w:r>
        <w:rPr>
          <w:rFonts w:ascii="Times New Roman" w:eastAsia="Times New Roman" w:hAnsi="Times New Roman" w:cs="Times New Roman"/>
          <w:sz w:val="28"/>
          <w:szCs w:val="28"/>
          <w:lang w:eastAsia="uk-UA"/>
        </w:rPr>
        <w:t>один із батьків якої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w:t>
      </w:r>
    </w:p>
    <w:p w:rsidR="00BD06A8" w:rsidRDefault="00BD06A8" w:rsidP="00BD06A8">
      <w:pPr>
        <w:numPr>
          <w:ilvl w:val="0"/>
          <w:numId w:val="21"/>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дитини, які мають статус дитини, яка постраждала внаслідок воєнних дій та збройних конфліктів;</w:t>
      </w:r>
    </w:p>
    <w:p w:rsidR="00BD06A8" w:rsidRDefault="00BD06A8" w:rsidP="00BD06A8">
      <w:pPr>
        <w:numPr>
          <w:ilvl w:val="0"/>
          <w:numId w:val="21"/>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538 дітей, які проживають у 171 багатодітній сім’ї;</w:t>
      </w:r>
    </w:p>
    <w:p w:rsidR="00BD06A8" w:rsidRDefault="00BD06A8" w:rsidP="00BD06A8">
      <w:pPr>
        <w:numPr>
          <w:ilvl w:val="0"/>
          <w:numId w:val="21"/>
        </w:numPr>
        <w:tabs>
          <w:tab w:val="left" w:pos="709"/>
        </w:tabs>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дітей із числа внутрішньо переміщених осіб.  </w:t>
      </w:r>
    </w:p>
    <w:p w:rsidR="00BD06A8" w:rsidRDefault="00BD06A8" w:rsidP="00BD06A8">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На території громади функціонує дитячий будинок сімейного типу родини Бондаренків у с. Старі Петрівці, у якому виховується 2 власних дітей, 3 дітей, позбавлених батьківського піклування, та 3 особи із числа дітей-сиріт та дітей, позбавлених батьківського піклування, які досягли повноліття та продовжують навчання. </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первинному обліку служби у справах дітей перебуває: 26 дітей-сиріт та дітей, позбавлених батьківського піклування, з яких 24 – в сімейних формах виховання (сім’ї опікунів, піклувальників, прийомна сім’я), 1 дитина в закладі інституційного догляду (КЗ КОР «Спеціалізований обласний будинок дитини м. Боярка»), 1 дитина навчається в державному навчальному закладі (ДНЗ «Катюжанське вище професійне училище»). Сімейними формами виховання охоплено 92%, що перевищує середній показник по Київській області. На території громади проживає 9 дітей-сиріт та дітей, позбавлених батьківського піклування, що прибули з інших регіонів України та громад Вишгородського району, та 28 усиновлених дітей.</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Служба у справах дітей та сім’ї постійно здійснює контроль за умовами проживання та виховання дітей-сиріт та дітей, позбавлених батьківського піклування, нагляд за умовами проживання та виховання усиновлених дітей. Протягом року здійснено перевірку 19 сімей опікунів/піклувальників та 7 сімей усиновлювачів з метою недопущення порушень прав дітей. У результаті проведених обстежень порушень прав та інтересів дітей не виявлено. </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минулий рік знято з первинного обліку 3 дітей-сиріт та дітей, позбавлених батьківського піклування, з яких –дитина у зв’язку з усиновленням та 2 дітей у зв’язку із досягненням повноліття. Дітям, які досягли повноліття, виплачена одноразова матеріальна допомога у розмірі 5 тис. грн. Протягом 2021 року взято на первинний облік 4 дітей (3 дітей влаштовано в сімейні форми виховання, 1 – в державний заклад). На облік служби взято 4 кандидати в опікуни.</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Протягом року виявлено 2 дітей, які залишилися без батьківського піклування та потребували соціально-правового захисту: 1 – знайдена дитина, 1 – залишена в пологовому відділенні. Вжито заходів щодо здійснення державної </w:t>
      </w:r>
      <w:r>
        <w:rPr>
          <w:rFonts w:ascii="Times New Roman" w:eastAsia="Times New Roman" w:hAnsi="Times New Roman" w:cs="Times New Roman"/>
          <w:sz w:val="28"/>
          <w:szCs w:val="28"/>
          <w:lang w:eastAsia="ru-RU"/>
        </w:rPr>
        <w:lastRenderedPageBreak/>
        <w:t xml:space="preserve">реєстрації народження цих дітей, влаштування та надання їм відповідного юридичного статусу. </w:t>
      </w:r>
    </w:p>
    <w:p w:rsidR="00BD06A8" w:rsidRDefault="00BD06A8" w:rsidP="00BD06A8">
      <w:pPr>
        <w:tabs>
          <w:tab w:val="left" w:pos="70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Протягом 2021 року видано 20 посвідчень батькам та 60 посвідчень дітям. </w:t>
      </w:r>
      <w:r>
        <w:rPr>
          <w:rFonts w:ascii="Times New Roman" w:eastAsia="Times New Roman" w:hAnsi="Times New Roman" w:cs="Times New Roman"/>
          <w:sz w:val="28"/>
          <w:szCs w:val="28"/>
          <w:lang w:eastAsia="ru-RU"/>
        </w:rPr>
        <w:t xml:space="preserve">Проведено 14 засідань комісії з питань захисту прав дитини Петрівської сільської ради, на яких розглянуто 94 питання, підготовлено 70 проектів рішень. </w:t>
      </w:r>
      <w:r>
        <w:rPr>
          <w:rFonts w:ascii="Times New Roman" w:eastAsia="Times New Roman" w:hAnsi="Times New Roman" w:cs="Times New Roman"/>
          <w:sz w:val="28"/>
          <w:szCs w:val="28"/>
          <w:lang w:eastAsia="ar-SA"/>
        </w:rPr>
        <w:t xml:space="preserve">На засіданнях розглядалися питання про доцільність позбавлення батьківських прав (підготовлено 13 висновків), про підтвердження місця проживання дитини з метою тимчасового виїзду за межі України без згоди батька, про надання статусу дитини, яка постраждала внаслідок воєнних дій та збройних конфліктів, про визначення способів участі одного з батьків у вихованні дитини,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Одну дитину відібрано від батьків у зв’язку із загрозою життю та здоров’ю та влаштовано в сім’ю громадян. </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зв’язку із ухиленням батьків від виконання батьківських обов’язків службою підготовлено та подано до суду 6 позовних заяв про позбавлення батьківських прав 7 батьків щодо 9 дітей. В межах своїх повноважень взяли участь у 74 судових засіданнях з метою представлення інтересів дітей.</w:t>
      </w:r>
    </w:p>
    <w:p w:rsidR="00BD06A8" w:rsidRDefault="00BD06A8" w:rsidP="00BD06A8">
      <w:pPr>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Служба у справах дітей здійснює роботу щодо ведення єдиної інформаційно-аналітичної системи «Діти» на місцевому рівні. До бази даних своєчасно вноситься необхідна інформація про дітей. </w:t>
      </w:r>
    </w:p>
    <w:p w:rsidR="00BD06A8" w:rsidRDefault="00BD06A8" w:rsidP="00BD06A8">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Громаді вкрай необхідна послуга сімейного патронату. Протягом року активно проводилася рекламна кампанія: інформація розміщена на сторінках в соціальних мережах та на зовнішніх рекламних щитах.  </w:t>
      </w:r>
    </w:p>
    <w:p w:rsidR="00BD06A8" w:rsidRDefault="00BD06A8" w:rsidP="00BD06A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координації роботи суб’єктів соціальної роботи з метою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гендерно зумовленому насильству службою у справах дітей проведено:</w:t>
      </w:r>
    </w:p>
    <w:p w:rsidR="00BD06A8" w:rsidRDefault="00BD06A8" w:rsidP="00BD06A8">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Семінар-практикум на тему: «Про першочергові заходи щодо реалізації державної політики з метою соціально-правового захисту дітей»;</w:t>
      </w:r>
    </w:p>
    <w:p w:rsidR="00BD06A8" w:rsidRDefault="00BD06A8" w:rsidP="00BD06A8">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bCs/>
          <w:color w:val="000000"/>
          <w:sz w:val="28"/>
          <w:szCs w:val="28"/>
          <w:shd w:val="clear" w:color="auto" w:fill="FFFFFF"/>
          <w:lang w:eastAsia="ar-SA"/>
        </w:rPr>
        <w:t>- Міжвідомча нарада на тему: «Порядок взаємодії органів державної влади, органів місцевого  самоврядування, закладів та установ під час забезпечення соціального захисту дітей, які перебувають у складних життєвих обставинах, у тому числі таких, що можуть загрожувати їх життю та здоров’ю»;</w:t>
      </w:r>
    </w:p>
    <w:p w:rsidR="00BD06A8" w:rsidRDefault="00BD06A8" w:rsidP="00BD06A8">
      <w:pPr>
        <w:suppressAutoHyphens/>
        <w:spacing w:after="0" w:line="240" w:lineRule="auto"/>
        <w:ind w:firstLine="567"/>
        <w:jc w:val="both"/>
        <w:rPr>
          <w:rFonts w:ascii="Times New Roman" w:eastAsia="Times New Roman" w:hAnsi="Times New Roman" w:cs="Times New Roman"/>
          <w:color w:val="000000"/>
          <w:sz w:val="28"/>
          <w:szCs w:val="28"/>
          <w:shd w:val="clear" w:color="auto" w:fill="FFFFFF"/>
          <w:lang w:eastAsia="ar-SA"/>
        </w:rPr>
      </w:pPr>
      <w:r>
        <w:rPr>
          <w:rFonts w:ascii="Times New Roman" w:eastAsia="Times New Roman" w:hAnsi="Times New Roman" w:cs="Times New Roman"/>
          <w:sz w:val="28"/>
          <w:szCs w:val="28"/>
          <w:lang w:eastAsia="ar-SA"/>
        </w:rPr>
        <w:t>- Нарада за круглим столом на тему: «М</w:t>
      </w:r>
      <w:r>
        <w:rPr>
          <w:rFonts w:ascii="Times New Roman" w:eastAsia="Times New Roman" w:hAnsi="Times New Roman" w:cs="Times New Roman"/>
          <w:color w:val="000000"/>
          <w:sz w:val="28"/>
          <w:szCs w:val="28"/>
          <w:shd w:val="clear" w:color="auto" w:fill="FFFFFF"/>
          <w:lang w:eastAsia="ar-SA"/>
        </w:rPr>
        <w:t>іжвідомча взаємодія суб’єктів з питань забезпечення соціально-психологічної допомоги особам, які постраждали від домашнього насильства та/або насильства за ознакою статі».</w:t>
      </w:r>
    </w:p>
    <w:p w:rsidR="00BD06A8" w:rsidRDefault="00BD06A8" w:rsidP="00BD06A8">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sz w:val="28"/>
          <w:szCs w:val="28"/>
          <w:lang w:eastAsia="ru-RU"/>
        </w:rPr>
        <w:t xml:space="preserve">Службою у справах дітей проведено години спілкування «Протидіємо торгівлі людьми. Людина не товар», «Права дітей» з учнями Лютізької ЗОШ І-ІІІ ст., Старопетрівської ЗОШ І-ІІІ ст. </w:t>
      </w:r>
      <w:r>
        <w:rPr>
          <w:rFonts w:ascii="Times New Roman" w:eastAsia="Times New Roman" w:hAnsi="Times New Roman" w:cs="Times New Roman"/>
          <w:color w:val="000000"/>
          <w:sz w:val="28"/>
          <w:szCs w:val="28"/>
          <w:shd w:val="clear" w:color="auto" w:fill="FFFFFF"/>
          <w:lang w:eastAsia="ru-RU"/>
        </w:rPr>
        <w:t xml:space="preserve">В рамках </w:t>
      </w:r>
      <w:r>
        <w:rPr>
          <w:rFonts w:ascii="Times New Roman" w:eastAsia="Times New Roman" w:hAnsi="Times New Roman" w:cs="Times New Roman"/>
          <w:sz w:val="28"/>
          <w:szCs w:val="28"/>
          <w:lang w:eastAsia="ru-RU"/>
        </w:rPr>
        <w:t>Всеукраїнської щорічної акції «16 днів проти насильства» проведено</w:t>
      </w:r>
      <w:r>
        <w:rPr>
          <w:rFonts w:ascii="Times New Roman" w:eastAsia="Times New Roman" w:hAnsi="Times New Roman" w:cs="Times New Roman"/>
          <w:color w:val="000000"/>
          <w:sz w:val="28"/>
          <w:szCs w:val="28"/>
          <w:shd w:val="clear" w:color="auto" w:fill="FFFFFF"/>
          <w:lang w:eastAsia="ru-RU"/>
        </w:rPr>
        <w:t xml:space="preserve"> інформаційно-просвітницькі заходи </w:t>
      </w:r>
      <w:r>
        <w:rPr>
          <w:rFonts w:ascii="Times New Roman" w:eastAsia="Times New Roman" w:hAnsi="Times New Roman" w:cs="Times New Roman"/>
          <w:sz w:val="28"/>
          <w:szCs w:val="28"/>
          <w:lang w:eastAsia="ru-RU"/>
        </w:rPr>
        <w:t>з метою підвищення обізнаності мешканців громади з питань попередження насильства в сім’ї та жорстокого поводження. Проведено конкурс дитячих малюнків на тему «Світ без насильства очима дітей»</w:t>
      </w:r>
      <w:r>
        <w:rPr>
          <w:rFonts w:ascii="Times New Roman" w:eastAsia="Times New Roman" w:hAnsi="Times New Roman" w:cs="Times New Roman"/>
          <w:color w:val="000000"/>
          <w:sz w:val="28"/>
          <w:szCs w:val="28"/>
          <w:shd w:val="clear" w:color="auto" w:fill="FFFFFF"/>
          <w:lang w:val="ru-RU" w:eastAsia="ru-RU"/>
        </w:rPr>
        <w:t>.</w:t>
      </w:r>
      <w:r>
        <w:rPr>
          <w:rFonts w:ascii="Times New Roman" w:eastAsia="Times New Roman" w:hAnsi="Times New Roman" w:cs="Times New Roman"/>
          <w:color w:val="000000"/>
          <w:sz w:val="28"/>
          <w:szCs w:val="28"/>
          <w:shd w:val="clear" w:color="auto" w:fill="FFFFFF"/>
          <w:lang w:eastAsia="ru-RU"/>
        </w:rPr>
        <w:t xml:space="preserve"> </w:t>
      </w:r>
    </w:p>
    <w:p w:rsidR="00BD06A8" w:rsidRDefault="00BD06A8" w:rsidP="00BD06A8">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З метою попередження дитячої бездоглядності та злочинності  протягом поточного року проведено 45 рейдів по населених пунктах громади, обстежено 72 сім’ї. Виявлено 35 дітей, які потребували соціально-правового захисту. </w:t>
      </w:r>
    </w:p>
    <w:p w:rsidR="00BD06A8" w:rsidRDefault="00BD06A8" w:rsidP="00BD06A8">
      <w:pPr>
        <w:tabs>
          <w:tab w:val="left" w:pos="3458"/>
        </w:tabs>
        <w:suppressAutoHyphens/>
        <w:spacing w:after="0" w:line="240" w:lineRule="auto"/>
        <w:ind w:firstLine="567"/>
        <w:jc w:val="both"/>
        <w:rPr>
          <w:rFonts w:ascii="Times New Roman" w:eastAsia="Times New Roman" w:hAnsi="Times New Roman" w:cs="Times New Roman"/>
          <w:color w:val="000000"/>
          <w:sz w:val="28"/>
          <w:szCs w:val="28"/>
          <w:shd w:val="clear" w:color="auto" w:fill="FFFFFF"/>
          <w:lang w:eastAsia="ar-SA"/>
        </w:rPr>
      </w:pPr>
      <w:r>
        <w:rPr>
          <w:rFonts w:ascii="Times New Roman" w:eastAsia="Times New Roman" w:hAnsi="Times New Roman" w:cs="Times New Roman"/>
          <w:sz w:val="28"/>
          <w:szCs w:val="28"/>
          <w:lang w:eastAsia="ar-SA"/>
        </w:rPr>
        <w:lastRenderedPageBreak/>
        <w:t xml:space="preserve">Працівниками служби у справах дітей постійно проводяться індивідуальні профілактичні бесіди з батьками та дітьми. Протягом звітного періоду виявлено 30 дітей, які потребували особливої уваги, їх взято на облік служби як дітей, що перебувають у складних життєвих обставинах, дані занесені до єдиної інформаційно-аналітичної системи «Діти» та передано під соціальний супровід комунальної установи Петрівської сільської ради «Центр надання соціальних послуг». </w:t>
      </w:r>
    </w:p>
    <w:p w:rsidR="00BD06A8" w:rsidRDefault="00BD06A8" w:rsidP="00BD06A8">
      <w:pPr>
        <w:tabs>
          <w:tab w:val="left" w:pos="3458"/>
        </w:tabs>
        <w:suppressAutoHyphens/>
        <w:spacing w:after="0" w:line="240" w:lineRule="auto"/>
        <w:ind w:firstLine="567"/>
        <w:jc w:val="both"/>
        <w:rPr>
          <w:rFonts w:ascii="Times New Roman" w:eastAsia="Times New Roman" w:hAnsi="Times New Roman" w:cs="Times New Roman"/>
          <w:color w:val="000000"/>
          <w:sz w:val="28"/>
          <w:szCs w:val="28"/>
          <w:shd w:val="clear" w:color="auto" w:fill="FFFFFF"/>
          <w:lang w:eastAsia="ar-SA"/>
        </w:rPr>
      </w:pPr>
      <w:r>
        <w:rPr>
          <w:rFonts w:ascii="Times New Roman" w:eastAsia="Times New Roman" w:hAnsi="Times New Roman" w:cs="Times New Roman"/>
          <w:color w:val="000000"/>
          <w:sz w:val="28"/>
          <w:szCs w:val="28"/>
          <w:shd w:val="clear" w:color="auto" w:fill="FFFFFF"/>
          <w:lang w:eastAsia="ar-SA"/>
        </w:rPr>
        <w:t>З метою проведення просвітницької роботи серед населення та розвитку сімейних форм виховання проведено заходи до Дня усиновлення «Коли посміхається дитина – посміхається небо» та до Всесвітнього дня дитини «День спільних дій в інтересах дітей».</w:t>
      </w:r>
    </w:p>
    <w:p w:rsidR="00BD06A8" w:rsidRDefault="00BD06A8" w:rsidP="00BD06A8">
      <w:pPr>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Створено Комісію з формування пропозицій щодо потреби в субвенції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та забезпечення житлом дітей-сиріт, дітей, позбавлених батьківського піклування, осіб з їх числа, затвердження Положення про комісію та її посадовий склад. На засіданні Комісії визначено потребу в субвенції, сформовано дві черги (5 осіб від 16 до 23 років, 5 осіб від 23 до 35 років) та направлено до Київської обласної державної адміністрації.</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ar-SA"/>
        </w:rPr>
        <w:t>З метою захисту житлових прав та забезпечення житлом дітей-сиріт та дітей, позбавлених батьківського піклування, взято на квартирний облік 2 дітей, позбавлених батьківського піклування.</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bCs/>
          <w:sz w:val="28"/>
          <w:szCs w:val="28"/>
          <w:lang w:eastAsia="ar-SA"/>
        </w:rPr>
        <w:t xml:space="preserve">Діти громади мали можливість відпочити та оздоровитися в різних регіонах України, а саме: дитячий спортивно-оздоровчий комплекс «Спортіум» Миколаївська область, дитячий спортивно-оздоровчий табір «Гренада» Херсонська область, </w:t>
      </w:r>
      <w:r>
        <w:rPr>
          <w:rFonts w:ascii="Times New Roman" w:eastAsia="Times New Roman" w:hAnsi="Times New Roman" w:cs="Times New Roman"/>
          <w:sz w:val="28"/>
          <w:szCs w:val="28"/>
          <w:lang w:eastAsia="ar-SA"/>
        </w:rPr>
        <w:t xml:space="preserve">МДЦ «Молода гвардія» </w:t>
      </w:r>
      <w:r>
        <w:rPr>
          <w:rFonts w:ascii="Times New Roman" w:eastAsia="Times New Roman" w:hAnsi="Times New Roman" w:cs="Times New Roman"/>
          <w:bCs/>
          <w:sz w:val="28"/>
          <w:szCs w:val="28"/>
          <w:lang w:eastAsia="ar-SA"/>
        </w:rPr>
        <w:t>м. Одеса,</w:t>
      </w:r>
      <w:r>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sz w:val="28"/>
          <w:szCs w:val="28"/>
          <w:lang w:eastAsia="ar-SA"/>
        </w:rPr>
        <w:t>ДПУ «Міжнародний дитячий центр «Артек» (с. Пуща Водиця), дитячий заклад оздоровлення та відпочинку «Зоряний» Київська область, дитячий заклад оздоровлення та відпочинку «Рассвет» Одеська область, «Артек Прикарпаття» м. Трускавець, дитячий заклад  санаторного типу «Чайка» Київська область.</w:t>
      </w:r>
      <w:r>
        <w:rPr>
          <w:rFonts w:ascii="Times New Roman" w:eastAsia="Times New Roman" w:hAnsi="Times New Roman" w:cs="Times New Roman"/>
          <w:bCs/>
          <w:sz w:val="28"/>
          <w:szCs w:val="28"/>
          <w:lang w:eastAsia="ar-SA"/>
        </w:rPr>
        <w:t xml:space="preserve"> Оздоровленням та відпочинком у 2021 році охоплено 93 дитини, з яких – 50 дітей за кошти місцевого бюджету та 43 дитини за кошти обласного та державного бюджетів.</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З яких:</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- 23 дитини-сироти та дитини, позбавленої батьківського піклування;</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- 1 дитина, один з батьків яких загинув в зоні проведення АТО/ООС; </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- 8 дітей з інвалідністю;</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7 дітей, які перебувають в складних життєвих обставинах;</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- 29 дітей з багатодітних сімей;</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- 5 дітей учасників бойових дій;</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- 12 дітей, що перебувають на диспансерному обліку;</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- 4 дитини обдарованих та талановитих, лідерів дитячих громадських організацій;</w:t>
      </w:r>
    </w:p>
    <w:p w:rsid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- 4 дитини, батьки яких мають інвалідність І чи ІІ групи.</w:t>
      </w:r>
    </w:p>
    <w:p w:rsidR="00BD06A8" w:rsidRPr="00BD06A8" w:rsidRDefault="00BD06A8" w:rsidP="00BD06A8">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p>
    <w:p w:rsidR="00BD06A8" w:rsidRDefault="00BD06A8" w:rsidP="00BD06A8">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 Сфера житлово-комунального господарства та благоустрою</w:t>
      </w:r>
    </w:p>
    <w:p w:rsidR="00BD06A8" w:rsidRPr="002A0E15" w:rsidRDefault="00BD06A8" w:rsidP="00BD06A8">
      <w:pPr>
        <w:pStyle w:val="a5"/>
        <w:spacing w:after="0"/>
        <w:ind w:firstLine="708"/>
        <w:jc w:val="both"/>
        <w:rPr>
          <w:sz w:val="28"/>
          <w:szCs w:val="28"/>
          <w:lang w:val="uk-UA"/>
        </w:rPr>
      </w:pPr>
      <w:r w:rsidRPr="002A0E15">
        <w:rPr>
          <w:sz w:val="28"/>
          <w:szCs w:val="28"/>
          <w:lang w:val="uk-UA"/>
        </w:rPr>
        <w:lastRenderedPageBreak/>
        <w:t>Для належного виконання поставлених завдань з благоустрою на території Петрівської сільської територіальної громади діє комунальне підприємство «Петрівський благоустрій» Петрівської сільської ради.</w:t>
      </w:r>
    </w:p>
    <w:p w:rsidR="00BD06A8" w:rsidRDefault="00BD06A8" w:rsidP="00BD06A8">
      <w:pPr>
        <w:pStyle w:val="a5"/>
        <w:spacing w:after="0"/>
        <w:ind w:firstLine="708"/>
        <w:jc w:val="both"/>
        <w:rPr>
          <w:sz w:val="28"/>
          <w:szCs w:val="28"/>
        </w:rPr>
      </w:pPr>
      <w:r>
        <w:rPr>
          <w:sz w:val="28"/>
          <w:szCs w:val="28"/>
        </w:rPr>
        <w:t xml:space="preserve">Постійно працівниками проводилась робота з прибирання від </w:t>
      </w:r>
      <w:proofErr w:type="gramStart"/>
      <w:r>
        <w:rPr>
          <w:sz w:val="28"/>
          <w:szCs w:val="28"/>
        </w:rPr>
        <w:t>см</w:t>
      </w:r>
      <w:proofErr w:type="gramEnd"/>
      <w:r>
        <w:rPr>
          <w:sz w:val="28"/>
          <w:szCs w:val="28"/>
        </w:rPr>
        <w:t xml:space="preserve">іття, а в літній період і скошування трави на центральних вулиць села, дитячих та спортивних майданчиків, зупинок громадського транспорту, пляжі, інших місць загального користування. Прибералась несанкціонована реклама з електроопор, парканів, зупинок і т.д. </w:t>
      </w:r>
      <w:proofErr w:type="gramStart"/>
      <w:r>
        <w:rPr>
          <w:sz w:val="28"/>
          <w:szCs w:val="28"/>
        </w:rPr>
        <w:t>В</w:t>
      </w:r>
      <w:proofErr w:type="gramEnd"/>
      <w:r>
        <w:rPr>
          <w:sz w:val="28"/>
          <w:szCs w:val="28"/>
        </w:rPr>
        <w:t xml:space="preserve">івся догляд за територіями кладовищ. </w:t>
      </w:r>
    </w:p>
    <w:p w:rsidR="00BD06A8" w:rsidRDefault="00BD06A8" w:rsidP="00BD06A8">
      <w:pPr>
        <w:pStyle w:val="a5"/>
        <w:spacing w:after="0"/>
        <w:ind w:firstLine="708"/>
        <w:jc w:val="both"/>
        <w:rPr>
          <w:sz w:val="28"/>
          <w:szCs w:val="28"/>
        </w:rPr>
      </w:pPr>
      <w:r>
        <w:rPr>
          <w:sz w:val="28"/>
          <w:szCs w:val="28"/>
        </w:rPr>
        <w:t xml:space="preserve">Проводилось кронування та спилювання аварійних дерев та </w:t>
      </w:r>
      <w:proofErr w:type="gramStart"/>
      <w:r>
        <w:rPr>
          <w:sz w:val="28"/>
          <w:szCs w:val="28"/>
        </w:rPr>
        <w:t>г</w:t>
      </w:r>
      <w:proofErr w:type="gramEnd"/>
      <w:r>
        <w:rPr>
          <w:sz w:val="28"/>
          <w:szCs w:val="28"/>
        </w:rPr>
        <w:t>ілок. Прибрано 12 стихійних смі</w:t>
      </w:r>
      <w:proofErr w:type="gramStart"/>
      <w:r>
        <w:rPr>
          <w:sz w:val="28"/>
          <w:szCs w:val="28"/>
        </w:rPr>
        <w:t>тт</w:t>
      </w:r>
      <w:proofErr w:type="gramEnd"/>
      <w:r>
        <w:rPr>
          <w:sz w:val="28"/>
          <w:szCs w:val="28"/>
        </w:rPr>
        <w:t>єзвалищ.</w:t>
      </w:r>
    </w:p>
    <w:p w:rsidR="00BD06A8" w:rsidRDefault="00BD06A8" w:rsidP="00BD06A8">
      <w:pPr>
        <w:pStyle w:val="a5"/>
        <w:spacing w:after="0"/>
        <w:ind w:firstLine="708"/>
        <w:jc w:val="both"/>
        <w:rPr>
          <w:sz w:val="28"/>
          <w:szCs w:val="28"/>
        </w:rPr>
      </w:pPr>
      <w:r>
        <w:rPr>
          <w:sz w:val="28"/>
          <w:szCs w:val="28"/>
        </w:rPr>
        <w:t xml:space="preserve">На мережах освітлення замінено 380 </w:t>
      </w:r>
      <w:proofErr w:type="gramStart"/>
      <w:r>
        <w:rPr>
          <w:sz w:val="28"/>
          <w:szCs w:val="28"/>
        </w:rPr>
        <w:t>св</w:t>
      </w:r>
      <w:proofErr w:type="gramEnd"/>
      <w:r>
        <w:rPr>
          <w:sz w:val="28"/>
          <w:szCs w:val="28"/>
        </w:rPr>
        <w:t xml:space="preserve">ітильників, 270 ламп, 2300 ізоляційного проводу. Про грейдеровано </w:t>
      </w:r>
      <w:smartTag w:uri="urn:schemas-microsoft-com:office:smarttags" w:element="metricconverter">
        <w:smartTagPr>
          <w:attr w:name="ProductID" w:val="55 км"/>
        </w:smartTagPr>
        <w:r>
          <w:rPr>
            <w:sz w:val="28"/>
            <w:szCs w:val="28"/>
          </w:rPr>
          <w:t>55 км</w:t>
        </w:r>
      </w:smartTag>
      <w:r>
        <w:rPr>
          <w:sz w:val="28"/>
          <w:szCs w:val="28"/>
        </w:rPr>
        <w:t xml:space="preserve"> ґрунтових доріг. Ямкового ремонту доріг з асфальтним покриттям зроблено загалом - </w:t>
      </w:r>
      <w:smartTag w:uri="urn:schemas-microsoft-com:office:smarttags" w:element="metricconverter">
        <w:smartTagPr>
          <w:attr w:name="ProductID" w:val="230 м2"/>
        </w:smartTagPr>
        <w:r>
          <w:rPr>
            <w:sz w:val="28"/>
            <w:szCs w:val="28"/>
          </w:rPr>
          <w:t>230 м</w:t>
        </w:r>
        <w:proofErr w:type="gramStart"/>
        <w:r>
          <w:rPr>
            <w:sz w:val="28"/>
            <w:szCs w:val="28"/>
            <w:vertAlign w:val="superscript"/>
          </w:rPr>
          <w:t>2</w:t>
        </w:r>
        <w:proofErr w:type="gramEnd"/>
        <w:r>
          <w:rPr>
            <w:sz w:val="28"/>
            <w:szCs w:val="28"/>
          </w:rPr>
          <w:t xml:space="preserve">. </w:t>
        </w:r>
      </w:smartTag>
      <w:r>
        <w:rPr>
          <w:sz w:val="28"/>
          <w:szCs w:val="28"/>
        </w:rPr>
        <w:t xml:space="preserve">Наведено дорожньої розмітки </w:t>
      </w:r>
      <w:smartTag w:uri="urn:schemas-microsoft-com:office:smarttags" w:element="metricconverter">
        <w:smartTagPr>
          <w:attr w:name="ProductID" w:val="1500 м"/>
        </w:smartTagPr>
        <w:r>
          <w:rPr>
            <w:sz w:val="28"/>
            <w:szCs w:val="28"/>
          </w:rPr>
          <w:t>1500 м</w:t>
        </w:r>
      </w:smartTag>
      <w:r>
        <w:rPr>
          <w:sz w:val="28"/>
          <w:szCs w:val="28"/>
        </w:rPr>
        <w:t>.</w:t>
      </w:r>
    </w:p>
    <w:p w:rsidR="00BD06A8" w:rsidRPr="00BD06A8" w:rsidRDefault="00BD06A8" w:rsidP="00BD06A8">
      <w:pPr>
        <w:pStyle w:val="a5"/>
        <w:spacing w:after="0"/>
        <w:ind w:firstLine="708"/>
        <w:jc w:val="both"/>
        <w:rPr>
          <w:sz w:val="28"/>
          <w:szCs w:val="28"/>
        </w:rPr>
      </w:pPr>
      <w:r>
        <w:rPr>
          <w:sz w:val="28"/>
          <w:szCs w:val="28"/>
        </w:rPr>
        <w:t>Проводивсь ремонт дорожніх знакі</w:t>
      </w:r>
      <w:proofErr w:type="gramStart"/>
      <w:r>
        <w:rPr>
          <w:sz w:val="28"/>
          <w:szCs w:val="28"/>
        </w:rPr>
        <w:t>в</w:t>
      </w:r>
      <w:proofErr w:type="gramEnd"/>
      <w:r>
        <w:rPr>
          <w:sz w:val="28"/>
          <w:szCs w:val="28"/>
        </w:rPr>
        <w:t xml:space="preserve"> </w:t>
      </w:r>
      <w:proofErr w:type="gramStart"/>
      <w:r>
        <w:rPr>
          <w:sz w:val="28"/>
          <w:szCs w:val="28"/>
        </w:rPr>
        <w:t>та</w:t>
      </w:r>
      <w:proofErr w:type="gramEnd"/>
      <w:r>
        <w:rPr>
          <w:sz w:val="28"/>
          <w:szCs w:val="28"/>
        </w:rPr>
        <w:t xml:space="preserve"> дзеркал, фарбувались лежачі поліцейські.</w:t>
      </w:r>
    </w:p>
    <w:p w:rsidR="00BD06A8" w:rsidRPr="00BD06A8" w:rsidRDefault="00BD06A8" w:rsidP="00BD06A8">
      <w:pPr>
        <w:pStyle w:val="a5"/>
        <w:spacing w:after="0"/>
        <w:ind w:firstLine="709"/>
        <w:jc w:val="both"/>
        <w:rPr>
          <w:sz w:val="28"/>
          <w:szCs w:val="28"/>
          <w:lang w:val="uk-UA"/>
        </w:rPr>
      </w:pPr>
      <w:r w:rsidRPr="00BD06A8">
        <w:rPr>
          <w:sz w:val="28"/>
          <w:szCs w:val="28"/>
          <w:lang w:val="uk-UA"/>
        </w:rPr>
        <w:t>Забезпечення мешканців громади якісною питною водою, контроль за  технічним станом і зношеністю основних фондів систем питного водопостачання здійснює комунальне підприємством Петрівської сільської ради «Петрівський комбінат комунальних підприємств».</w:t>
      </w:r>
    </w:p>
    <w:p w:rsidR="00BD06A8" w:rsidRDefault="00BD06A8" w:rsidP="00BD06A8">
      <w:pPr>
        <w:pStyle w:val="a5"/>
        <w:spacing w:after="0"/>
        <w:ind w:firstLine="709"/>
        <w:jc w:val="both"/>
        <w:rPr>
          <w:sz w:val="28"/>
          <w:szCs w:val="28"/>
        </w:rPr>
      </w:pPr>
      <w:r>
        <w:rPr>
          <w:sz w:val="28"/>
          <w:szCs w:val="28"/>
        </w:rPr>
        <w:t xml:space="preserve">Протягом року </w:t>
      </w:r>
      <w:proofErr w:type="gramStart"/>
      <w:r>
        <w:rPr>
          <w:sz w:val="28"/>
          <w:szCs w:val="28"/>
        </w:rPr>
        <w:t>п</w:t>
      </w:r>
      <w:proofErr w:type="gramEnd"/>
      <w:r>
        <w:rPr>
          <w:sz w:val="28"/>
          <w:szCs w:val="28"/>
        </w:rPr>
        <w:t xml:space="preserve">ідприємством на водопровідних мережах ліквідовано 54 пориви. Найбільше поривів було </w:t>
      </w:r>
      <w:proofErr w:type="gramStart"/>
      <w:r>
        <w:rPr>
          <w:sz w:val="28"/>
          <w:szCs w:val="28"/>
        </w:rPr>
        <w:t>в</w:t>
      </w:r>
      <w:proofErr w:type="gramEnd"/>
      <w:r>
        <w:rPr>
          <w:sz w:val="28"/>
          <w:szCs w:val="28"/>
        </w:rPr>
        <w:t xml:space="preserve"> селі Старі Петрівці - 43. </w:t>
      </w:r>
      <w:proofErr w:type="gramStart"/>
      <w:r>
        <w:rPr>
          <w:sz w:val="28"/>
          <w:szCs w:val="28"/>
        </w:rPr>
        <w:t>Це пов</w:t>
      </w:r>
      <w:proofErr w:type="gramEnd"/>
      <w:r>
        <w:rPr>
          <w:sz w:val="28"/>
          <w:szCs w:val="28"/>
        </w:rPr>
        <w:t xml:space="preserve">’язано з тим, що тут найбільший відсоток застарілих трубопроводів які необхідно замінювати, це більша частина магістралей Старих Петрівець. </w:t>
      </w:r>
    </w:p>
    <w:p w:rsidR="00BD06A8" w:rsidRDefault="00BD06A8" w:rsidP="00BD06A8">
      <w:pPr>
        <w:pStyle w:val="a5"/>
        <w:spacing w:after="0"/>
        <w:ind w:firstLine="709"/>
        <w:jc w:val="both"/>
        <w:rPr>
          <w:sz w:val="28"/>
          <w:szCs w:val="28"/>
        </w:rPr>
      </w:pPr>
      <w:r>
        <w:rPr>
          <w:sz w:val="28"/>
          <w:szCs w:val="28"/>
        </w:rPr>
        <w:t xml:space="preserve">Протягом року не вдалось закінчити роботи з реконструкції центральної магістралі в селі Старі Петрівці у зв’язку з необхідністю коригування проекту цих робіт </w:t>
      </w:r>
      <w:proofErr w:type="gramStart"/>
      <w:r>
        <w:rPr>
          <w:sz w:val="28"/>
          <w:szCs w:val="28"/>
        </w:rPr>
        <w:t>п</w:t>
      </w:r>
      <w:proofErr w:type="gramEnd"/>
      <w:r>
        <w:rPr>
          <w:sz w:val="28"/>
          <w:szCs w:val="28"/>
        </w:rPr>
        <w:t xml:space="preserve">ісля ремонту центральної дороги. </w:t>
      </w:r>
      <w:proofErr w:type="gramStart"/>
      <w:r>
        <w:rPr>
          <w:sz w:val="28"/>
          <w:szCs w:val="28"/>
        </w:rPr>
        <w:t>Ц</w:t>
      </w:r>
      <w:proofErr w:type="gramEnd"/>
      <w:r>
        <w:rPr>
          <w:sz w:val="28"/>
          <w:szCs w:val="28"/>
        </w:rPr>
        <w:t>і роботи заплановано виконати вже в цьому році.</w:t>
      </w:r>
    </w:p>
    <w:p w:rsidR="00BD06A8" w:rsidRDefault="00BD06A8" w:rsidP="00BD06A8">
      <w:pPr>
        <w:pStyle w:val="a5"/>
        <w:spacing w:after="0"/>
        <w:ind w:firstLine="709"/>
        <w:jc w:val="both"/>
        <w:rPr>
          <w:sz w:val="28"/>
          <w:szCs w:val="28"/>
        </w:rPr>
      </w:pPr>
      <w:r>
        <w:rPr>
          <w:sz w:val="28"/>
          <w:szCs w:val="28"/>
        </w:rPr>
        <w:t xml:space="preserve">Проводяться роботи з виготовлення проектно-кошторисної документації на заміну водопроводів </w:t>
      </w:r>
      <w:proofErr w:type="gramStart"/>
      <w:r>
        <w:rPr>
          <w:sz w:val="28"/>
          <w:szCs w:val="28"/>
        </w:rPr>
        <w:t>по двох</w:t>
      </w:r>
      <w:proofErr w:type="gramEnd"/>
      <w:r>
        <w:rPr>
          <w:sz w:val="28"/>
          <w:szCs w:val="28"/>
        </w:rPr>
        <w:t xml:space="preserve"> десятках вулиць в селах Лютіж та Старі Петрівці.</w:t>
      </w:r>
    </w:p>
    <w:p w:rsidR="00BD06A8" w:rsidRDefault="00BD06A8" w:rsidP="00BD06A8">
      <w:pPr>
        <w:pStyle w:val="a5"/>
        <w:spacing w:after="0"/>
        <w:ind w:firstLine="709"/>
        <w:jc w:val="both"/>
        <w:rPr>
          <w:color w:val="000000"/>
          <w:sz w:val="28"/>
          <w:szCs w:val="28"/>
        </w:rPr>
      </w:pPr>
      <w:r>
        <w:rPr>
          <w:color w:val="000000"/>
          <w:sz w:val="28"/>
          <w:szCs w:val="28"/>
        </w:rPr>
        <w:t xml:space="preserve">Проведено заміну водогону по вул. Дніпровська в Старих Петрівцях. Замінено </w:t>
      </w:r>
      <w:smartTag w:uri="urn:schemas-microsoft-com:office:smarttags" w:element="metricconverter">
        <w:smartTagPr>
          <w:attr w:name="ProductID" w:val="160 м"/>
        </w:smartTagPr>
        <w:r>
          <w:rPr>
            <w:color w:val="000000"/>
            <w:sz w:val="28"/>
            <w:szCs w:val="28"/>
          </w:rPr>
          <w:t>160 м</w:t>
        </w:r>
      </w:smartTag>
      <w:r>
        <w:rPr>
          <w:color w:val="000000"/>
          <w:sz w:val="28"/>
          <w:szCs w:val="28"/>
        </w:rPr>
        <w:t>. труби, перепід’єднано 14 абоненті</w:t>
      </w:r>
      <w:proofErr w:type="gramStart"/>
      <w:r>
        <w:rPr>
          <w:color w:val="000000"/>
          <w:sz w:val="28"/>
          <w:szCs w:val="28"/>
        </w:rPr>
        <w:t>в</w:t>
      </w:r>
      <w:proofErr w:type="gramEnd"/>
    </w:p>
    <w:p w:rsidR="00BD06A8" w:rsidRDefault="00BD06A8" w:rsidP="00BD06A8">
      <w:pPr>
        <w:pStyle w:val="a5"/>
        <w:spacing w:after="0"/>
        <w:ind w:firstLine="709"/>
        <w:jc w:val="both"/>
        <w:rPr>
          <w:color w:val="000000"/>
          <w:sz w:val="28"/>
          <w:szCs w:val="28"/>
        </w:rPr>
      </w:pPr>
      <w:r>
        <w:rPr>
          <w:color w:val="000000"/>
          <w:sz w:val="28"/>
          <w:szCs w:val="28"/>
        </w:rPr>
        <w:t xml:space="preserve">Розпочато роботи з заміни водопроводу по вулиці Князя Святослава в Нових Петрівцях, вже замінено найпроблемнішу ділянку магістралі близько </w:t>
      </w:r>
      <w:smartTag w:uri="urn:schemas-microsoft-com:office:smarttags" w:element="metricconverter">
        <w:smartTagPr>
          <w:attr w:name="ProductID" w:val="100 м"/>
        </w:smartTagPr>
        <w:r>
          <w:rPr>
            <w:color w:val="000000"/>
            <w:sz w:val="28"/>
            <w:szCs w:val="28"/>
          </w:rPr>
          <w:t>100 м</w:t>
        </w:r>
      </w:smartTag>
      <w:r>
        <w:rPr>
          <w:color w:val="000000"/>
          <w:sz w:val="28"/>
          <w:szCs w:val="28"/>
        </w:rPr>
        <w:t>.</w:t>
      </w:r>
    </w:p>
    <w:p w:rsidR="00BD06A8" w:rsidRDefault="00BD06A8" w:rsidP="00BD06A8">
      <w:pPr>
        <w:pStyle w:val="a5"/>
        <w:spacing w:after="0"/>
        <w:ind w:firstLine="709"/>
        <w:jc w:val="both"/>
        <w:rPr>
          <w:color w:val="000000"/>
          <w:sz w:val="28"/>
          <w:szCs w:val="28"/>
        </w:rPr>
      </w:pPr>
      <w:r>
        <w:rPr>
          <w:color w:val="000000"/>
          <w:sz w:val="28"/>
          <w:szCs w:val="28"/>
        </w:rPr>
        <w:t xml:space="preserve">Проведено заміну водопроводу по вул. Лесі Українки </w:t>
      </w:r>
      <w:proofErr w:type="gramStart"/>
      <w:r>
        <w:rPr>
          <w:color w:val="000000"/>
          <w:sz w:val="28"/>
          <w:szCs w:val="28"/>
        </w:rPr>
        <w:t>в</w:t>
      </w:r>
      <w:proofErr w:type="gramEnd"/>
      <w:r>
        <w:rPr>
          <w:color w:val="000000"/>
          <w:sz w:val="28"/>
          <w:szCs w:val="28"/>
        </w:rPr>
        <w:t xml:space="preserve"> с. Нові Петрівці (заміна мережі  - </w:t>
      </w:r>
      <w:smartTag w:uri="urn:schemas-microsoft-com:office:smarttags" w:element="metricconverter">
        <w:smartTagPr>
          <w:attr w:name="ProductID" w:val="560 м"/>
        </w:smartTagPr>
        <w:r>
          <w:rPr>
            <w:color w:val="000000"/>
            <w:sz w:val="28"/>
            <w:szCs w:val="28"/>
          </w:rPr>
          <w:t>560 м</w:t>
        </w:r>
      </w:smartTag>
      <w:r>
        <w:rPr>
          <w:color w:val="000000"/>
          <w:sz w:val="28"/>
          <w:szCs w:val="28"/>
        </w:rPr>
        <w:t>.п. перепідєднано 39 абонентів).</w:t>
      </w:r>
    </w:p>
    <w:p w:rsidR="00BD06A8" w:rsidRDefault="00BD06A8" w:rsidP="00BD06A8">
      <w:pPr>
        <w:pStyle w:val="a5"/>
        <w:spacing w:after="0"/>
        <w:ind w:firstLine="709"/>
        <w:jc w:val="both"/>
        <w:rPr>
          <w:color w:val="000000"/>
          <w:sz w:val="28"/>
          <w:szCs w:val="28"/>
        </w:rPr>
      </w:pPr>
      <w:r>
        <w:rPr>
          <w:color w:val="000000"/>
          <w:sz w:val="28"/>
          <w:szCs w:val="28"/>
        </w:rPr>
        <w:lastRenderedPageBreak/>
        <w:t xml:space="preserve">Протягом літнього періоду були постійно проблеми з належним водопостачанням в районі вулиці </w:t>
      </w:r>
      <w:proofErr w:type="gramStart"/>
      <w:r>
        <w:rPr>
          <w:color w:val="000000"/>
          <w:sz w:val="28"/>
          <w:szCs w:val="28"/>
        </w:rPr>
        <w:t>Ново-Ки</w:t>
      </w:r>
      <w:proofErr w:type="gramEnd"/>
      <w:r>
        <w:rPr>
          <w:color w:val="000000"/>
          <w:sz w:val="28"/>
          <w:szCs w:val="28"/>
        </w:rPr>
        <w:t xml:space="preserve">ївська та Польова в Нових Петрівцях. Для вирішення даного питання було розпочато будівництво накопичувача </w:t>
      </w:r>
      <w:proofErr w:type="gramStart"/>
      <w:r>
        <w:rPr>
          <w:color w:val="000000"/>
          <w:sz w:val="28"/>
          <w:szCs w:val="28"/>
        </w:rPr>
        <w:t>для</w:t>
      </w:r>
      <w:proofErr w:type="gramEnd"/>
      <w:r>
        <w:rPr>
          <w:color w:val="000000"/>
          <w:sz w:val="28"/>
          <w:szCs w:val="28"/>
        </w:rPr>
        <w:t xml:space="preserve"> води об’ємом в </w:t>
      </w:r>
      <w:smartTag w:uri="urn:schemas-microsoft-com:office:smarttags" w:element="metricconverter">
        <w:smartTagPr>
          <w:attr w:name="ProductID" w:val="100 м3"/>
        </w:smartTagPr>
        <w:r>
          <w:rPr>
            <w:color w:val="000000"/>
            <w:sz w:val="28"/>
            <w:szCs w:val="28"/>
          </w:rPr>
          <w:t>100 м</w:t>
        </w:r>
        <w:r>
          <w:rPr>
            <w:color w:val="000000"/>
            <w:sz w:val="28"/>
            <w:szCs w:val="28"/>
            <w:vertAlign w:val="superscript"/>
          </w:rPr>
          <w:t>3</w:t>
        </w:r>
      </w:smartTag>
      <w:r>
        <w:rPr>
          <w:color w:val="000000"/>
          <w:sz w:val="28"/>
          <w:szCs w:val="28"/>
        </w:rPr>
        <w:t>. Роботи виконанні на 20%, завершення даних робіт планується в травні 2022 року.</w:t>
      </w:r>
    </w:p>
    <w:p w:rsidR="00BD06A8" w:rsidRDefault="00BD06A8" w:rsidP="00BD06A8">
      <w:pPr>
        <w:pStyle w:val="a5"/>
        <w:spacing w:after="0"/>
        <w:ind w:firstLine="709"/>
        <w:jc w:val="both"/>
        <w:rPr>
          <w:sz w:val="28"/>
          <w:szCs w:val="28"/>
        </w:rPr>
      </w:pPr>
      <w:r>
        <w:rPr>
          <w:sz w:val="28"/>
          <w:szCs w:val="28"/>
        </w:rPr>
        <w:t xml:space="preserve">За </w:t>
      </w:r>
      <w:proofErr w:type="gramStart"/>
      <w:r>
        <w:rPr>
          <w:sz w:val="28"/>
          <w:szCs w:val="28"/>
        </w:rPr>
        <w:t>р</w:t>
      </w:r>
      <w:proofErr w:type="gramEnd"/>
      <w:r>
        <w:rPr>
          <w:sz w:val="28"/>
          <w:szCs w:val="28"/>
        </w:rPr>
        <w:t xml:space="preserve">ік були замінені 10 насосів на свердловинах. В Нових Петрівцях 4, в Старих -2 та </w:t>
      </w:r>
      <w:proofErr w:type="gramStart"/>
      <w:r>
        <w:rPr>
          <w:sz w:val="28"/>
          <w:szCs w:val="28"/>
        </w:rPr>
        <w:t>Лютіж</w:t>
      </w:r>
      <w:proofErr w:type="gramEnd"/>
      <w:r>
        <w:rPr>
          <w:sz w:val="28"/>
          <w:szCs w:val="28"/>
        </w:rPr>
        <w:t xml:space="preserve">і – 4. </w:t>
      </w:r>
    </w:p>
    <w:p w:rsidR="00BD06A8" w:rsidRDefault="00BD06A8" w:rsidP="00BD06A8">
      <w:pPr>
        <w:pStyle w:val="a5"/>
        <w:spacing w:after="0"/>
        <w:ind w:firstLine="709"/>
        <w:jc w:val="both"/>
        <w:rPr>
          <w:sz w:val="28"/>
          <w:szCs w:val="28"/>
        </w:rPr>
      </w:pPr>
      <w:r>
        <w:rPr>
          <w:sz w:val="28"/>
          <w:szCs w:val="28"/>
        </w:rPr>
        <w:t xml:space="preserve">В Лютіжі проведено ремонти водозабірних вузлів на вулицях Цвілія та </w:t>
      </w:r>
      <w:proofErr w:type="gramStart"/>
      <w:r>
        <w:rPr>
          <w:sz w:val="28"/>
          <w:szCs w:val="28"/>
        </w:rPr>
        <w:t>Топорікова</w:t>
      </w:r>
      <w:proofErr w:type="gramEnd"/>
      <w:r>
        <w:rPr>
          <w:sz w:val="28"/>
          <w:szCs w:val="28"/>
        </w:rPr>
        <w:t>, в тому числі було замінено запірну арматуру, станції управління насосів.</w:t>
      </w:r>
    </w:p>
    <w:p w:rsidR="00BD06A8" w:rsidRDefault="00BD06A8" w:rsidP="00BD06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забезпечення діяльності водопроводно-каналізаційного господарства використано 9462,5 тис. грн, що складає 72,3 % від плану. (По загальному фонду  використано  коштів  на загальну суму  – 4 027 724,27  грн, а саме: </w:t>
      </w:r>
    </w:p>
    <w:p w:rsidR="00BD06A8" w:rsidRDefault="00BD06A8" w:rsidP="00BD06A8">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Електрична енергія – 2 117 287,75 грн.</w:t>
      </w:r>
    </w:p>
    <w:p w:rsidR="00BD06A8" w:rsidRDefault="00BD06A8" w:rsidP="00BD06A8">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Розподіл електричної енергії – 836 066,10 грн.</w:t>
      </w:r>
    </w:p>
    <w:p w:rsidR="00BD06A8" w:rsidRDefault="00BD06A8" w:rsidP="00BD06A8">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Поточний ремонт очисних споруд – 184 998,00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Поточний ремонт артезіанської свердловини по вул.Топорікова,                             с. Лютіж –  196 076,02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Поточний ремонт  аварійних водопровідних мереж  с.Старі Петрівці –          197 388,91 грн.</w:t>
      </w:r>
    </w:p>
    <w:p w:rsidR="00BD06A8" w:rsidRDefault="00BD06A8" w:rsidP="00BD06A8">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Поточний ремонт  зовнішніх водопровідних мереж  с.Нові Петрівці –            197 603,51 грн.</w:t>
      </w:r>
    </w:p>
    <w:p w:rsidR="00BD06A8" w:rsidRDefault="00BD06A8" w:rsidP="00BD06A8">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Поточний ремонт артезіанської свердловини по вул. Цвілія, с. Лютіж –           199 395,49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Благоустрій земельної ділянки – 48 918,49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Виготовлення проекту землеустрою - 17 490,00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Виготовлення проекту землеустрою - 32 500,00 грн. </w:t>
      </w:r>
    </w:p>
    <w:p w:rsidR="00BD06A8" w:rsidRDefault="00BD06A8" w:rsidP="00BD06A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По спеціальному фонду використано коштів на загальну суму –5 434 766,03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Виготовлення проектно-кошторисної документації по Капітальному ремонту мереж водопроводу по вул. Цвілія с. Лютіж – 40 340,46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Виготовлення проектно-кошторисної документації по Капітальному ремонту мереж водопроводу по вул. Героїв, Жовтнева, Власова с. Старі Петрівці – 47 506,61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Капітальний ремонт водомережі по вул. Л. Українки с. Нові Петрівці –  2794000,00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Технагляд за об’єктом «Капітальний ремонт водомережі по                                   вул Л. Українки с. Нові Петрівці» – 44 601,14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Авторський нагляд об’єктом «Капітальний ремонт водомережі по                      вул. Л. Українки с. Нові Петрівці» – 12 842,00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Будівництво водозабірного вузла по вул. Ново-Київська –                                   2 397 895,82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Технагляд за об’єктом «Будівництво водозабірного вузла по вул. Ново-Київська» – 83 000,00 грн.</w:t>
      </w:r>
    </w:p>
    <w:p w:rsidR="00BD06A8" w:rsidRDefault="00BD06A8" w:rsidP="00BD06A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Авторський нагляд за об’єктом «Будівництво водозабірного вузла по вул. Ново-Київська» – 14 580,00 грн.</w:t>
      </w:r>
    </w:p>
    <w:p w:rsidR="00BD06A8" w:rsidRPr="00BD06A8" w:rsidRDefault="00BD06A8" w:rsidP="00BD06A8">
      <w:pPr>
        <w:spacing w:after="0" w:line="240" w:lineRule="auto"/>
        <w:ind w:firstLine="708"/>
        <w:jc w:val="both"/>
        <w:rPr>
          <w:rFonts w:ascii="Times New Roman" w:hAnsi="Times New Roman" w:cs="Times New Roman"/>
          <w:sz w:val="28"/>
          <w:szCs w:val="28"/>
        </w:rPr>
      </w:pPr>
    </w:p>
    <w:p w:rsidR="00BD06A8" w:rsidRPr="00BD06A8" w:rsidRDefault="00BD06A8" w:rsidP="00BD06A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 Сфера культури на спорту</w:t>
      </w:r>
    </w:p>
    <w:p w:rsidR="00BD06A8" w:rsidRDefault="00BD06A8" w:rsidP="00BD06A8">
      <w:pPr>
        <w:spacing w:after="0" w:line="240" w:lineRule="auto"/>
        <w:ind w:firstLine="720"/>
        <w:jc w:val="both"/>
        <w:rPr>
          <w:rFonts w:ascii="Times New Roman" w:hAnsi="Times New Roman"/>
          <w:sz w:val="28"/>
          <w:szCs w:val="28"/>
        </w:rPr>
      </w:pPr>
      <w:r>
        <w:rPr>
          <w:rFonts w:ascii="Times New Roman" w:hAnsi="Times New Roman"/>
          <w:sz w:val="28"/>
          <w:szCs w:val="28"/>
        </w:rPr>
        <w:t>Галузь культури у Петрівській громаді представляє комунальний заклад Петрівської сільської ради «Центр культурних послуг», який об’єднує такі філії Петрівської громади: Новопетрівський сільський будинок культури, Гутамежигірський сільський клуб, Новопетрівська дитяча школа мистецтв, Публічна бібліотека з філіалами, Футбольний клуб «Межигір’я» та Спортивний клуб «Нептун».</w:t>
      </w:r>
    </w:p>
    <w:p w:rsidR="00BD06A8" w:rsidRDefault="00BD06A8" w:rsidP="00BD06A8">
      <w:pPr>
        <w:spacing w:after="0" w:line="240" w:lineRule="auto"/>
        <w:ind w:firstLine="720"/>
        <w:jc w:val="both"/>
        <w:rPr>
          <w:rFonts w:ascii="Times New Roman" w:hAnsi="Times New Roman"/>
          <w:sz w:val="28"/>
          <w:szCs w:val="28"/>
        </w:rPr>
      </w:pPr>
      <w:r>
        <w:rPr>
          <w:rFonts w:ascii="Times New Roman" w:hAnsi="Times New Roman"/>
          <w:sz w:val="28"/>
          <w:szCs w:val="28"/>
        </w:rPr>
        <w:t>На сьогоднішній день в установах Центру працює 129 осіб, з них: 43 викладача у Новопетрівській дитячій школі мистецтв, 18 фахівців у Спортивному клубі «Нептун», 5 тренерів у Футбольному клубі «Межигір’я», 7 бібліотечних працівників, 73 працівники у клубних закладах центру.</w:t>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Діяльність комунального закладу Петрівської сільської </w:t>
      </w:r>
      <w:proofErr w:type="gramStart"/>
      <w:r>
        <w:rPr>
          <w:rFonts w:ascii="Times New Roman" w:hAnsi="Times New Roman"/>
          <w:sz w:val="28"/>
          <w:szCs w:val="28"/>
          <w:lang w:val="ru-RU"/>
        </w:rPr>
        <w:t>ради</w:t>
      </w:r>
      <w:proofErr w:type="gramEnd"/>
      <w:r>
        <w:rPr>
          <w:rFonts w:ascii="Times New Roman" w:hAnsi="Times New Roman"/>
          <w:sz w:val="28"/>
          <w:szCs w:val="28"/>
          <w:lang w:val="ru-RU"/>
        </w:rPr>
        <w:t xml:space="preserve"> «</w:t>
      </w:r>
      <w:r>
        <w:rPr>
          <w:rFonts w:ascii="Times New Roman" w:hAnsi="Times New Roman"/>
          <w:sz w:val="28"/>
          <w:szCs w:val="28"/>
        </w:rPr>
        <w:t>Центр культурних послуг»</w:t>
      </w:r>
      <w:r>
        <w:rPr>
          <w:rFonts w:ascii="Times New Roman" w:hAnsi="Times New Roman"/>
          <w:sz w:val="28"/>
          <w:szCs w:val="28"/>
          <w:lang w:val="ru-RU"/>
        </w:rPr>
        <w:t xml:space="preserve"> у 2021 році спрямовувалася на відродження української культури, духовності, традицій та народних свят, ефективне використання наявних культурних і творчих ресурсів. </w:t>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Всього у закладах культури функціонує 33</w:t>
      </w:r>
      <w:r>
        <w:rPr>
          <w:lang w:val="ru-RU"/>
        </w:rPr>
        <w:t xml:space="preserve"> </w:t>
      </w:r>
      <w:proofErr w:type="gramStart"/>
      <w:r>
        <w:rPr>
          <w:rFonts w:ascii="Times New Roman" w:hAnsi="Times New Roman"/>
          <w:sz w:val="28"/>
          <w:szCs w:val="28"/>
          <w:lang w:val="ru-RU"/>
        </w:rPr>
        <w:t>р</w:t>
      </w:r>
      <w:proofErr w:type="gramEnd"/>
      <w:r>
        <w:rPr>
          <w:rFonts w:ascii="Times New Roman" w:hAnsi="Times New Roman"/>
          <w:sz w:val="28"/>
          <w:szCs w:val="28"/>
          <w:lang w:val="ru-RU"/>
        </w:rPr>
        <w:t>ізножанрових та різновікових клубних формувань, відділів, гуртків, секцій та аматорських формувань, таких як: вокально-хорові, музично-інструментальні, театральні, хореографічні, фольклорні, образотворчого мистецтва, декоративно-ужиткового мистецтва, циркові. Три колективи мають звання «народний».</w:t>
      </w:r>
      <w:r>
        <w:rPr>
          <w:rFonts w:ascii="Times New Roman" w:hAnsi="Times New Roman"/>
          <w:sz w:val="28"/>
          <w:szCs w:val="28"/>
          <w:lang w:val="ru-RU"/>
        </w:rPr>
        <w:tab/>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Протягом звітного року клубними закладами було проведено 148 заходів, таких як: вистави та концерти аматорських та професійних колективів, виставки творів мистецтва, ряд суспільно-політичних заходів та інші культурно-освітні та розважальні заходи, на яких було присутньо близько 21 тис</w:t>
      </w:r>
      <w:proofErr w:type="gramStart"/>
      <w:r>
        <w:rPr>
          <w:rFonts w:ascii="Times New Roman" w:hAnsi="Times New Roman"/>
          <w:sz w:val="28"/>
          <w:szCs w:val="28"/>
          <w:lang w:val="ru-RU"/>
        </w:rPr>
        <w:t>.</w:t>
      </w:r>
      <w:proofErr w:type="gramEnd"/>
      <w:r>
        <w:rPr>
          <w:rFonts w:ascii="Times New Roman" w:hAnsi="Times New Roman"/>
          <w:sz w:val="28"/>
          <w:szCs w:val="28"/>
          <w:lang w:val="ru-RU"/>
        </w:rPr>
        <w:t xml:space="preserve"> </w:t>
      </w:r>
      <w:proofErr w:type="gramStart"/>
      <w:r>
        <w:rPr>
          <w:rFonts w:ascii="Times New Roman" w:hAnsi="Times New Roman"/>
          <w:sz w:val="28"/>
          <w:szCs w:val="28"/>
          <w:lang w:val="ru-RU"/>
        </w:rPr>
        <w:t>о</w:t>
      </w:r>
      <w:proofErr w:type="gramEnd"/>
      <w:r>
        <w:rPr>
          <w:rFonts w:ascii="Times New Roman" w:hAnsi="Times New Roman"/>
          <w:sz w:val="28"/>
          <w:szCs w:val="28"/>
          <w:lang w:val="ru-RU"/>
        </w:rPr>
        <w:t>сіб.</w:t>
      </w:r>
      <w:r>
        <w:rPr>
          <w:rFonts w:ascii="Times New Roman" w:hAnsi="Times New Roman"/>
          <w:sz w:val="28"/>
          <w:szCs w:val="28"/>
          <w:lang w:val="ru-RU"/>
        </w:rPr>
        <w:tab/>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Впровадження карантинних заходів у зв’язку з пандемією короновірусу унеможливило проведення багатьох культурних заходів, але вони проводились онлайн та висвітлювались на сторінках у </w:t>
      </w:r>
      <w:proofErr w:type="gramStart"/>
      <w:r>
        <w:rPr>
          <w:rFonts w:ascii="Times New Roman" w:hAnsi="Times New Roman"/>
          <w:sz w:val="28"/>
          <w:szCs w:val="28"/>
          <w:lang w:val="ru-RU"/>
        </w:rPr>
        <w:t>соц</w:t>
      </w:r>
      <w:proofErr w:type="gramEnd"/>
      <w:r>
        <w:rPr>
          <w:rFonts w:ascii="Times New Roman" w:hAnsi="Times New Roman"/>
          <w:sz w:val="28"/>
          <w:szCs w:val="28"/>
          <w:lang w:val="ru-RU"/>
        </w:rPr>
        <w:t xml:space="preserve">іальній мережі Facebook, сайті Петрівської сільської ради, друкованих виданнях району. </w:t>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Заклади тісно співпрацюють з дошкільними установами, громадськими організаціями, товариствами, військовими частинами, освітніми закладами Петрівської сільської територіальної громади, Національним музеєм-заповідником «Битва за Киї</w:t>
      </w:r>
      <w:proofErr w:type="gramStart"/>
      <w:r>
        <w:rPr>
          <w:rFonts w:ascii="Times New Roman" w:hAnsi="Times New Roman"/>
          <w:sz w:val="28"/>
          <w:szCs w:val="28"/>
          <w:lang w:val="ru-RU"/>
        </w:rPr>
        <w:t>в</w:t>
      </w:r>
      <w:proofErr w:type="gramEnd"/>
      <w:r>
        <w:rPr>
          <w:rFonts w:ascii="Times New Roman" w:hAnsi="Times New Roman"/>
          <w:sz w:val="28"/>
          <w:szCs w:val="28"/>
          <w:lang w:val="ru-RU"/>
        </w:rPr>
        <w:t xml:space="preserve"> у 1943 році», та ін.</w:t>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Протягом року вживалися заходи щодо поліпшення матеріально-технічної бази закладів культури: придбано комп’ютерне обладнання, музичні інструменти, меблі, проведено поточні ремонти. Загальні витрати на клубні заклади -  11,233,6 тис</w:t>
      </w:r>
      <w:proofErr w:type="gramStart"/>
      <w:r>
        <w:rPr>
          <w:rFonts w:ascii="Times New Roman" w:hAnsi="Times New Roman"/>
          <w:sz w:val="28"/>
          <w:szCs w:val="28"/>
          <w:lang w:val="ru-RU"/>
        </w:rPr>
        <w:t>.</w:t>
      </w:r>
      <w:proofErr w:type="gramEnd"/>
      <w:r>
        <w:rPr>
          <w:rFonts w:ascii="Times New Roman" w:hAnsi="Times New Roman"/>
          <w:sz w:val="28"/>
          <w:szCs w:val="28"/>
          <w:lang w:val="ru-RU"/>
        </w:rPr>
        <w:t xml:space="preserve"> </w:t>
      </w:r>
      <w:proofErr w:type="gramStart"/>
      <w:r>
        <w:rPr>
          <w:rFonts w:ascii="Times New Roman" w:hAnsi="Times New Roman"/>
          <w:sz w:val="28"/>
          <w:szCs w:val="28"/>
          <w:lang w:val="ru-RU"/>
        </w:rPr>
        <w:t>г</w:t>
      </w:r>
      <w:proofErr w:type="gramEnd"/>
      <w:r>
        <w:rPr>
          <w:rFonts w:ascii="Times New Roman" w:hAnsi="Times New Roman"/>
          <w:sz w:val="28"/>
          <w:szCs w:val="28"/>
          <w:lang w:val="ru-RU"/>
        </w:rPr>
        <w:t>рн.</w:t>
      </w:r>
    </w:p>
    <w:p w:rsidR="00BD06A8" w:rsidRDefault="00BD06A8" w:rsidP="00BD06A8">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На публічну бібліотекута на її філії протягом року було використано 939,5 тис</w:t>
      </w:r>
      <w:proofErr w:type="gramStart"/>
      <w:r>
        <w:rPr>
          <w:rFonts w:ascii="Times New Roman" w:hAnsi="Times New Roman"/>
          <w:sz w:val="28"/>
          <w:szCs w:val="28"/>
          <w:lang w:val="ru-RU"/>
        </w:rPr>
        <w:t>.</w:t>
      </w:r>
      <w:proofErr w:type="gramEnd"/>
      <w:r>
        <w:rPr>
          <w:rFonts w:ascii="Times New Roman" w:hAnsi="Times New Roman"/>
          <w:sz w:val="28"/>
          <w:szCs w:val="28"/>
          <w:lang w:val="ru-RU"/>
        </w:rPr>
        <w:t xml:space="preserve"> </w:t>
      </w:r>
      <w:proofErr w:type="gramStart"/>
      <w:r>
        <w:rPr>
          <w:rFonts w:ascii="Times New Roman" w:hAnsi="Times New Roman"/>
          <w:sz w:val="28"/>
          <w:szCs w:val="28"/>
          <w:lang w:val="ru-RU"/>
        </w:rPr>
        <w:t>г</w:t>
      </w:r>
      <w:proofErr w:type="gramEnd"/>
      <w:r>
        <w:rPr>
          <w:rFonts w:ascii="Times New Roman" w:hAnsi="Times New Roman"/>
          <w:sz w:val="28"/>
          <w:szCs w:val="28"/>
          <w:lang w:val="ru-RU"/>
        </w:rPr>
        <w:t>рн., з них на комплектування – 36,0 тис. грн., на придбання основних засобів – 12, 0 тис. грн.</w:t>
      </w:r>
      <w:r>
        <w:rPr>
          <w:rFonts w:ascii="Times New Roman" w:hAnsi="Times New Roman"/>
          <w:sz w:val="28"/>
          <w:szCs w:val="28"/>
          <w:lang w:val="ru-RU"/>
        </w:rPr>
        <w:tab/>
      </w:r>
    </w:p>
    <w:p w:rsidR="00BD06A8" w:rsidRDefault="00BD06A8" w:rsidP="00BD06A8">
      <w:pPr>
        <w:spacing w:after="0" w:line="240" w:lineRule="auto"/>
        <w:jc w:val="both"/>
        <w:rPr>
          <w:rFonts w:ascii="Times New Roman" w:hAnsi="Times New Roman"/>
          <w:sz w:val="28"/>
          <w:szCs w:val="28"/>
        </w:rPr>
      </w:pPr>
      <w:r>
        <w:rPr>
          <w:rFonts w:ascii="Times New Roman" w:hAnsi="Times New Roman"/>
          <w:sz w:val="28"/>
          <w:szCs w:val="28"/>
          <w:lang w:val="ru-RU"/>
        </w:rPr>
        <w:tab/>
        <w:t>Протягом року забезпечено збереження цілісної мережі закладів культури</w:t>
      </w:r>
      <w:r>
        <w:rPr>
          <w:rFonts w:ascii="Times New Roman" w:hAnsi="Times New Roman"/>
          <w:sz w:val="28"/>
          <w:szCs w:val="28"/>
        </w:rPr>
        <w:t xml:space="preserve">. </w:t>
      </w:r>
    </w:p>
    <w:p w:rsidR="00BD06A8" w:rsidRDefault="00BD06A8" w:rsidP="00BD06A8">
      <w:pPr>
        <w:spacing w:after="0" w:line="240" w:lineRule="auto"/>
        <w:ind w:firstLine="720"/>
        <w:jc w:val="both"/>
        <w:rPr>
          <w:rFonts w:ascii="Times New Roman" w:hAnsi="Times New Roman"/>
          <w:sz w:val="28"/>
          <w:szCs w:val="28"/>
        </w:rPr>
      </w:pPr>
      <w:r>
        <w:rPr>
          <w:rFonts w:ascii="Times New Roman" w:hAnsi="Times New Roman"/>
          <w:sz w:val="28"/>
          <w:szCs w:val="28"/>
        </w:rPr>
        <w:t>Основною проблемою є відсутність об’єкту культури в селі Лютіж.</w:t>
      </w:r>
    </w:p>
    <w:p w:rsidR="00BD06A8" w:rsidRDefault="00BD06A8" w:rsidP="00BD06A8">
      <w:pPr>
        <w:spacing w:after="0" w:line="240" w:lineRule="auto"/>
        <w:ind w:firstLine="720"/>
        <w:jc w:val="both"/>
        <w:rPr>
          <w:rFonts w:ascii="Times New Roman" w:hAnsi="Times New Roman"/>
          <w:sz w:val="28"/>
          <w:szCs w:val="28"/>
        </w:rPr>
      </w:pPr>
      <w:r>
        <w:rPr>
          <w:rFonts w:ascii="Times New Roman" w:hAnsi="Times New Roman"/>
          <w:sz w:val="28"/>
          <w:szCs w:val="28"/>
        </w:rPr>
        <w:t xml:space="preserve">Галузь спорту об’єднана в спільну галузь культури. До комунального закладу Петрівської сільської ради «Центр культурних послуг» входить дві філії спортивного направлення: спортивний клуб «Нептун» та футбольний клуб «Межигір’я». </w:t>
      </w:r>
    </w:p>
    <w:p w:rsidR="00BD06A8" w:rsidRDefault="00BD06A8" w:rsidP="00BD06A8">
      <w:pPr>
        <w:widowControl w:val="0"/>
        <w:spacing w:after="0" w:line="240" w:lineRule="auto"/>
        <w:ind w:firstLine="709"/>
        <w:jc w:val="both"/>
        <w:rPr>
          <w:rFonts w:ascii="Times New Roman" w:hAnsi="Times New Roman"/>
          <w:color w:val="000000"/>
          <w:sz w:val="28"/>
          <w:szCs w:val="28"/>
          <w:lang w:eastAsia="uk-UA"/>
        </w:rPr>
      </w:pPr>
      <w:r>
        <w:rPr>
          <w:rFonts w:ascii="Times New Roman" w:hAnsi="Times New Roman"/>
          <w:color w:val="000000"/>
          <w:sz w:val="28"/>
          <w:szCs w:val="28"/>
          <w:lang w:eastAsia="uk-UA"/>
        </w:rPr>
        <w:lastRenderedPageBreak/>
        <w:t xml:space="preserve">Для популяризації здорового способу життя, мотивації до активних занять фізичною культурою і спортом серед різних верств населення в громаді протягом 2021 року проводилась низка фізкультурно-оздоровчих та спортивно-масових заходів для </w:t>
      </w:r>
      <w:r>
        <w:rPr>
          <w:rFonts w:ascii="Times New Roman" w:hAnsi="Times New Roman"/>
          <w:color w:val="000000"/>
          <w:sz w:val="28"/>
          <w:szCs w:val="28"/>
          <w:lang w:val="ru-RU" w:eastAsia="uk-UA"/>
        </w:rPr>
        <w:t>осіб різних вікових груп. Так, у</w:t>
      </w:r>
      <w:r>
        <w:rPr>
          <w:rFonts w:ascii="Times New Roman" w:hAnsi="Times New Roman"/>
          <w:color w:val="000000"/>
          <w:sz w:val="28"/>
          <w:szCs w:val="28"/>
          <w:lang w:eastAsia="uk-UA"/>
        </w:rPr>
        <w:t xml:space="preserve">продовж звітного року вживалися заходи, спрямовані на розвиток фізичної культури та спорту, покращення спортивної матеріальної бази даних закладів, зростання ефективності спортивно-масової роботи, покращення результативності команд на районному, обласному та Всеукраїнських </w:t>
      </w:r>
      <w:proofErr w:type="gramStart"/>
      <w:r>
        <w:rPr>
          <w:rFonts w:ascii="Times New Roman" w:hAnsi="Times New Roman"/>
          <w:color w:val="000000"/>
          <w:sz w:val="28"/>
          <w:szCs w:val="28"/>
          <w:lang w:eastAsia="uk-UA"/>
        </w:rPr>
        <w:t>р</w:t>
      </w:r>
      <w:proofErr w:type="gramEnd"/>
      <w:r>
        <w:rPr>
          <w:rFonts w:ascii="Times New Roman" w:hAnsi="Times New Roman"/>
          <w:color w:val="000000"/>
          <w:sz w:val="28"/>
          <w:szCs w:val="28"/>
          <w:lang w:eastAsia="uk-UA"/>
        </w:rPr>
        <w:t xml:space="preserve">івнях, підвищення доступності, якості та різноманітності форм спортивних послуг для різних верств населення. </w:t>
      </w:r>
      <w:r>
        <w:rPr>
          <w:rFonts w:ascii="Times New Roman" w:eastAsia="Times New Roman" w:hAnsi="Times New Roman"/>
          <w:sz w:val="28"/>
          <w:szCs w:val="28"/>
          <w:lang w:eastAsia="ru-RU"/>
        </w:rPr>
        <w:t xml:space="preserve">Спортивними заняттями охоплено </w:t>
      </w:r>
      <w:r>
        <w:rPr>
          <w:rFonts w:ascii="Times New Roman" w:hAnsi="Times New Roman"/>
          <w:sz w:val="28"/>
          <w:szCs w:val="28"/>
          <w:lang w:eastAsia="x-none"/>
        </w:rPr>
        <w:t>325 осіб.</w:t>
      </w:r>
    </w:p>
    <w:p w:rsidR="00BD06A8" w:rsidRDefault="00BD06A8" w:rsidP="00BD06A8">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громаді розвиваються такі види спорту як: бокс, важка атлетика, карате, футбол, армспорт, хатха-йога, кіокушинкай карате, пауерліфтинг, хортинг, фітнес, український рукопашний «Спас». Спортсмени протягом року брали участь у змаганнях та турнірах, де виборювали призові місця та нагороди.</w:t>
      </w:r>
    </w:p>
    <w:p w:rsidR="00BD06A8" w:rsidRDefault="00BD06A8" w:rsidP="00BD06A8">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Протягом звітного року на спортивну галузь було використано 3,603,9 тис. грн. З них на придбання спортивного обладнання та інвентарю – 206,6 тис. грн. </w:t>
      </w:r>
    </w:p>
    <w:p w:rsidR="00BD06A8" w:rsidRDefault="00BD06A8" w:rsidP="00BD06A8">
      <w:pPr>
        <w:spacing w:after="0" w:line="240" w:lineRule="auto"/>
        <w:ind w:firstLine="720"/>
        <w:jc w:val="center"/>
        <w:rPr>
          <w:rFonts w:ascii="Times New Roman" w:eastAsia="Times New Roman" w:hAnsi="Times New Roman"/>
          <w:b/>
          <w:sz w:val="28"/>
          <w:szCs w:val="28"/>
          <w:lang w:eastAsia="ru-RU"/>
        </w:rPr>
      </w:pPr>
    </w:p>
    <w:p w:rsidR="00BD06A8" w:rsidRDefault="00BD06A8" w:rsidP="00BD06A8">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 Охорона громадського порядку</w:t>
      </w:r>
    </w:p>
    <w:p w:rsidR="00BD06A8" w:rsidRDefault="00BD06A8" w:rsidP="00BD06A8">
      <w:pPr>
        <w:spacing w:after="0" w:line="240" w:lineRule="auto"/>
        <w:ind w:firstLine="720"/>
        <w:rPr>
          <w:rFonts w:ascii="Times New Roman" w:eastAsia="Times New Roman" w:hAnsi="Times New Roman"/>
          <w:b/>
          <w:sz w:val="28"/>
          <w:szCs w:val="28"/>
          <w:lang w:eastAsia="ru-RU"/>
        </w:rPr>
      </w:pPr>
    </w:p>
    <w:p w:rsidR="00BD06A8" w:rsidRDefault="00BD06A8" w:rsidP="00BD06A8">
      <w:pPr>
        <w:spacing w:after="0" w:line="240" w:lineRule="auto"/>
        <w:ind w:firstLine="760"/>
        <w:jc w:val="both"/>
        <w:rPr>
          <w:rFonts w:ascii="Times New Roman" w:hAnsi="Times New Roman"/>
          <w:sz w:val="28"/>
          <w:szCs w:val="28"/>
        </w:rPr>
      </w:pPr>
      <w:r>
        <w:rPr>
          <w:rFonts w:ascii="Times New Roman" w:hAnsi="Times New Roman"/>
          <w:color w:val="000000"/>
          <w:sz w:val="28"/>
          <w:szCs w:val="28"/>
          <w:lang w:eastAsia="uk-UA"/>
        </w:rPr>
        <w:t>З метою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 на території Петрівської сільської територіальної громади була прийнята програма  «</w:t>
      </w:r>
      <w:r>
        <w:rPr>
          <w:rFonts w:ascii="Times New Roman" w:eastAsia="Times New Roman" w:hAnsi="Times New Roman" w:cs="Times New Roman"/>
          <w:bCs/>
          <w:color w:val="000000"/>
          <w:sz w:val="28"/>
          <w:szCs w:val="28"/>
          <w:lang w:eastAsia="ru-RU"/>
        </w:rPr>
        <w:t>Забезпечення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територіальної громади на 2021 рік»,</w:t>
      </w:r>
      <w:r>
        <w:rPr>
          <w:rFonts w:ascii="Times New Roman" w:hAnsi="Times New Roman"/>
          <w:color w:val="000000"/>
          <w:sz w:val="28"/>
          <w:szCs w:val="28"/>
          <w:lang w:eastAsia="uk-UA"/>
        </w:rPr>
        <w:t xml:space="preserve"> чим реалізований загальнодержавний проєкт «Поліцейський офіцер громади».</w:t>
      </w:r>
    </w:p>
    <w:p w:rsidR="00BD06A8" w:rsidRDefault="00BD06A8" w:rsidP="00BD06A8">
      <w:pPr>
        <w:spacing w:after="0" w:line="240" w:lineRule="auto"/>
        <w:ind w:firstLine="780"/>
        <w:jc w:val="both"/>
        <w:rPr>
          <w:rFonts w:ascii="Times New Roman" w:hAnsi="Times New Roman"/>
          <w:color w:val="000000"/>
          <w:sz w:val="28"/>
          <w:szCs w:val="28"/>
          <w:lang w:eastAsia="uk-UA"/>
        </w:rPr>
      </w:pPr>
      <w:r>
        <w:rPr>
          <w:rFonts w:ascii="Times New Roman" w:hAnsi="Times New Roman"/>
          <w:color w:val="000000"/>
          <w:sz w:val="28"/>
          <w:szCs w:val="28"/>
          <w:lang w:eastAsia="uk-UA"/>
        </w:rPr>
        <w:t>Даною програмою впроваджувався новий формат роботи дільничного офіцера поліції, який передбачає його постійну присутність на території Петрівської сільської територіальної громади, більш тісну співпрацю з населенням та керівництвом Петрівської сільської ради. Станом на 01.01.2022 на території Петрівської сільської територіальної громади працюють два офіцери.</w:t>
      </w:r>
    </w:p>
    <w:p w:rsidR="00BD06A8" w:rsidRDefault="00BD06A8" w:rsidP="00BD06A8">
      <w:pPr>
        <w:spacing w:after="0" w:line="240" w:lineRule="auto"/>
        <w:ind w:firstLine="780"/>
        <w:jc w:val="both"/>
        <w:rPr>
          <w:rFonts w:ascii="Times New Roman" w:hAnsi="Times New Roman"/>
          <w:i/>
          <w:color w:val="000000"/>
          <w:sz w:val="28"/>
          <w:szCs w:val="28"/>
          <w:lang w:eastAsia="uk-UA"/>
        </w:rPr>
      </w:pPr>
      <w:r>
        <w:rPr>
          <w:rFonts w:ascii="Times New Roman" w:hAnsi="Times New Roman"/>
          <w:i/>
          <w:color w:val="000000"/>
          <w:sz w:val="28"/>
          <w:szCs w:val="28"/>
          <w:lang w:eastAsia="uk-UA"/>
        </w:rPr>
        <w:t>В програмі передбачався комплекс заходів, що здійснюються на місцевому рівні з метою підтримки діяльності громадського офіцера на території Петрівської сільської територіальної громади, а саме:</w:t>
      </w:r>
    </w:p>
    <w:p w:rsidR="00BD06A8" w:rsidRPr="001D1DDD" w:rsidRDefault="00BD06A8" w:rsidP="00BD06A8">
      <w:pPr>
        <w:spacing w:after="0" w:line="240" w:lineRule="auto"/>
        <w:jc w:val="both"/>
        <w:rPr>
          <w:rFonts w:ascii="Times New Roman" w:hAnsi="Times New Roman"/>
          <w:color w:val="000000"/>
          <w:sz w:val="28"/>
          <w:szCs w:val="28"/>
          <w:lang w:eastAsia="uk-UA"/>
        </w:rPr>
      </w:pPr>
      <w:r>
        <w:rPr>
          <w:rFonts w:ascii="Times New Roman" w:hAnsi="Times New Roman"/>
          <w:color w:val="000000"/>
          <w:sz w:val="28"/>
          <w:szCs w:val="28"/>
          <w:lang w:eastAsia="uk-UA"/>
        </w:rPr>
        <w:tab/>
        <w:t>З метою забезпечення належної та безперебійної роботи Поліцейського офіцера громати, Петрівською сільською радою було облаштоване службове приміщення, придбано відповідну оргтехніку, автомобіль та пальвно-мастильні матеріали.</w:t>
      </w:r>
    </w:p>
    <w:p w:rsidR="00BD06A8" w:rsidRPr="00BD06A8" w:rsidRDefault="00BD06A8" w:rsidP="00BD06A8">
      <w:pPr>
        <w:pStyle w:val="a5"/>
        <w:spacing w:after="0"/>
        <w:jc w:val="center"/>
        <w:rPr>
          <w:sz w:val="28"/>
          <w:szCs w:val="28"/>
          <w:lang w:val="uk-UA"/>
        </w:rPr>
      </w:pPr>
      <w:r>
        <w:rPr>
          <w:b/>
          <w:bCs/>
          <w:color w:val="000000"/>
          <w:sz w:val="28"/>
          <w:szCs w:val="28"/>
        </w:rPr>
        <w:t>7. Про</w:t>
      </w:r>
      <w:r w:rsidR="001D1DDD">
        <w:rPr>
          <w:b/>
          <w:bCs/>
          <w:color w:val="000000"/>
          <w:sz w:val="28"/>
          <w:szCs w:val="28"/>
          <w:lang w:val="uk-UA"/>
        </w:rPr>
        <w:t>є</w:t>
      </w:r>
      <w:r>
        <w:rPr>
          <w:b/>
          <w:bCs/>
          <w:color w:val="000000"/>
          <w:sz w:val="28"/>
          <w:szCs w:val="28"/>
        </w:rPr>
        <w:t>ктна діяльність</w:t>
      </w:r>
    </w:p>
    <w:p w:rsidR="00BD06A8" w:rsidRDefault="00BD06A8" w:rsidP="00BD06A8">
      <w:pPr>
        <w:pStyle w:val="a5"/>
        <w:spacing w:after="0"/>
        <w:ind w:firstLine="540"/>
        <w:jc w:val="both"/>
        <w:rPr>
          <w:sz w:val="28"/>
          <w:szCs w:val="28"/>
        </w:rPr>
      </w:pPr>
      <w:r>
        <w:rPr>
          <w:color w:val="000000"/>
          <w:sz w:val="28"/>
          <w:szCs w:val="28"/>
        </w:rPr>
        <w:t xml:space="preserve">На замовлення Петрівської сільської ради та </w:t>
      </w:r>
      <w:proofErr w:type="gramStart"/>
      <w:r>
        <w:rPr>
          <w:color w:val="000000"/>
          <w:sz w:val="28"/>
          <w:szCs w:val="28"/>
        </w:rPr>
        <w:t>п</w:t>
      </w:r>
      <w:proofErr w:type="gramEnd"/>
      <w:r>
        <w:rPr>
          <w:color w:val="000000"/>
          <w:sz w:val="28"/>
          <w:szCs w:val="28"/>
        </w:rPr>
        <w:t>ідпорядкованих установ/підприємств </w:t>
      </w:r>
      <w:r>
        <w:rPr>
          <w:b/>
          <w:bCs/>
          <w:color w:val="000000"/>
          <w:sz w:val="28"/>
          <w:szCs w:val="28"/>
          <w:u w:val="single"/>
        </w:rPr>
        <w:t>скориговано</w:t>
      </w:r>
      <w:r>
        <w:rPr>
          <w:color w:val="000000"/>
          <w:sz w:val="28"/>
          <w:szCs w:val="28"/>
        </w:rPr>
        <w:t> проєктних документацій по 14 об’єктах, які виготовлені в попередні роки, а саме:</w:t>
      </w:r>
    </w:p>
    <w:p w:rsidR="00BD06A8" w:rsidRDefault="00BD06A8" w:rsidP="00BD06A8">
      <w:pPr>
        <w:pStyle w:val="a5"/>
        <w:spacing w:after="0"/>
        <w:jc w:val="both"/>
        <w:rPr>
          <w:sz w:val="28"/>
          <w:szCs w:val="28"/>
        </w:rPr>
      </w:pPr>
      <w:r>
        <w:rPr>
          <w:color w:val="000000"/>
          <w:sz w:val="28"/>
          <w:szCs w:val="28"/>
        </w:rPr>
        <w:t xml:space="preserve">1. Капітальний ремонт дороги по вул. Музейна-2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color w:val="000000"/>
          <w:sz w:val="28"/>
          <w:szCs w:val="28"/>
        </w:rPr>
        <w:lastRenderedPageBreak/>
        <w:t xml:space="preserve">2. Капітальний ремонт проїзної частини дороги по вул. Луцька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color w:val="000000"/>
          <w:sz w:val="28"/>
          <w:szCs w:val="28"/>
        </w:rPr>
        <w:t xml:space="preserve">3. Капітальний ремонт дороги по вул. Чигрина </w:t>
      </w:r>
      <w:proofErr w:type="gramStart"/>
      <w:r>
        <w:rPr>
          <w:color w:val="000000"/>
          <w:sz w:val="28"/>
          <w:szCs w:val="28"/>
        </w:rPr>
        <w:t>в</w:t>
      </w:r>
      <w:proofErr w:type="gramEnd"/>
      <w:r>
        <w:rPr>
          <w:color w:val="000000"/>
          <w:sz w:val="28"/>
          <w:szCs w:val="28"/>
        </w:rPr>
        <w:t xml:space="preserve"> селі Старі Петрівці;</w:t>
      </w:r>
    </w:p>
    <w:p w:rsidR="00BD06A8" w:rsidRDefault="00BD06A8" w:rsidP="00BD06A8">
      <w:pPr>
        <w:pStyle w:val="a5"/>
        <w:spacing w:after="0"/>
        <w:ind w:firstLine="539"/>
        <w:jc w:val="both"/>
        <w:rPr>
          <w:sz w:val="28"/>
          <w:szCs w:val="28"/>
        </w:rPr>
      </w:pPr>
      <w:r>
        <w:rPr>
          <w:color w:val="000000"/>
          <w:sz w:val="28"/>
          <w:szCs w:val="28"/>
        </w:rPr>
        <w:t xml:space="preserve">4. Капітальний ремонт дороги по вул. Богдана Хмельницького в </w:t>
      </w:r>
      <w:proofErr w:type="gramStart"/>
      <w:r>
        <w:rPr>
          <w:color w:val="000000"/>
          <w:sz w:val="28"/>
          <w:szCs w:val="28"/>
        </w:rPr>
        <w:t>с</w:t>
      </w:r>
      <w:proofErr w:type="gramEnd"/>
      <w:r>
        <w:rPr>
          <w:color w:val="000000"/>
          <w:sz w:val="28"/>
          <w:szCs w:val="28"/>
        </w:rPr>
        <w:t>. Старі Петрівці;</w:t>
      </w:r>
    </w:p>
    <w:p w:rsidR="00BD06A8" w:rsidRDefault="00BD06A8" w:rsidP="00BD06A8">
      <w:pPr>
        <w:pStyle w:val="a5"/>
        <w:spacing w:after="0"/>
        <w:ind w:firstLine="539"/>
        <w:jc w:val="both"/>
        <w:rPr>
          <w:sz w:val="28"/>
          <w:szCs w:val="28"/>
        </w:rPr>
      </w:pPr>
      <w:r>
        <w:rPr>
          <w:color w:val="000000"/>
          <w:sz w:val="28"/>
          <w:szCs w:val="28"/>
        </w:rPr>
        <w:t xml:space="preserve">5. Капітальний ремонт дороги по вулиці Мазепи </w:t>
      </w:r>
      <w:proofErr w:type="gramStart"/>
      <w:r>
        <w:rPr>
          <w:color w:val="000000"/>
          <w:sz w:val="28"/>
          <w:szCs w:val="28"/>
        </w:rPr>
        <w:t>в</w:t>
      </w:r>
      <w:proofErr w:type="gramEnd"/>
      <w:r>
        <w:rPr>
          <w:color w:val="000000"/>
          <w:sz w:val="28"/>
          <w:szCs w:val="28"/>
        </w:rPr>
        <w:t xml:space="preserve"> селі Старі Петрівці;</w:t>
      </w:r>
    </w:p>
    <w:p w:rsidR="00BD06A8" w:rsidRDefault="00BD06A8" w:rsidP="00BD06A8">
      <w:pPr>
        <w:pStyle w:val="a5"/>
        <w:spacing w:after="0"/>
        <w:ind w:firstLine="539"/>
        <w:jc w:val="both"/>
        <w:rPr>
          <w:sz w:val="28"/>
          <w:szCs w:val="28"/>
        </w:rPr>
      </w:pPr>
      <w:r>
        <w:rPr>
          <w:color w:val="000000"/>
          <w:sz w:val="28"/>
          <w:szCs w:val="28"/>
        </w:rPr>
        <w:t xml:space="preserve">6. Капітальний ремонт дороги по вул. </w:t>
      </w:r>
      <w:proofErr w:type="gramStart"/>
      <w:r>
        <w:rPr>
          <w:color w:val="000000"/>
          <w:sz w:val="28"/>
          <w:szCs w:val="28"/>
        </w:rPr>
        <w:t>Малькова (від вул.</w:t>
      </w:r>
      <w:proofErr w:type="gramEnd"/>
      <w:r>
        <w:rPr>
          <w:color w:val="000000"/>
          <w:sz w:val="28"/>
          <w:szCs w:val="28"/>
        </w:rPr>
        <w:t xml:space="preserve"> Грушевського до вул. </w:t>
      </w:r>
      <w:proofErr w:type="gramStart"/>
      <w:r>
        <w:rPr>
          <w:color w:val="000000"/>
          <w:sz w:val="28"/>
          <w:szCs w:val="28"/>
        </w:rPr>
        <w:t>Лесі Українки) в с. Лютіж;</w:t>
      </w:r>
      <w:proofErr w:type="gramEnd"/>
    </w:p>
    <w:p w:rsidR="00BD06A8" w:rsidRDefault="00BD06A8" w:rsidP="00BD06A8">
      <w:pPr>
        <w:pStyle w:val="a5"/>
        <w:spacing w:after="0"/>
        <w:ind w:firstLine="539"/>
        <w:jc w:val="both"/>
        <w:rPr>
          <w:sz w:val="28"/>
          <w:szCs w:val="28"/>
        </w:rPr>
      </w:pPr>
      <w:r>
        <w:rPr>
          <w:color w:val="000000"/>
          <w:sz w:val="28"/>
          <w:szCs w:val="28"/>
        </w:rPr>
        <w:t xml:space="preserve">7. Капітальний ремонт дороги по вул. Полянського в с. </w:t>
      </w:r>
      <w:proofErr w:type="gramStart"/>
      <w:r>
        <w:rPr>
          <w:color w:val="000000"/>
          <w:sz w:val="28"/>
          <w:szCs w:val="28"/>
        </w:rPr>
        <w:t>Лютіж</w:t>
      </w:r>
      <w:proofErr w:type="gramEnd"/>
      <w:r>
        <w:rPr>
          <w:color w:val="000000"/>
          <w:sz w:val="28"/>
          <w:szCs w:val="28"/>
        </w:rPr>
        <w:t>;</w:t>
      </w:r>
    </w:p>
    <w:p w:rsidR="00BD06A8" w:rsidRDefault="00BD06A8" w:rsidP="00BD06A8">
      <w:pPr>
        <w:pStyle w:val="a5"/>
        <w:spacing w:after="0"/>
        <w:ind w:firstLine="539"/>
        <w:jc w:val="both"/>
        <w:rPr>
          <w:sz w:val="28"/>
          <w:szCs w:val="28"/>
        </w:rPr>
      </w:pPr>
      <w:r>
        <w:rPr>
          <w:color w:val="000000"/>
          <w:sz w:val="28"/>
          <w:szCs w:val="28"/>
        </w:rPr>
        <w:t xml:space="preserve">8. Капітальний ремонт дороги по вул. Івана Франка </w:t>
      </w:r>
      <w:proofErr w:type="gramStart"/>
      <w:r>
        <w:rPr>
          <w:color w:val="000000"/>
          <w:sz w:val="28"/>
          <w:szCs w:val="28"/>
        </w:rPr>
        <w:t>в</w:t>
      </w:r>
      <w:proofErr w:type="gramEnd"/>
      <w:r>
        <w:rPr>
          <w:color w:val="000000"/>
          <w:sz w:val="28"/>
          <w:szCs w:val="28"/>
        </w:rPr>
        <w:t xml:space="preserve"> с. Лютіж;</w:t>
      </w:r>
    </w:p>
    <w:p w:rsidR="00BD06A8" w:rsidRDefault="00BD06A8" w:rsidP="00BD06A8">
      <w:pPr>
        <w:pStyle w:val="a5"/>
        <w:spacing w:after="0"/>
        <w:ind w:firstLine="539"/>
        <w:jc w:val="both"/>
        <w:rPr>
          <w:sz w:val="28"/>
          <w:szCs w:val="28"/>
        </w:rPr>
      </w:pPr>
      <w:r>
        <w:rPr>
          <w:color w:val="000000"/>
          <w:sz w:val="28"/>
          <w:szCs w:val="28"/>
        </w:rPr>
        <w:t>9. Капітальний ремонт дороги по вул. Силкі</w:t>
      </w:r>
      <w:proofErr w:type="gramStart"/>
      <w:r>
        <w:rPr>
          <w:color w:val="000000"/>
          <w:sz w:val="28"/>
          <w:szCs w:val="28"/>
        </w:rPr>
        <w:t>на</w:t>
      </w:r>
      <w:proofErr w:type="gramEnd"/>
      <w:r>
        <w:rPr>
          <w:color w:val="000000"/>
          <w:sz w:val="28"/>
          <w:szCs w:val="28"/>
        </w:rPr>
        <w:t xml:space="preserve"> в с. Гута - Межигірська;</w:t>
      </w:r>
    </w:p>
    <w:p w:rsidR="00BD06A8" w:rsidRDefault="00BD06A8" w:rsidP="00BD06A8">
      <w:pPr>
        <w:pStyle w:val="a5"/>
        <w:spacing w:after="0"/>
        <w:ind w:firstLine="539"/>
        <w:jc w:val="both"/>
        <w:rPr>
          <w:sz w:val="28"/>
          <w:szCs w:val="28"/>
        </w:rPr>
      </w:pPr>
      <w:r>
        <w:rPr>
          <w:color w:val="000000"/>
          <w:sz w:val="28"/>
          <w:szCs w:val="28"/>
        </w:rPr>
        <w:t xml:space="preserve">10. Капітальний ремонт центральної площі </w:t>
      </w:r>
      <w:proofErr w:type="gramStart"/>
      <w:r>
        <w:rPr>
          <w:color w:val="000000"/>
          <w:sz w:val="28"/>
          <w:szCs w:val="28"/>
        </w:rPr>
        <w:t>в</w:t>
      </w:r>
      <w:proofErr w:type="gramEnd"/>
      <w:r>
        <w:rPr>
          <w:color w:val="000000"/>
          <w:sz w:val="28"/>
          <w:szCs w:val="28"/>
        </w:rPr>
        <w:t xml:space="preserve"> с. Лютіж;</w:t>
      </w:r>
    </w:p>
    <w:p w:rsidR="00BD06A8" w:rsidRDefault="00BD06A8" w:rsidP="00BD06A8">
      <w:pPr>
        <w:pStyle w:val="a5"/>
        <w:spacing w:after="0"/>
        <w:ind w:firstLine="539"/>
        <w:jc w:val="both"/>
        <w:rPr>
          <w:sz w:val="28"/>
          <w:szCs w:val="28"/>
        </w:rPr>
      </w:pPr>
      <w:r>
        <w:rPr>
          <w:color w:val="000000"/>
          <w:sz w:val="28"/>
          <w:szCs w:val="28"/>
        </w:rPr>
        <w:t xml:space="preserve">11. Капітальний ремонт </w:t>
      </w:r>
      <w:proofErr w:type="gramStart"/>
      <w:r>
        <w:rPr>
          <w:color w:val="000000"/>
          <w:sz w:val="28"/>
          <w:szCs w:val="28"/>
        </w:rPr>
        <w:t>п</w:t>
      </w:r>
      <w:proofErr w:type="gramEnd"/>
      <w:r>
        <w:rPr>
          <w:color w:val="000000"/>
          <w:sz w:val="28"/>
          <w:szCs w:val="28"/>
        </w:rPr>
        <w:t xml:space="preserve">ішохідної зони по вул. Приморська» в с. </w:t>
      </w:r>
      <w:proofErr w:type="gramStart"/>
      <w:r>
        <w:rPr>
          <w:color w:val="000000"/>
          <w:sz w:val="28"/>
          <w:szCs w:val="28"/>
        </w:rPr>
        <w:t>Лютіж</w:t>
      </w:r>
      <w:proofErr w:type="gramEnd"/>
      <w:r>
        <w:rPr>
          <w:color w:val="000000"/>
          <w:sz w:val="28"/>
          <w:szCs w:val="28"/>
        </w:rPr>
        <w:t>;</w:t>
      </w:r>
    </w:p>
    <w:p w:rsidR="00BD06A8" w:rsidRDefault="00BD06A8" w:rsidP="00BD06A8">
      <w:pPr>
        <w:pStyle w:val="a5"/>
        <w:spacing w:after="0"/>
        <w:ind w:firstLine="539"/>
        <w:jc w:val="both"/>
        <w:rPr>
          <w:sz w:val="28"/>
          <w:szCs w:val="28"/>
        </w:rPr>
      </w:pPr>
      <w:r>
        <w:rPr>
          <w:color w:val="000000"/>
          <w:sz w:val="28"/>
          <w:szCs w:val="28"/>
        </w:rPr>
        <w:t xml:space="preserve">12. Капітальний ремонт скверу по вул. Ново-Київська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sz w:val="28"/>
          <w:szCs w:val="28"/>
        </w:rPr>
        <w:t xml:space="preserve">13. </w:t>
      </w:r>
      <w:r>
        <w:rPr>
          <w:color w:val="000000"/>
          <w:sz w:val="28"/>
          <w:szCs w:val="28"/>
        </w:rPr>
        <w:t>Капітальний ремонт з благоустроєм «Лютізька загальноосвітня школа І-ІІІ ступені</w:t>
      </w:r>
      <w:proofErr w:type="gramStart"/>
      <w:r>
        <w:rPr>
          <w:color w:val="000000"/>
          <w:sz w:val="28"/>
          <w:szCs w:val="28"/>
        </w:rPr>
        <w:t>в</w:t>
      </w:r>
      <w:proofErr w:type="gramEnd"/>
      <w:r>
        <w:rPr>
          <w:color w:val="000000"/>
          <w:sz w:val="28"/>
          <w:szCs w:val="28"/>
        </w:rPr>
        <w:t xml:space="preserve"> Петрівської сільської ради» с. Лютіж, вул. Визволителів, 51;</w:t>
      </w:r>
    </w:p>
    <w:p w:rsidR="00BD06A8" w:rsidRDefault="00BD06A8" w:rsidP="00BD06A8">
      <w:pPr>
        <w:pStyle w:val="a5"/>
        <w:spacing w:after="0"/>
        <w:ind w:firstLine="539"/>
        <w:jc w:val="both"/>
        <w:rPr>
          <w:sz w:val="28"/>
          <w:szCs w:val="28"/>
        </w:rPr>
      </w:pPr>
      <w:r>
        <w:rPr>
          <w:color w:val="000000"/>
          <w:sz w:val="28"/>
          <w:szCs w:val="28"/>
        </w:rPr>
        <w:t xml:space="preserve">14. Капітальний ремонт напірного колектора стоків </w:t>
      </w:r>
      <w:proofErr w:type="gramStart"/>
      <w:r>
        <w:rPr>
          <w:color w:val="000000"/>
          <w:sz w:val="28"/>
          <w:szCs w:val="28"/>
        </w:rPr>
        <w:t>в</w:t>
      </w:r>
      <w:proofErr w:type="gramEnd"/>
      <w:r>
        <w:rPr>
          <w:color w:val="000000"/>
          <w:sz w:val="28"/>
          <w:szCs w:val="28"/>
        </w:rPr>
        <w:t>ід вул. 1-го Травня до очисних споруд в с. Нові Петрівці.</w:t>
      </w:r>
    </w:p>
    <w:p w:rsidR="00BD06A8" w:rsidRDefault="00BD06A8" w:rsidP="00BD06A8">
      <w:pPr>
        <w:pStyle w:val="a5"/>
        <w:spacing w:after="0"/>
        <w:ind w:firstLine="539"/>
        <w:jc w:val="both"/>
        <w:rPr>
          <w:sz w:val="28"/>
          <w:szCs w:val="28"/>
        </w:rPr>
      </w:pPr>
      <w:r>
        <w:rPr>
          <w:color w:val="000000"/>
          <w:sz w:val="28"/>
          <w:szCs w:val="28"/>
        </w:rPr>
        <w:t>В</w:t>
      </w:r>
      <w:r>
        <w:rPr>
          <w:bCs/>
          <w:color w:val="000000"/>
          <w:sz w:val="28"/>
          <w:szCs w:val="28"/>
        </w:rPr>
        <w:t>иготовлено нових</w:t>
      </w:r>
      <w:r>
        <w:rPr>
          <w:color w:val="000000"/>
          <w:sz w:val="28"/>
          <w:szCs w:val="28"/>
        </w:rPr>
        <w:t> проєкті</w:t>
      </w:r>
      <w:proofErr w:type="gramStart"/>
      <w:r>
        <w:rPr>
          <w:color w:val="000000"/>
          <w:sz w:val="28"/>
          <w:szCs w:val="28"/>
        </w:rPr>
        <w:t>в</w:t>
      </w:r>
      <w:proofErr w:type="gramEnd"/>
      <w:r>
        <w:rPr>
          <w:color w:val="000000"/>
          <w:sz w:val="28"/>
          <w:szCs w:val="28"/>
        </w:rPr>
        <w:t xml:space="preserve"> по 17 об’єктах:</w:t>
      </w:r>
    </w:p>
    <w:p w:rsidR="00BD06A8" w:rsidRDefault="00BD06A8" w:rsidP="00BD06A8">
      <w:pPr>
        <w:pStyle w:val="a5"/>
        <w:spacing w:after="0"/>
        <w:ind w:firstLine="539"/>
        <w:jc w:val="both"/>
        <w:rPr>
          <w:sz w:val="28"/>
          <w:szCs w:val="28"/>
        </w:rPr>
      </w:pPr>
      <w:r>
        <w:rPr>
          <w:sz w:val="28"/>
          <w:szCs w:val="28"/>
        </w:rPr>
        <w:t xml:space="preserve">1. </w:t>
      </w:r>
      <w:r>
        <w:rPr>
          <w:color w:val="000000"/>
          <w:sz w:val="28"/>
          <w:szCs w:val="28"/>
        </w:rPr>
        <w:t xml:space="preserve">Будівництво каналізаційного колектору по провулку 1-го Травня та вул. Луцька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sz w:val="28"/>
          <w:szCs w:val="28"/>
        </w:rPr>
        <w:t xml:space="preserve">2. </w:t>
      </w:r>
      <w:r>
        <w:rPr>
          <w:color w:val="000000"/>
          <w:sz w:val="28"/>
          <w:szCs w:val="28"/>
        </w:rPr>
        <w:t xml:space="preserve">Реконструкція центральної частини села Нові Петрівці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sz w:val="28"/>
          <w:szCs w:val="28"/>
        </w:rPr>
        <w:t xml:space="preserve">3. </w:t>
      </w:r>
      <w:r>
        <w:rPr>
          <w:color w:val="000000"/>
          <w:sz w:val="28"/>
          <w:szCs w:val="28"/>
        </w:rPr>
        <w:t xml:space="preserve">Капітальний ремонт тротуару та велосипедної доріжки по вул. </w:t>
      </w:r>
      <w:proofErr w:type="gramStart"/>
      <w:r>
        <w:rPr>
          <w:color w:val="000000"/>
          <w:sz w:val="28"/>
          <w:szCs w:val="28"/>
        </w:rPr>
        <w:t>Свято-Покровська (від вул.</w:t>
      </w:r>
      <w:proofErr w:type="gramEnd"/>
      <w:r>
        <w:rPr>
          <w:color w:val="000000"/>
          <w:sz w:val="28"/>
          <w:szCs w:val="28"/>
        </w:rPr>
        <w:t xml:space="preserve"> Шолуденка м. Вишгород до вул. </w:t>
      </w:r>
      <w:proofErr w:type="gramStart"/>
      <w:r>
        <w:rPr>
          <w:color w:val="000000"/>
          <w:sz w:val="28"/>
          <w:szCs w:val="28"/>
        </w:rPr>
        <w:t>Валківська с. Нові Петрівці) в с. Нові Петрівці;</w:t>
      </w:r>
      <w:proofErr w:type="gramEnd"/>
    </w:p>
    <w:p w:rsidR="00BD06A8" w:rsidRDefault="00BD06A8" w:rsidP="00BD06A8">
      <w:pPr>
        <w:pStyle w:val="a5"/>
        <w:spacing w:after="0"/>
        <w:ind w:firstLine="539"/>
        <w:jc w:val="both"/>
        <w:rPr>
          <w:sz w:val="28"/>
          <w:szCs w:val="28"/>
        </w:rPr>
      </w:pPr>
      <w:r>
        <w:rPr>
          <w:color w:val="000000"/>
          <w:sz w:val="28"/>
          <w:szCs w:val="28"/>
        </w:rPr>
        <w:t xml:space="preserve">4. Поточний середній ремонт дороги по вул. Лісова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color w:val="000000"/>
          <w:sz w:val="28"/>
          <w:szCs w:val="28"/>
        </w:rPr>
        <w:t xml:space="preserve">5. Будівництво </w:t>
      </w:r>
      <w:proofErr w:type="gramStart"/>
      <w:r>
        <w:rPr>
          <w:color w:val="000000"/>
          <w:sz w:val="28"/>
          <w:szCs w:val="28"/>
        </w:rPr>
        <w:t>св</w:t>
      </w:r>
      <w:proofErr w:type="gramEnd"/>
      <w:r>
        <w:rPr>
          <w:color w:val="000000"/>
          <w:sz w:val="28"/>
          <w:szCs w:val="28"/>
        </w:rPr>
        <w:t xml:space="preserve">ітлофорного регулювання  на перехресті вул. Свято-Покровська, Валківська, Польова та освітлення проїзної частини по вул. Європейська, 3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color w:val="000000"/>
          <w:sz w:val="28"/>
          <w:szCs w:val="28"/>
        </w:rPr>
        <w:t xml:space="preserve">6. Будівництво </w:t>
      </w:r>
      <w:proofErr w:type="gramStart"/>
      <w:r>
        <w:rPr>
          <w:color w:val="000000"/>
          <w:sz w:val="28"/>
          <w:szCs w:val="28"/>
        </w:rPr>
        <w:t>св</w:t>
      </w:r>
      <w:proofErr w:type="gramEnd"/>
      <w:r>
        <w:rPr>
          <w:color w:val="000000"/>
          <w:sz w:val="28"/>
          <w:szCs w:val="28"/>
        </w:rPr>
        <w:t xml:space="preserve">ітлофорного регулювання  на перехресті вул. Свято-Покровська, Пушкіна, Князя Святослава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rPr>
      </w:pPr>
      <w:r>
        <w:rPr>
          <w:color w:val="000000"/>
          <w:sz w:val="28"/>
          <w:szCs w:val="28"/>
        </w:rPr>
        <w:lastRenderedPageBreak/>
        <w:t xml:space="preserve">7. Капітальний ремонт дороги по вул. Приморська (від ТЦ до №24) </w:t>
      </w:r>
      <w:proofErr w:type="gramStart"/>
      <w:r>
        <w:rPr>
          <w:color w:val="000000"/>
          <w:sz w:val="28"/>
          <w:szCs w:val="28"/>
        </w:rPr>
        <w:t>в</w:t>
      </w:r>
      <w:proofErr w:type="gramEnd"/>
      <w:r>
        <w:rPr>
          <w:color w:val="000000"/>
          <w:sz w:val="28"/>
          <w:szCs w:val="28"/>
        </w:rPr>
        <w:t xml:space="preserve"> с. Лютіж;</w:t>
      </w:r>
    </w:p>
    <w:p w:rsidR="00BD06A8" w:rsidRDefault="00BD06A8" w:rsidP="00BD06A8">
      <w:pPr>
        <w:pStyle w:val="a5"/>
        <w:spacing w:after="0"/>
        <w:ind w:firstLine="539"/>
        <w:jc w:val="both"/>
        <w:rPr>
          <w:sz w:val="28"/>
          <w:szCs w:val="28"/>
        </w:rPr>
      </w:pPr>
      <w:r>
        <w:rPr>
          <w:color w:val="000000"/>
          <w:sz w:val="28"/>
          <w:szCs w:val="28"/>
        </w:rPr>
        <w:t>8. Капітальний ремонт  системи блискавкозахисту та вогнезахисту Лютізької ЗОШ;</w:t>
      </w:r>
    </w:p>
    <w:p w:rsidR="00BD06A8" w:rsidRDefault="00BD06A8" w:rsidP="00BD06A8">
      <w:pPr>
        <w:pStyle w:val="a5"/>
        <w:spacing w:after="0"/>
        <w:ind w:firstLine="539"/>
        <w:jc w:val="both"/>
        <w:rPr>
          <w:sz w:val="28"/>
          <w:szCs w:val="28"/>
        </w:rPr>
      </w:pPr>
      <w:r>
        <w:rPr>
          <w:color w:val="000000"/>
          <w:sz w:val="28"/>
          <w:szCs w:val="28"/>
        </w:rPr>
        <w:t xml:space="preserve">9. Обробки вогнезахисту дерев&amp;apos;яних конструкцій та системи блискавкозахисту КЗДО ЦРД Барвінок </w:t>
      </w:r>
      <w:proofErr w:type="gramStart"/>
      <w:r>
        <w:rPr>
          <w:color w:val="000000"/>
          <w:sz w:val="28"/>
          <w:szCs w:val="28"/>
        </w:rPr>
        <w:t>в</w:t>
      </w:r>
      <w:proofErr w:type="gramEnd"/>
      <w:r>
        <w:rPr>
          <w:color w:val="000000"/>
          <w:sz w:val="28"/>
          <w:szCs w:val="28"/>
        </w:rPr>
        <w:t xml:space="preserve"> с. Лютіж;</w:t>
      </w:r>
    </w:p>
    <w:p w:rsidR="00BD06A8" w:rsidRDefault="00BD06A8" w:rsidP="00BD06A8">
      <w:pPr>
        <w:pStyle w:val="a5"/>
        <w:spacing w:after="0"/>
        <w:ind w:firstLine="539"/>
        <w:jc w:val="both"/>
        <w:rPr>
          <w:sz w:val="28"/>
          <w:szCs w:val="28"/>
        </w:rPr>
      </w:pPr>
      <w:r>
        <w:rPr>
          <w:color w:val="000000"/>
          <w:sz w:val="28"/>
          <w:szCs w:val="28"/>
        </w:rPr>
        <w:t xml:space="preserve">10. Капітальний ремонт дороги від вул. Князя Святослава до вул. Садова </w:t>
      </w:r>
      <w:proofErr w:type="gramStart"/>
      <w:r>
        <w:rPr>
          <w:color w:val="000000"/>
          <w:sz w:val="28"/>
          <w:szCs w:val="28"/>
        </w:rPr>
        <w:t>в</w:t>
      </w:r>
      <w:proofErr w:type="gramEnd"/>
      <w:r>
        <w:rPr>
          <w:color w:val="000000"/>
          <w:sz w:val="28"/>
          <w:szCs w:val="28"/>
        </w:rPr>
        <w:t xml:space="preserve"> селі Старі Петрівці;</w:t>
      </w:r>
    </w:p>
    <w:p w:rsidR="00BD06A8" w:rsidRDefault="00BD06A8" w:rsidP="00BD06A8">
      <w:pPr>
        <w:pStyle w:val="a5"/>
        <w:spacing w:after="0"/>
        <w:ind w:firstLine="539"/>
        <w:jc w:val="both"/>
        <w:rPr>
          <w:sz w:val="28"/>
          <w:szCs w:val="28"/>
        </w:rPr>
      </w:pPr>
      <w:r>
        <w:rPr>
          <w:color w:val="000000"/>
          <w:sz w:val="28"/>
          <w:szCs w:val="28"/>
        </w:rPr>
        <w:t xml:space="preserve">11. Капітальний ремонт дощової каналізації по вул. Князя Святослава №50-54 в </w:t>
      </w:r>
      <w:proofErr w:type="gramStart"/>
      <w:r>
        <w:rPr>
          <w:color w:val="000000"/>
          <w:sz w:val="28"/>
          <w:szCs w:val="28"/>
        </w:rPr>
        <w:t>с</w:t>
      </w:r>
      <w:proofErr w:type="gramEnd"/>
      <w:r>
        <w:rPr>
          <w:color w:val="000000"/>
          <w:sz w:val="28"/>
          <w:szCs w:val="28"/>
        </w:rPr>
        <w:t>. Старі Петрівці;</w:t>
      </w:r>
    </w:p>
    <w:p w:rsidR="00BD06A8" w:rsidRDefault="00BD06A8" w:rsidP="00BD06A8">
      <w:pPr>
        <w:pStyle w:val="a5"/>
        <w:spacing w:after="0"/>
        <w:ind w:firstLine="539"/>
        <w:jc w:val="both"/>
        <w:rPr>
          <w:sz w:val="28"/>
          <w:szCs w:val="28"/>
        </w:rPr>
      </w:pPr>
      <w:r>
        <w:rPr>
          <w:color w:val="000000"/>
          <w:sz w:val="28"/>
          <w:szCs w:val="28"/>
        </w:rPr>
        <w:t xml:space="preserve">12. Капітальний ремонт системи  пожежної сигналізації в </w:t>
      </w:r>
      <w:proofErr w:type="gramStart"/>
      <w:r>
        <w:rPr>
          <w:color w:val="000000"/>
          <w:sz w:val="28"/>
          <w:szCs w:val="28"/>
        </w:rPr>
        <w:t>адм</w:t>
      </w:r>
      <w:proofErr w:type="gramEnd"/>
      <w:r>
        <w:rPr>
          <w:color w:val="000000"/>
          <w:sz w:val="28"/>
          <w:szCs w:val="28"/>
        </w:rPr>
        <w:t>інбудівлі с. Старі Петрівці;</w:t>
      </w:r>
    </w:p>
    <w:p w:rsidR="00BD06A8" w:rsidRDefault="00BD06A8" w:rsidP="00BD06A8">
      <w:pPr>
        <w:pStyle w:val="a5"/>
        <w:spacing w:after="0"/>
        <w:ind w:firstLine="539"/>
        <w:jc w:val="both"/>
        <w:rPr>
          <w:sz w:val="28"/>
          <w:szCs w:val="28"/>
        </w:rPr>
      </w:pPr>
      <w:r>
        <w:rPr>
          <w:sz w:val="28"/>
          <w:szCs w:val="28"/>
        </w:rPr>
        <w:t xml:space="preserve">13. </w:t>
      </w:r>
      <w:r>
        <w:rPr>
          <w:color w:val="000000"/>
          <w:sz w:val="28"/>
          <w:szCs w:val="28"/>
        </w:rPr>
        <w:t>Капітальний ремонт буді</w:t>
      </w:r>
      <w:proofErr w:type="gramStart"/>
      <w:r>
        <w:rPr>
          <w:color w:val="000000"/>
          <w:sz w:val="28"/>
          <w:szCs w:val="28"/>
        </w:rPr>
        <w:t>вл</w:t>
      </w:r>
      <w:proofErr w:type="gramEnd"/>
      <w:r>
        <w:rPr>
          <w:color w:val="000000"/>
          <w:sz w:val="28"/>
          <w:szCs w:val="28"/>
        </w:rPr>
        <w:t xml:space="preserve">і Новопетрівської загальноосвітньої школи І-ІІ ступенів №2, по вул. Свято-Покровська, 270 </w:t>
      </w:r>
      <w:proofErr w:type="gramStart"/>
      <w:r>
        <w:rPr>
          <w:color w:val="000000"/>
          <w:sz w:val="28"/>
          <w:szCs w:val="28"/>
        </w:rPr>
        <w:t>в</w:t>
      </w:r>
      <w:proofErr w:type="gramEnd"/>
      <w:r>
        <w:rPr>
          <w:color w:val="000000"/>
          <w:sz w:val="28"/>
          <w:szCs w:val="28"/>
        </w:rPr>
        <w:t xml:space="preserve"> с. Нові Петрівці;</w:t>
      </w:r>
    </w:p>
    <w:p w:rsidR="00BD06A8" w:rsidRDefault="00BD06A8" w:rsidP="00BD06A8">
      <w:pPr>
        <w:pStyle w:val="a5"/>
        <w:spacing w:after="0"/>
        <w:ind w:firstLine="539"/>
        <w:jc w:val="both"/>
        <w:rPr>
          <w:sz w:val="28"/>
          <w:szCs w:val="28"/>
          <w:lang w:val="uk-UA"/>
        </w:rPr>
      </w:pPr>
      <w:r>
        <w:rPr>
          <w:color w:val="000000"/>
          <w:sz w:val="28"/>
          <w:szCs w:val="28"/>
        </w:rPr>
        <w:t>14. Реконструкція ЛЕП-10-0,4 КВ, пов&amp;apos;</w:t>
      </w:r>
      <w:proofErr w:type="gramStart"/>
      <w:r>
        <w:rPr>
          <w:color w:val="000000"/>
          <w:sz w:val="28"/>
          <w:szCs w:val="28"/>
        </w:rPr>
        <w:t>язана з винесенням та переобладнанням ділянки ЛЕП-10 кВ Л-1 "Лютіж" від ПС110/35/10 кВ "Демидів", ЛЕП-0,4 кВ Л-1, Л-2, Л-3, Л-4, Л-7 від ТП-10/0,4 кВ №403 та переобладнання ТП-10/0,4 кВ "403 Петрівської сільської ради, в с. Лютіж" ІІ черга будівництва (Мережі 0,4 кВ) </w:t>
      </w:r>
      <w:r>
        <w:rPr>
          <w:i/>
          <w:iCs/>
          <w:color w:val="000000"/>
          <w:sz w:val="28"/>
          <w:szCs w:val="28"/>
        </w:rPr>
        <w:t>(в рамках проєкту реконструкц</w:t>
      </w:r>
      <w:proofErr w:type="gramEnd"/>
      <w:r>
        <w:rPr>
          <w:i/>
          <w:iCs/>
          <w:color w:val="000000"/>
          <w:sz w:val="28"/>
          <w:szCs w:val="28"/>
        </w:rPr>
        <w:t>ії центральної частини с. Лютіж)</w:t>
      </w:r>
      <w:r>
        <w:rPr>
          <w:color w:val="000000"/>
          <w:sz w:val="28"/>
          <w:szCs w:val="28"/>
        </w:rPr>
        <w:t>;</w:t>
      </w:r>
    </w:p>
    <w:p w:rsidR="00BD06A8" w:rsidRPr="002A0E15" w:rsidRDefault="00BD06A8" w:rsidP="00BD06A8">
      <w:pPr>
        <w:pStyle w:val="a5"/>
        <w:spacing w:after="0"/>
        <w:ind w:firstLine="539"/>
        <w:jc w:val="both"/>
        <w:rPr>
          <w:sz w:val="28"/>
          <w:szCs w:val="28"/>
          <w:lang w:val="uk-UA"/>
        </w:rPr>
      </w:pPr>
      <w:r w:rsidRPr="002A0E15">
        <w:rPr>
          <w:color w:val="000000"/>
          <w:sz w:val="28"/>
          <w:szCs w:val="28"/>
          <w:lang w:val="uk-UA"/>
        </w:rPr>
        <w:t>15. Реконструкція ЛЕП-10-0,4 КВ, пов&amp;</w:t>
      </w:r>
      <w:r>
        <w:rPr>
          <w:color w:val="000000"/>
          <w:sz w:val="28"/>
          <w:szCs w:val="28"/>
        </w:rPr>
        <w:t>apos</w:t>
      </w:r>
      <w:r w:rsidRPr="002A0E15">
        <w:rPr>
          <w:color w:val="000000"/>
          <w:sz w:val="28"/>
          <w:szCs w:val="28"/>
          <w:lang w:val="uk-UA"/>
        </w:rPr>
        <w:t>;язана з винесенням та переобладнанням ділянки ЛЕП-10 кВ Л-1 "Лютіж" від ПС110/35/10 кВ "Демидів", ЛЕП-0,4 кВ Л-1, Л-2, Л-3, Л-4, Л-7 від ТП-10/0,4 кВ №403 та переобладнання ТП-10/0,4 кВ "403 Петрівської сільської ради, в с. Лютіж" І черга будівництва (Мережі 10 кВ)</w:t>
      </w:r>
      <w:r>
        <w:rPr>
          <w:color w:val="000000"/>
          <w:sz w:val="28"/>
          <w:szCs w:val="28"/>
        </w:rPr>
        <w:t> </w:t>
      </w:r>
      <w:r w:rsidRPr="002A0E15">
        <w:rPr>
          <w:i/>
          <w:iCs/>
          <w:color w:val="000000"/>
          <w:sz w:val="28"/>
          <w:szCs w:val="28"/>
          <w:lang w:val="uk-UA"/>
        </w:rPr>
        <w:t>(в рамках реалізації проєкту реконструкції центральної частини с. Лютіж)</w:t>
      </w:r>
      <w:r w:rsidRPr="002A0E15">
        <w:rPr>
          <w:color w:val="000000"/>
          <w:sz w:val="28"/>
          <w:szCs w:val="28"/>
          <w:lang w:val="uk-UA"/>
        </w:rPr>
        <w:t>;</w:t>
      </w:r>
    </w:p>
    <w:p w:rsidR="00BD06A8" w:rsidRDefault="00BD06A8" w:rsidP="00BD06A8">
      <w:pPr>
        <w:pStyle w:val="a5"/>
        <w:spacing w:after="0"/>
        <w:ind w:firstLine="539"/>
        <w:jc w:val="both"/>
        <w:rPr>
          <w:sz w:val="28"/>
          <w:szCs w:val="28"/>
        </w:rPr>
      </w:pPr>
      <w:r>
        <w:rPr>
          <w:color w:val="000000"/>
          <w:sz w:val="28"/>
          <w:szCs w:val="28"/>
        </w:rPr>
        <w:t>16. Винесення та переобладнання ділянки ЛЕП-10кВ Л-60 «</w:t>
      </w:r>
      <w:proofErr w:type="gramStart"/>
      <w:r>
        <w:rPr>
          <w:color w:val="000000"/>
          <w:sz w:val="28"/>
          <w:szCs w:val="28"/>
        </w:rPr>
        <w:t>П</w:t>
      </w:r>
      <w:proofErr w:type="gramEnd"/>
      <w:r>
        <w:rPr>
          <w:color w:val="000000"/>
          <w:sz w:val="28"/>
          <w:szCs w:val="28"/>
        </w:rPr>
        <w:t xml:space="preserve">івнічна» від ПС110/10кВ «Н. Петрівці» та ТП-10/0,4кВ №808 за межі дороги по вул. </w:t>
      </w:r>
      <w:proofErr w:type="gramStart"/>
      <w:r>
        <w:rPr>
          <w:color w:val="000000"/>
          <w:sz w:val="28"/>
          <w:szCs w:val="28"/>
        </w:rPr>
        <w:t>Соборна, Петрівська сільська рада </w:t>
      </w:r>
      <w:r>
        <w:rPr>
          <w:i/>
          <w:iCs/>
          <w:color w:val="000000"/>
          <w:sz w:val="28"/>
          <w:szCs w:val="28"/>
        </w:rPr>
        <w:t>(в рамках реалізації проєкту капітального ремонту дороги по вул.</w:t>
      </w:r>
      <w:proofErr w:type="gramEnd"/>
      <w:r>
        <w:rPr>
          <w:i/>
          <w:iCs/>
          <w:color w:val="000000"/>
          <w:sz w:val="28"/>
          <w:szCs w:val="28"/>
        </w:rPr>
        <w:t xml:space="preserve"> </w:t>
      </w:r>
      <w:proofErr w:type="gramStart"/>
      <w:r>
        <w:rPr>
          <w:i/>
          <w:iCs/>
          <w:color w:val="000000"/>
          <w:sz w:val="28"/>
          <w:szCs w:val="28"/>
        </w:rPr>
        <w:t>Музейна, 2 в с. Нові Петрівці)</w:t>
      </w:r>
      <w:r>
        <w:rPr>
          <w:color w:val="000000"/>
          <w:sz w:val="28"/>
          <w:szCs w:val="28"/>
        </w:rPr>
        <w:t>;</w:t>
      </w:r>
      <w:proofErr w:type="gramEnd"/>
    </w:p>
    <w:p w:rsidR="00BD06A8" w:rsidRDefault="00BD06A8" w:rsidP="00BD06A8">
      <w:pPr>
        <w:pStyle w:val="a5"/>
        <w:spacing w:after="0"/>
        <w:ind w:firstLine="360"/>
        <w:jc w:val="both"/>
        <w:rPr>
          <w:sz w:val="28"/>
          <w:szCs w:val="28"/>
          <w:lang w:val="uk-UA"/>
        </w:rPr>
      </w:pPr>
      <w:r>
        <w:rPr>
          <w:color w:val="000000"/>
          <w:sz w:val="28"/>
          <w:szCs w:val="28"/>
        </w:rPr>
        <w:t xml:space="preserve">   17. Реконструкція ЛЕП – 10-0,4 кВ, </w:t>
      </w:r>
      <w:proofErr w:type="gramStart"/>
      <w:r>
        <w:rPr>
          <w:color w:val="000000"/>
          <w:sz w:val="28"/>
          <w:szCs w:val="28"/>
        </w:rPr>
        <w:t>пов’язана</w:t>
      </w:r>
      <w:proofErr w:type="gramEnd"/>
      <w:r>
        <w:rPr>
          <w:color w:val="000000"/>
          <w:sz w:val="28"/>
          <w:szCs w:val="28"/>
        </w:rPr>
        <w:t xml:space="preserve"> з винесенням та переобладнання ділянки ЛЕП-10кВ Л-38 «Васильєва» від ПС «с. Нові Петрівці», ЛЕП – 04 кВ Л-1, Л-3, Л-4, Л-5 від ТП 10/04 кВ №29 та переобладнання ТП-10/0,4 кВ №29 в с. Нові Петрівці </w:t>
      </w:r>
      <w:r>
        <w:rPr>
          <w:i/>
          <w:iCs/>
          <w:color w:val="000000"/>
          <w:sz w:val="28"/>
          <w:szCs w:val="28"/>
        </w:rPr>
        <w:t xml:space="preserve">(в рамках реалізації проєкту реконструкції центральної частини с. Нові </w:t>
      </w:r>
      <w:proofErr w:type="gramStart"/>
      <w:r>
        <w:rPr>
          <w:i/>
          <w:iCs/>
          <w:color w:val="000000"/>
          <w:sz w:val="28"/>
          <w:szCs w:val="28"/>
        </w:rPr>
        <w:t>Петрівці)</w:t>
      </w:r>
      <w:r>
        <w:rPr>
          <w:color w:val="000000"/>
          <w:sz w:val="28"/>
          <w:szCs w:val="28"/>
        </w:rPr>
        <w:t>.</w:t>
      </w:r>
      <w:proofErr w:type="gramEnd"/>
    </w:p>
    <w:p w:rsidR="00BD06A8" w:rsidRDefault="00BD06A8" w:rsidP="00BD06A8">
      <w:pPr>
        <w:pStyle w:val="a5"/>
        <w:spacing w:after="0"/>
        <w:ind w:firstLine="540"/>
        <w:jc w:val="both"/>
        <w:rPr>
          <w:sz w:val="28"/>
          <w:szCs w:val="28"/>
        </w:rPr>
      </w:pPr>
      <w:r>
        <w:rPr>
          <w:color w:val="000000"/>
          <w:sz w:val="28"/>
          <w:szCs w:val="28"/>
        </w:rPr>
        <w:t xml:space="preserve">Одночасно з цим, </w:t>
      </w:r>
      <w:r>
        <w:rPr>
          <w:b/>
          <w:bCs/>
          <w:color w:val="000000"/>
          <w:sz w:val="28"/>
          <w:szCs w:val="28"/>
          <w:u w:val="single"/>
        </w:rPr>
        <w:t>в процесі розроблення</w:t>
      </w:r>
      <w:r>
        <w:rPr>
          <w:color w:val="000000"/>
          <w:sz w:val="28"/>
          <w:szCs w:val="28"/>
        </w:rPr>
        <w:t xml:space="preserve"> (на завершальних стадіях) знаходяться проєктні документації по 8 об’єктах:</w:t>
      </w:r>
    </w:p>
    <w:p w:rsidR="00BD06A8" w:rsidRDefault="00BD06A8" w:rsidP="00BD06A8">
      <w:pPr>
        <w:pStyle w:val="a5"/>
        <w:spacing w:after="0"/>
        <w:ind w:firstLine="360"/>
        <w:jc w:val="both"/>
        <w:rPr>
          <w:sz w:val="28"/>
          <w:szCs w:val="28"/>
        </w:rPr>
      </w:pPr>
      <w:r>
        <w:rPr>
          <w:color w:val="000000"/>
          <w:sz w:val="28"/>
          <w:szCs w:val="28"/>
        </w:rPr>
        <w:lastRenderedPageBreak/>
        <w:t xml:space="preserve">1. Коригування проєктної документації по об’єкту: «Реконструкція з прибудовою </w:t>
      </w:r>
      <w:proofErr w:type="gramStart"/>
      <w:r>
        <w:rPr>
          <w:color w:val="000000"/>
          <w:sz w:val="28"/>
          <w:szCs w:val="28"/>
        </w:rPr>
        <w:t>актового</w:t>
      </w:r>
      <w:proofErr w:type="gramEnd"/>
      <w:r>
        <w:rPr>
          <w:color w:val="000000"/>
          <w:sz w:val="28"/>
          <w:szCs w:val="28"/>
        </w:rPr>
        <w:t xml:space="preserve"> залу, кабінетів, санвузлів Новопетрівської ЗОШ №1»;</w:t>
      </w:r>
    </w:p>
    <w:p w:rsidR="00BD06A8" w:rsidRDefault="00BD06A8" w:rsidP="00BD06A8">
      <w:pPr>
        <w:pStyle w:val="a5"/>
        <w:spacing w:after="0"/>
        <w:ind w:firstLine="360"/>
        <w:jc w:val="both"/>
        <w:rPr>
          <w:sz w:val="28"/>
          <w:szCs w:val="28"/>
        </w:rPr>
      </w:pPr>
      <w:r>
        <w:rPr>
          <w:sz w:val="28"/>
          <w:szCs w:val="28"/>
        </w:rPr>
        <w:t xml:space="preserve">2. </w:t>
      </w:r>
      <w:r>
        <w:rPr>
          <w:color w:val="000000"/>
          <w:sz w:val="28"/>
          <w:szCs w:val="28"/>
        </w:rPr>
        <w:t xml:space="preserve">Коригування проєктної документації по об’єкту: «Реконструкція водопровідної мережі по вул. Князя Святослава, в </w:t>
      </w:r>
      <w:proofErr w:type="gramStart"/>
      <w:r>
        <w:rPr>
          <w:color w:val="000000"/>
          <w:sz w:val="28"/>
          <w:szCs w:val="28"/>
        </w:rPr>
        <w:t>с</w:t>
      </w:r>
      <w:proofErr w:type="gramEnd"/>
      <w:r>
        <w:rPr>
          <w:color w:val="000000"/>
          <w:sz w:val="28"/>
          <w:szCs w:val="28"/>
        </w:rPr>
        <w:t>. Старі Петрівці, 2-га черга»;</w:t>
      </w:r>
    </w:p>
    <w:p w:rsidR="00BD06A8" w:rsidRDefault="00BD06A8" w:rsidP="00BD06A8">
      <w:pPr>
        <w:pStyle w:val="a5"/>
        <w:spacing w:after="0"/>
        <w:ind w:firstLine="360"/>
        <w:jc w:val="both"/>
        <w:rPr>
          <w:sz w:val="28"/>
          <w:szCs w:val="28"/>
        </w:rPr>
      </w:pPr>
      <w:r>
        <w:rPr>
          <w:color w:val="000000"/>
          <w:sz w:val="28"/>
          <w:szCs w:val="28"/>
        </w:rPr>
        <w:t xml:space="preserve">3.   Будівництво освітнього комплексу «Дитячий садок-початкова школа» на вулиці Соборна, буд.114 </w:t>
      </w:r>
      <w:proofErr w:type="gramStart"/>
      <w:r>
        <w:rPr>
          <w:color w:val="000000"/>
          <w:sz w:val="28"/>
          <w:szCs w:val="28"/>
        </w:rPr>
        <w:t>в</w:t>
      </w:r>
      <w:proofErr w:type="gramEnd"/>
      <w:r>
        <w:rPr>
          <w:color w:val="000000"/>
          <w:sz w:val="28"/>
          <w:szCs w:val="28"/>
        </w:rPr>
        <w:t xml:space="preserve"> селі Нові Петрівці»;</w:t>
      </w:r>
    </w:p>
    <w:p w:rsidR="00BD06A8" w:rsidRDefault="00BD06A8" w:rsidP="00BD06A8">
      <w:pPr>
        <w:pStyle w:val="a5"/>
        <w:spacing w:after="0"/>
        <w:ind w:firstLine="360"/>
        <w:jc w:val="both"/>
        <w:rPr>
          <w:sz w:val="28"/>
          <w:szCs w:val="28"/>
          <w:lang w:val="uk-UA"/>
        </w:rPr>
      </w:pPr>
      <w:r>
        <w:rPr>
          <w:color w:val="000000"/>
          <w:sz w:val="28"/>
          <w:szCs w:val="28"/>
        </w:rPr>
        <w:t xml:space="preserve">4. Будівництво каналізаційних очисних споруд закритого типу для глибокого очищення господарсько-побутових </w:t>
      </w:r>
      <w:proofErr w:type="gramStart"/>
      <w:r>
        <w:rPr>
          <w:color w:val="000000"/>
          <w:sz w:val="28"/>
          <w:szCs w:val="28"/>
        </w:rPr>
        <w:t>ст</w:t>
      </w:r>
      <w:proofErr w:type="gramEnd"/>
      <w:r>
        <w:rPr>
          <w:color w:val="000000"/>
          <w:sz w:val="28"/>
          <w:szCs w:val="28"/>
        </w:rPr>
        <w:t>ічних вод  7000 м3/добу з повторним використанням очищених зворотних од на цілорічне внутрішньо - ґрунтове зрошення в біоплато енергетичних рослин з використанням їх біомаси і осадів стічних вод, як відновлюваного джерела енергії, розташованого в с. Нові Петрівці;</w:t>
      </w:r>
    </w:p>
    <w:p w:rsidR="00BD06A8" w:rsidRDefault="00BD06A8" w:rsidP="00BD06A8">
      <w:pPr>
        <w:pStyle w:val="a5"/>
        <w:spacing w:after="0"/>
        <w:ind w:firstLine="360"/>
        <w:jc w:val="both"/>
        <w:rPr>
          <w:sz w:val="28"/>
          <w:szCs w:val="28"/>
        </w:rPr>
      </w:pPr>
      <w:r>
        <w:rPr>
          <w:color w:val="000000"/>
          <w:sz w:val="28"/>
          <w:szCs w:val="28"/>
        </w:rPr>
        <w:t xml:space="preserve">5. Будівництво багатофункціонального </w:t>
      </w:r>
      <w:proofErr w:type="gramStart"/>
      <w:r>
        <w:rPr>
          <w:color w:val="000000"/>
          <w:sz w:val="28"/>
          <w:szCs w:val="28"/>
        </w:rPr>
        <w:t>спортивного</w:t>
      </w:r>
      <w:proofErr w:type="gramEnd"/>
      <w:r>
        <w:rPr>
          <w:color w:val="000000"/>
          <w:sz w:val="28"/>
          <w:szCs w:val="28"/>
        </w:rPr>
        <w:t xml:space="preserve"> та фізкультурно-оздоровчого комплексу» (нове будівництво) за адресою: село Нові Петрівці, вулиця Соборна, 87-А;</w:t>
      </w:r>
    </w:p>
    <w:p w:rsidR="00BD06A8" w:rsidRDefault="00BD06A8" w:rsidP="00BD06A8">
      <w:pPr>
        <w:pStyle w:val="a5"/>
        <w:spacing w:after="0"/>
        <w:ind w:firstLine="360"/>
        <w:jc w:val="both"/>
        <w:rPr>
          <w:sz w:val="28"/>
          <w:szCs w:val="28"/>
        </w:rPr>
      </w:pPr>
      <w:r>
        <w:rPr>
          <w:color w:val="000000"/>
          <w:sz w:val="28"/>
          <w:szCs w:val="28"/>
        </w:rPr>
        <w:t xml:space="preserve">6.  Будівництво дороги по вул. Індустріальна та прилеглих вулиць </w:t>
      </w:r>
      <w:proofErr w:type="gramStart"/>
      <w:r>
        <w:rPr>
          <w:color w:val="000000"/>
          <w:sz w:val="28"/>
          <w:szCs w:val="28"/>
        </w:rPr>
        <w:t>в</w:t>
      </w:r>
      <w:proofErr w:type="gramEnd"/>
      <w:r>
        <w:rPr>
          <w:color w:val="000000"/>
          <w:sz w:val="28"/>
          <w:szCs w:val="28"/>
        </w:rPr>
        <w:t xml:space="preserve"> с. Нові Петрівці; </w:t>
      </w:r>
    </w:p>
    <w:p w:rsidR="00BD06A8" w:rsidRDefault="00BD06A8" w:rsidP="00BD06A8">
      <w:pPr>
        <w:pStyle w:val="a5"/>
        <w:spacing w:after="0"/>
        <w:ind w:firstLine="360"/>
        <w:jc w:val="both"/>
        <w:rPr>
          <w:sz w:val="28"/>
          <w:szCs w:val="28"/>
        </w:rPr>
      </w:pPr>
      <w:r>
        <w:rPr>
          <w:color w:val="000000"/>
          <w:sz w:val="28"/>
          <w:szCs w:val="28"/>
        </w:rPr>
        <w:t xml:space="preserve">7. Капітальний ремонт мережі зовнішнього водопроводу по вул. Власова, Героїв, Жовтнева  в </w:t>
      </w:r>
      <w:proofErr w:type="gramStart"/>
      <w:r>
        <w:rPr>
          <w:color w:val="000000"/>
          <w:sz w:val="28"/>
          <w:szCs w:val="28"/>
        </w:rPr>
        <w:t>с</w:t>
      </w:r>
      <w:proofErr w:type="gramEnd"/>
      <w:r>
        <w:rPr>
          <w:color w:val="000000"/>
          <w:sz w:val="28"/>
          <w:szCs w:val="28"/>
        </w:rPr>
        <w:t>. Старі Петрівці;</w:t>
      </w:r>
    </w:p>
    <w:p w:rsidR="00BD06A8" w:rsidRDefault="00BD06A8" w:rsidP="00BD06A8">
      <w:pPr>
        <w:pStyle w:val="a5"/>
        <w:spacing w:after="0"/>
        <w:ind w:firstLine="360"/>
        <w:jc w:val="both"/>
        <w:rPr>
          <w:sz w:val="28"/>
          <w:szCs w:val="28"/>
        </w:rPr>
      </w:pPr>
      <w:r>
        <w:rPr>
          <w:color w:val="000000"/>
          <w:sz w:val="28"/>
          <w:szCs w:val="28"/>
        </w:rPr>
        <w:t xml:space="preserve">8. Капітальний ремонт мережі зовнішнього водопроводу по вул. Цвілія </w:t>
      </w:r>
      <w:proofErr w:type="gramStart"/>
      <w:r>
        <w:rPr>
          <w:color w:val="000000"/>
          <w:sz w:val="28"/>
          <w:szCs w:val="28"/>
        </w:rPr>
        <w:t>в</w:t>
      </w:r>
      <w:proofErr w:type="gramEnd"/>
      <w:r>
        <w:rPr>
          <w:color w:val="000000"/>
          <w:sz w:val="28"/>
          <w:szCs w:val="28"/>
        </w:rPr>
        <w:t xml:space="preserve"> с. Лютіж.</w:t>
      </w:r>
    </w:p>
    <w:p w:rsidR="00BD06A8" w:rsidRDefault="00BD06A8" w:rsidP="001D1DDD">
      <w:pPr>
        <w:pStyle w:val="a5"/>
        <w:spacing w:after="0"/>
        <w:ind w:firstLine="540"/>
        <w:jc w:val="both"/>
      </w:pPr>
      <w:r>
        <w:rPr>
          <w:color w:val="000000"/>
          <w:sz w:val="28"/>
          <w:szCs w:val="28"/>
        </w:rPr>
        <w:t>Загалом на вищезазначені роботи в 2021 році Петрівською сільською радою спрямовано 3 545,4 тис</w:t>
      </w:r>
      <w:proofErr w:type="gramStart"/>
      <w:r>
        <w:rPr>
          <w:color w:val="000000"/>
          <w:sz w:val="28"/>
          <w:szCs w:val="28"/>
        </w:rPr>
        <w:t>.г</w:t>
      </w:r>
      <w:proofErr w:type="gramEnd"/>
      <w:r>
        <w:rPr>
          <w:color w:val="000000"/>
          <w:sz w:val="28"/>
          <w:szCs w:val="28"/>
        </w:rPr>
        <w:t xml:space="preserve">рн. та підготовлено до реалізації  </w:t>
      </w:r>
      <w:r>
        <w:rPr>
          <w:bCs/>
          <w:color w:val="000000"/>
          <w:sz w:val="28"/>
          <w:szCs w:val="28"/>
        </w:rPr>
        <w:t>30</w:t>
      </w:r>
      <w:r>
        <w:rPr>
          <w:color w:val="000000"/>
          <w:sz w:val="28"/>
          <w:szCs w:val="28"/>
        </w:rPr>
        <w:t xml:space="preserve"> об’єктів на 2022 рік та 6 – на середньостроковий та довгостроковий період, у зв’язку з</w:t>
      </w:r>
      <w:r w:rsidR="001D1DDD">
        <w:rPr>
          <w:color w:val="000000"/>
          <w:sz w:val="28"/>
          <w:szCs w:val="28"/>
        </w:rPr>
        <w:t xml:space="preserve"> великою вартістю будівництва. </w:t>
      </w:r>
    </w:p>
    <w:p w:rsidR="009A046B" w:rsidRDefault="009A046B" w:rsidP="00BD06A8">
      <w:pPr>
        <w:pStyle w:val="a3"/>
        <w:jc w:val="center"/>
      </w:pPr>
    </w:p>
    <w:sectPr w:rsidR="009A046B" w:rsidSect="007124FF">
      <w:pgSz w:w="11906" w:h="16838"/>
      <w:pgMar w:top="426" w:right="42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1C0"/>
    <w:multiLevelType w:val="multilevel"/>
    <w:tmpl w:val="44328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2E31D1"/>
    <w:multiLevelType w:val="multilevel"/>
    <w:tmpl w:val="C6485230"/>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
    <w:nsid w:val="06923C7D"/>
    <w:multiLevelType w:val="hybridMultilevel"/>
    <w:tmpl w:val="D1A2D03E"/>
    <w:lvl w:ilvl="0" w:tplc="3B2C50C4">
      <w:start w:val="3"/>
      <w:numFmt w:val="decimal"/>
      <w:lvlText w:val="%1."/>
      <w:lvlJc w:val="left"/>
      <w:pPr>
        <w:ind w:left="2484" w:hanging="360"/>
      </w:pPr>
    </w:lvl>
    <w:lvl w:ilvl="1" w:tplc="04190019">
      <w:start w:val="1"/>
      <w:numFmt w:val="lowerLetter"/>
      <w:lvlText w:val="%2."/>
      <w:lvlJc w:val="left"/>
      <w:pPr>
        <w:ind w:left="3204" w:hanging="360"/>
      </w:pPr>
    </w:lvl>
    <w:lvl w:ilvl="2" w:tplc="0419001B">
      <w:start w:val="1"/>
      <w:numFmt w:val="lowerRoman"/>
      <w:lvlText w:val="%3."/>
      <w:lvlJc w:val="right"/>
      <w:pPr>
        <w:ind w:left="3924" w:hanging="180"/>
      </w:pPr>
    </w:lvl>
    <w:lvl w:ilvl="3" w:tplc="0419000F">
      <w:start w:val="1"/>
      <w:numFmt w:val="decimal"/>
      <w:lvlText w:val="%4."/>
      <w:lvlJc w:val="left"/>
      <w:pPr>
        <w:ind w:left="4644" w:hanging="360"/>
      </w:pPr>
    </w:lvl>
    <w:lvl w:ilvl="4" w:tplc="04190019">
      <w:start w:val="1"/>
      <w:numFmt w:val="lowerLetter"/>
      <w:lvlText w:val="%5."/>
      <w:lvlJc w:val="left"/>
      <w:pPr>
        <w:ind w:left="5364" w:hanging="360"/>
      </w:pPr>
    </w:lvl>
    <w:lvl w:ilvl="5" w:tplc="0419001B">
      <w:start w:val="1"/>
      <w:numFmt w:val="lowerRoman"/>
      <w:lvlText w:val="%6."/>
      <w:lvlJc w:val="right"/>
      <w:pPr>
        <w:ind w:left="6084" w:hanging="180"/>
      </w:pPr>
    </w:lvl>
    <w:lvl w:ilvl="6" w:tplc="0419000F">
      <w:start w:val="1"/>
      <w:numFmt w:val="decimal"/>
      <w:lvlText w:val="%7."/>
      <w:lvlJc w:val="left"/>
      <w:pPr>
        <w:ind w:left="6804" w:hanging="360"/>
      </w:pPr>
    </w:lvl>
    <w:lvl w:ilvl="7" w:tplc="04190019">
      <w:start w:val="1"/>
      <w:numFmt w:val="lowerLetter"/>
      <w:lvlText w:val="%8."/>
      <w:lvlJc w:val="left"/>
      <w:pPr>
        <w:ind w:left="7524" w:hanging="360"/>
      </w:pPr>
    </w:lvl>
    <w:lvl w:ilvl="8" w:tplc="0419001B">
      <w:start w:val="1"/>
      <w:numFmt w:val="lowerRoman"/>
      <w:lvlText w:val="%9."/>
      <w:lvlJc w:val="right"/>
      <w:pPr>
        <w:ind w:left="8244" w:hanging="180"/>
      </w:pPr>
    </w:lvl>
  </w:abstractNum>
  <w:abstractNum w:abstractNumId="3">
    <w:nsid w:val="1D36633D"/>
    <w:multiLevelType w:val="multilevel"/>
    <w:tmpl w:val="CA886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5A6FC0"/>
    <w:multiLevelType w:val="multilevel"/>
    <w:tmpl w:val="F25E917E"/>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5">
    <w:nsid w:val="262E663E"/>
    <w:multiLevelType w:val="hybridMultilevel"/>
    <w:tmpl w:val="34D8B8AE"/>
    <w:lvl w:ilvl="0" w:tplc="972023FE">
      <w:start w:val="1"/>
      <w:numFmt w:val="bullet"/>
      <w:lvlText w:val="-"/>
      <w:lvlJc w:val="left"/>
      <w:pPr>
        <w:ind w:left="928" w:hanging="360"/>
      </w:pPr>
      <w:rPr>
        <w:rFonts w:ascii="Times New Roman" w:eastAsiaTheme="minorHAnsi" w:hAnsi="Times New Roman" w:cs="Times New Roman" w:hint="default"/>
      </w:rPr>
    </w:lvl>
    <w:lvl w:ilvl="1" w:tplc="04090003">
      <w:start w:val="1"/>
      <w:numFmt w:val="bullet"/>
      <w:lvlText w:val="o"/>
      <w:lvlJc w:val="left"/>
      <w:pPr>
        <w:ind w:left="1648" w:hanging="360"/>
      </w:pPr>
      <w:rPr>
        <w:rFonts w:ascii="Courier New" w:hAnsi="Courier New" w:cs="Courier New"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cs="Courier New"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cs="Courier New" w:hint="default"/>
      </w:rPr>
    </w:lvl>
    <w:lvl w:ilvl="8" w:tplc="04090005">
      <w:start w:val="1"/>
      <w:numFmt w:val="bullet"/>
      <w:lvlText w:val=""/>
      <w:lvlJc w:val="left"/>
      <w:pPr>
        <w:ind w:left="6688" w:hanging="360"/>
      </w:pPr>
      <w:rPr>
        <w:rFonts w:ascii="Wingdings" w:hAnsi="Wingdings" w:hint="default"/>
      </w:rPr>
    </w:lvl>
  </w:abstractNum>
  <w:abstractNum w:abstractNumId="6">
    <w:nsid w:val="29EC759C"/>
    <w:multiLevelType w:val="multilevel"/>
    <w:tmpl w:val="48A09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512892"/>
    <w:multiLevelType w:val="hybridMultilevel"/>
    <w:tmpl w:val="325C75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31891301"/>
    <w:multiLevelType w:val="hybridMultilevel"/>
    <w:tmpl w:val="6D8C376E"/>
    <w:lvl w:ilvl="0" w:tplc="04090001">
      <w:start w:val="1"/>
      <w:numFmt w:val="bullet"/>
      <w:lvlText w:val=""/>
      <w:lvlJc w:val="left"/>
      <w:pPr>
        <w:ind w:left="2526" w:hanging="360"/>
      </w:pPr>
      <w:rPr>
        <w:rFonts w:ascii="Symbol" w:hAnsi="Symbol" w:hint="default"/>
      </w:rPr>
    </w:lvl>
    <w:lvl w:ilvl="1" w:tplc="04090003">
      <w:start w:val="1"/>
      <w:numFmt w:val="bullet"/>
      <w:lvlText w:val="o"/>
      <w:lvlJc w:val="left"/>
      <w:pPr>
        <w:ind w:left="3246" w:hanging="360"/>
      </w:pPr>
      <w:rPr>
        <w:rFonts w:ascii="Courier New" w:hAnsi="Courier New" w:cs="Courier New" w:hint="default"/>
      </w:rPr>
    </w:lvl>
    <w:lvl w:ilvl="2" w:tplc="04090005">
      <w:start w:val="1"/>
      <w:numFmt w:val="bullet"/>
      <w:lvlText w:val=""/>
      <w:lvlJc w:val="left"/>
      <w:pPr>
        <w:ind w:left="3966" w:hanging="360"/>
      </w:pPr>
      <w:rPr>
        <w:rFonts w:ascii="Wingdings" w:hAnsi="Wingdings" w:hint="default"/>
      </w:rPr>
    </w:lvl>
    <w:lvl w:ilvl="3" w:tplc="04090001">
      <w:start w:val="1"/>
      <w:numFmt w:val="bullet"/>
      <w:lvlText w:val=""/>
      <w:lvlJc w:val="left"/>
      <w:pPr>
        <w:ind w:left="4686" w:hanging="360"/>
      </w:pPr>
      <w:rPr>
        <w:rFonts w:ascii="Symbol" w:hAnsi="Symbol" w:hint="default"/>
      </w:rPr>
    </w:lvl>
    <w:lvl w:ilvl="4" w:tplc="04090003">
      <w:start w:val="1"/>
      <w:numFmt w:val="bullet"/>
      <w:lvlText w:val="o"/>
      <w:lvlJc w:val="left"/>
      <w:pPr>
        <w:ind w:left="5406" w:hanging="360"/>
      </w:pPr>
      <w:rPr>
        <w:rFonts w:ascii="Courier New" w:hAnsi="Courier New" w:cs="Courier New" w:hint="default"/>
      </w:rPr>
    </w:lvl>
    <w:lvl w:ilvl="5" w:tplc="04090005">
      <w:start w:val="1"/>
      <w:numFmt w:val="bullet"/>
      <w:lvlText w:val=""/>
      <w:lvlJc w:val="left"/>
      <w:pPr>
        <w:ind w:left="6126" w:hanging="360"/>
      </w:pPr>
      <w:rPr>
        <w:rFonts w:ascii="Wingdings" w:hAnsi="Wingdings" w:hint="default"/>
      </w:rPr>
    </w:lvl>
    <w:lvl w:ilvl="6" w:tplc="04090001">
      <w:start w:val="1"/>
      <w:numFmt w:val="bullet"/>
      <w:lvlText w:val=""/>
      <w:lvlJc w:val="left"/>
      <w:pPr>
        <w:ind w:left="6846" w:hanging="360"/>
      </w:pPr>
      <w:rPr>
        <w:rFonts w:ascii="Symbol" w:hAnsi="Symbol" w:hint="default"/>
      </w:rPr>
    </w:lvl>
    <w:lvl w:ilvl="7" w:tplc="04090003">
      <w:start w:val="1"/>
      <w:numFmt w:val="bullet"/>
      <w:lvlText w:val="o"/>
      <w:lvlJc w:val="left"/>
      <w:pPr>
        <w:ind w:left="7566" w:hanging="360"/>
      </w:pPr>
      <w:rPr>
        <w:rFonts w:ascii="Courier New" w:hAnsi="Courier New" w:cs="Courier New" w:hint="default"/>
      </w:rPr>
    </w:lvl>
    <w:lvl w:ilvl="8" w:tplc="04090005">
      <w:start w:val="1"/>
      <w:numFmt w:val="bullet"/>
      <w:lvlText w:val=""/>
      <w:lvlJc w:val="left"/>
      <w:pPr>
        <w:ind w:left="8286" w:hanging="360"/>
      </w:pPr>
      <w:rPr>
        <w:rFonts w:ascii="Wingdings" w:hAnsi="Wingdings" w:hint="default"/>
      </w:rPr>
    </w:lvl>
  </w:abstractNum>
  <w:abstractNum w:abstractNumId="9">
    <w:nsid w:val="31C75917"/>
    <w:multiLevelType w:val="multilevel"/>
    <w:tmpl w:val="07386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1">
    <w:nsid w:val="38723551"/>
    <w:multiLevelType w:val="hybridMultilevel"/>
    <w:tmpl w:val="A5342EBA"/>
    <w:lvl w:ilvl="0" w:tplc="D360BC4E">
      <w:start w:val="1"/>
      <w:numFmt w:val="decimal"/>
      <w:lvlText w:val="%1."/>
      <w:lvlJc w:val="left"/>
      <w:pPr>
        <w:ind w:left="3690" w:hanging="360"/>
      </w:pPr>
    </w:lvl>
    <w:lvl w:ilvl="1" w:tplc="04190019">
      <w:start w:val="1"/>
      <w:numFmt w:val="lowerLetter"/>
      <w:lvlText w:val="%2."/>
      <w:lvlJc w:val="left"/>
      <w:pPr>
        <w:ind w:left="4410" w:hanging="360"/>
      </w:pPr>
    </w:lvl>
    <w:lvl w:ilvl="2" w:tplc="0419001B">
      <w:start w:val="1"/>
      <w:numFmt w:val="lowerRoman"/>
      <w:lvlText w:val="%3."/>
      <w:lvlJc w:val="right"/>
      <w:pPr>
        <w:ind w:left="5130" w:hanging="180"/>
      </w:pPr>
    </w:lvl>
    <w:lvl w:ilvl="3" w:tplc="0419000F">
      <w:start w:val="1"/>
      <w:numFmt w:val="decimal"/>
      <w:lvlText w:val="%4."/>
      <w:lvlJc w:val="left"/>
      <w:pPr>
        <w:ind w:left="5850" w:hanging="360"/>
      </w:pPr>
    </w:lvl>
    <w:lvl w:ilvl="4" w:tplc="04190019">
      <w:start w:val="1"/>
      <w:numFmt w:val="lowerLetter"/>
      <w:lvlText w:val="%5."/>
      <w:lvlJc w:val="left"/>
      <w:pPr>
        <w:ind w:left="6570" w:hanging="360"/>
      </w:pPr>
    </w:lvl>
    <w:lvl w:ilvl="5" w:tplc="0419001B">
      <w:start w:val="1"/>
      <w:numFmt w:val="lowerRoman"/>
      <w:lvlText w:val="%6."/>
      <w:lvlJc w:val="right"/>
      <w:pPr>
        <w:ind w:left="7290" w:hanging="180"/>
      </w:pPr>
    </w:lvl>
    <w:lvl w:ilvl="6" w:tplc="0419000F">
      <w:start w:val="1"/>
      <w:numFmt w:val="decimal"/>
      <w:lvlText w:val="%7."/>
      <w:lvlJc w:val="left"/>
      <w:pPr>
        <w:ind w:left="8010" w:hanging="360"/>
      </w:pPr>
    </w:lvl>
    <w:lvl w:ilvl="7" w:tplc="04190019">
      <w:start w:val="1"/>
      <w:numFmt w:val="lowerLetter"/>
      <w:lvlText w:val="%8."/>
      <w:lvlJc w:val="left"/>
      <w:pPr>
        <w:ind w:left="8730" w:hanging="360"/>
      </w:pPr>
    </w:lvl>
    <w:lvl w:ilvl="8" w:tplc="0419001B">
      <w:start w:val="1"/>
      <w:numFmt w:val="lowerRoman"/>
      <w:lvlText w:val="%9."/>
      <w:lvlJc w:val="right"/>
      <w:pPr>
        <w:ind w:left="9450" w:hanging="180"/>
      </w:pPr>
    </w:lvl>
  </w:abstractNum>
  <w:abstractNum w:abstractNumId="12">
    <w:nsid w:val="3F5B4194"/>
    <w:multiLevelType w:val="hybridMultilevel"/>
    <w:tmpl w:val="2CE6FC40"/>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4C285F46"/>
    <w:multiLevelType w:val="multilevel"/>
    <w:tmpl w:val="76C26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2A13721"/>
    <w:multiLevelType w:val="multilevel"/>
    <w:tmpl w:val="51B87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B4646A"/>
    <w:multiLevelType w:val="multilevel"/>
    <w:tmpl w:val="03A2D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4C22AA2"/>
    <w:multiLevelType w:val="hybridMultilevel"/>
    <w:tmpl w:val="A544B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8">
    <w:nsid w:val="6E2C53AD"/>
    <w:multiLevelType w:val="multilevel"/>
    <w:tmpl w:val="9FC0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DD10B8"/>
    <w:multiLevelType w:val="multilevel"/>
    <w:tmpl w:val="107A73C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0"/>
  </w:num>
  <w:num w:numId="3">
    <w:abstractNumId w:val="19"/>
  </w:num>
  <w:num w:numId="4">
    <w:abstractNumId w:val="15"/>
  </w:num>
  <w:num w:numId="5">
    <w:abstractNumId w:val="9"/>
  </w:num>
  <w:num w:numId="6">
    <w:abstractNumId w:val="18"/>
  </w:num>
  <w:num w:numId="7">
    <w:abstractNumId w:val="3"/>
  </w:num>
  <w:num w:numId="8">
    <w:abstractNumId w:val="6"/>
  </w:num>
  <w:num w:numId="9">
    <w:abstractNumId w:val="13"/>
  </w:num>
  <w:num w:numId="10">
    <w:abstractNumId w:val="7"/>
  </w:num>
  <w:num w:numId="11">
    <w:abstractNumId w:val="4"/>
  </w:num>
  <w:num w:numId="12">
    <w:abstractNumId w:val="1"/>
  </w:num>
  <w:num w:numId="13">
    <w:abstractNumId w:val="10"/>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8"/>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65C"/>
    <w:rsid w:val="000135F8"/>
    <w:rsid w:val="0002283F"/>
    <w:rsid w:val="00051359"/>
    <w:rsid w:val="00067FBA"/>
    <w:rsid w:val="000C22E3"/>
    <w:rsid w:val="001D1DDD"/>
    <w:rsid w:val="00327AFD"/>
    <w:rsid w:val="0033792F"/>
    <w:rsid w:val="00380FB6"/>
    <w:rsid w:val="00424C64"/>
    <w:rsid w:val="00485A2C"/>
    <w:rsid w:val="004C32F8"/>
    <w:rsid w:val="004E68A5"/>
    <w:rsid w:val="005A0809"/>
    <w:rsid w:val="006C365C"/>
    <w:rsid w:val="007124FF"/>
    <w:rsid w:val="007507B3"/>
    <w:rsid w:val="007811E3"/>
    <w:rsid w:val="007E46F1"/>
    <w:rsid w:val="008B6EE5"/>
    <w:rsid w:val="009A046B"/>
    <w:rsid w:val="009E2A4E"/>
    <w:rsid w:val="00A82E51"/>
    <w:rsid w:val="00BB06B3"/>
    <w:rsid w:val="00BD06A8"/>
    <w:rsid w:val="00C13A48"/>
    <w:rsid w:val="00D066C3"/>
    <w:rsid w:val="00D80199"/>
    <w:rsid w:val="00D867C0"/>
    <w:rsid w:val="00D93686"/>
    <w:rsid w:val="00E342FE"/>
    <w:rsid w:val="00ED410B"/>
    <w:rsid w:val="00F84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359"/>
    <w:pPr>
      <w:spacing w:after="200" w:line="276" w:lineRule="auto"/>
    </w:pPr>
    <w:rPr>
      <w:rFonts w:ascii="Calibri" w:eastAsia="Calibri" w:hAnsi="Calibri" w:cs="Calibri"/>
      <w:lang w:val="uk-UA"/>
    </w:rPr>
  </w:style>
  <w:style w:type="paragraph" w:styleId="2">
    <w:name w:val="heading 2"/>
    <w:basedOn w:val="a"/>
    <w:next w:val="a"/>
    <w:link w:val="20"/>
    <w:uiPriority w:val="99"/>
    <w:qFormat/>
    <w:rsid w:val="0033792F"/>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51359"/>
    <w:pPr>
      <w:spacing w:after="0" w:line="240" w:lineRule="auto"/>
    </w:pPr>
    <w:rPr>
      <w:rFonts w:ascii="Calibri" w:eastAsia="Calibri" w:hAnsi="Calibri" w:cs="Calibri"/>
      <w:lang w:val="uk-UA"/>
    </w:rPr>
  </w:style>
  <w:style w:type="paragraph" w:styleId="a4">
    <w:name w:val="List Paragraph"/>
    <w:basedOn w:val="a"/>
    <w:uiPriority w:val="34"/>
    <w:qFormat/>
    <w:rsid w:val="00A82E51"/>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A82E5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9"/>
    <w:rsid w:val="0033792F"/>
    <w:rPr>
      <w:rFonts w:ascii="Arial" w:eastAsia="Times New Roman" w:hAnsi="Arial" w:cs="Arial"/>
      <w:b/>
      <w:bCs/>
      <w:i/>
      <w:iCs/>
      <w:sz w:val="28"/>
      <w:szCs w:val="28"/>
      <w:lang w:eastAsia="ru-RU"/>
    </w:rPr>
  </w:style>
  <w:style w:type="paragraph" w:customStyle="1" w:styleId="1">
    <w:name w:val="1"/>
    <w:basedOn w:val="a"/>
    <w:rsid w:val="009E2A4E"/>
    <w:pPr>
      <w:spacing w:after="0" w:line="240" w:lineRule="auto"/>
    </w:pPr>
    <w:rPr>
      <w:rFonts w:ascii="Verdana" w:eastAsia="Times New Roman" w:hAnsi="Verdana" w:cs="Verdana"/>
      <w:sz w:val="20"/>
      <w:szCs w:val="20"/>
      <w:lang w:val="en-US"/>
    </w:rPr>
  </w:style>
  <w:style w:type="paragraph" w:styleId="a7">
    <w:name w:val="Balloon Text"/>
    <w:basedOn w:val="a"/>
    <w:link w:val="a8"/>
    <w:uiPriority w:val="99"/>
    <w:semiHidden/>
    <w:unhideWhenUsed/>
    <w:rsid w:val="004E68A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68A5"/>
    <w:rPr>
      <w:rFonts w:ascii="Tahoma" w:eastAsia="Calibri" w:hAnsi="Tahoma" w:cs="Tahoma"/>
      <w:sz w:val="16"/>
      <w:szCs w:val="16"/>
      <w:lang w:val="uk-UA"/>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BD06A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359"/>
    <w:pPr>
      <w:spacing w:after="200" w:line="276" w:lineRule="auto"/>
    </w:pPr>
    <w:rPr>
      <w:rFonts w:ascii="Calibri" w:eastAsia="Calibri" w:hAnsi="Calibri" w:cs="Calibri"/>
      <w:lang w:val="uk-UA"/>
    </w:rPr>
  </w:style>
  <w:style w:type="paragraph" w:styleId="2">
    <w:name w:val="heading 2"/>
    <w:basedOn w:val="a"/>
    <w:next w:val="a"/>
    <w:link w:val="20"/>
    <w:uiPriority w:val="99"/>
    <w:qFormat/>
    <w:rsid w:val="0033792F"/>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51359"/>
    <w:pPr>
      <w:spacing w:after="0" w:line="240" w:lineRule="auto"/>
    </w:pPr>
    <w:rPr>
      <w:rFonts w:ascii="Calibri" w:eastAsia="Calibri" w:hAnsi="Calibri" w:cs="Calibri"/>
      <w:lang w:val="uk-UA"/>
    </w:rPr>
  </w:style>
  <w:style w:type="paragraph" w:styleId="a4">
    <w:name w:val="List Paragraph"/>
    <w:basedOn w:val="a"/>
    <w:uiPriority w:val="34"/>
    <w:qFormat/>
    <w:rsid w:val="00A82E51"/>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A82E5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9"/>
    <w:rsid w:val="0033792F"/>
    <w:rPr>
      <w:rFonts w:ascii="Arial" w:eastAsia="Times New Roman" w:hAnsi="Arial" w:cs="Arial"/>
      <w:b/>
      <w:bCs/>
      <w:i/>
      <w:iCs/>
      <w:sz w:val="28"/>
      <w:szCs w:val="28"/>
      <w:lang w:eastAsia="ru-RU"/>
    </w:rPr>
  </w:style>
  <w:style w:type="paragraph" w:customStyle="1" w:styleId="1">
    <w:name w:val="1"/>
    <w:basedOn w:val="a"/>
    <w:rsid w:val="009E2A4E"/>
    <w:pPr>
      <w:spacing w:after="0" w:line="240" w:lineRule="auto"/>
    </w:pPr>
    <w:rPr>
      <w:rFonts w:ascii="Verdana" w:eastAsia="Times New Roman" w:hAnsi="Verdana" w:cs="Verdana"/>
      <w:sz w:val="20"/>
      <w:szCs w:val="20"/>
      <w:lang w:val="en-US"/>
    </w:rPr>
  </w:style>
  <w:style w:type="paragraph" w:styleId="a7">
    <w:name w:val="Balloon Text"/>
    <w:basedOn w:val="a"/>
    <w:link w:val="a8"/>
    <w:uiPriority w:val="99"/>
    <w:semiHidden/>
    <w:unhideWhenUsed/>
    <w:rsid w:val="004E68A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68A5"/>
    <w:rPr>
      <w:rFonts w:ascii="Tahoma" w:eastAsia="Calibri" w:hAnsi="Tahoma" w:cs="Tahoma"/>
      <w:sz w:val="16"/>
      <w:szCs w:val="16"/>
      <w:lang w:val="uk-UA"/>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BD06A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15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20</Pages>
  <Words>7520</Words>
  <Characters>42866</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2022-02-15T13:28:00Z</cp:lastPrinted>
  <dcterms:created xsi:type="dcterms:W3CDTF">2022-02-09T10:54:00Z</dcterms:created>
  <dcterms:modified xsi:type="dcterms:W3CDTF">2022-02-15T13:28:00Z</dcterms:modified>
</cp:coreProperties>
</file>