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12731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44482C" wp14:editId="17918D8A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A0D2E">
        <w:rPr>
          <w:rFonts w:ascii="Times New Roman" w:hAnsi="Times New Roman" w:cs="Times New Roman"/>
          <w:b/>
          <w:sz w:val="26"/>
          <w:szCs w:val="26"/>
        </w:rPr>
        <w:t>Тридцять четверта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60790">
        <w:rPr>
          <w:rFonts w:ascii="Times New Roman" w:hAnsi="Times New Roman" w:cs="Times New Roman"/>
          <w:b/>
          <w:sz w:val="26"/>
          <w:szCs w:val="26"/>
        </w:rPr>
        <w:t xml:space="preserve">восьмого </w:t>
      </w:r>
      <w:r w:rsidRPr="00B12731"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11DA" w:rsidRPr="00B12731" w:rsidTr="0069426D">
        <w:tc>
          <w:tcPr>
            <w:tcW w:w="4790" w:type="dxa"/>
            <w:hideMark/>
          </w:tcPr>
          <w:p w:rsidR="000311DA" w:rsidRPr="00B12731" w:rsidRDefault="000311DA" w:rsidP="00EC3FA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A0D2E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EC3FAB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607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квітня 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C23889"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311DA" w:rsidRPr="00B12731" w:rsidRDefault="000311DA" w:rsidP="007651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765166">
              <w:rPr>
                <w:rFonts w:ascii="Times New Roman" w:hAnsi="Times New Roman" w:cs="Times New Roman"/>
                <w:b/>
                <w:sz w:val="26"/>
                <w:szCs w:val="26"/>
              </w:rPr>
              <w:t>1373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311DA" w:rsidRPr="00B12731" w:rsidTr="0069426D">
        <w:tc>
          <w:tcPr>
            <w:tcW w:w="9571" w:type="dxa"/>
            <w:gridSpan w:val="2"/>
            <w:hideMark/>
          </w:tcPr>
          <w:p w:rsidR="000311DA" w:rsidRPr="00B12731" w:rsidRDefault="000311DA" w:rsidP="0069426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86365" w:rsidRPr="00B12731" w:rsidRDefault="00A86365" w:rsidP="000311D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>Про затвердження технічної документації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інвентаризації земель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комунальної власності</w:t>
      </w:r>
      <w:r w:rsidRPr="00B12731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C5B04" w:rsidRPr="00A64E29" w:rsidRDefault="00EC5B04" w:rsidP="00EC5B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78D3">
        <w:rPr>
          <w:rFonts w:ascii="Times New Roman" w:hAnsi="Times New Roman" w:cs="Times New Roman"/>
          <w:sz w:val="26"/>
          <w:szCs w:val="26"/>
        </w:rPr>
        <w:t>Розглянувши  технічну документацію із землеустрою щодо інвентаризації  земель комунальної власності для будівництва та обслуговування будівель закладів освіти в селі Нові Петрівці Вишгородського району Київської області, керуючись</w:t>
      </w:r>
      <w:r w:rsidRPr="00174F4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D60790">
        <w:rPr>
          <w:rFonts w:ascii="Times New Roman" w:hAnsi="Times New Roman" w:cs="Times New Roman"/>
          <w:sz w:val="26"/>
          <w:szCs w:val="26"/>
        </w:rPr>
        <w:t xml:space="preserve">статтею </w:t>
      </w:r>
      <w:r w:rsidRPr="003155DD">
        <w:rPr>
          <w:rFonts w:ascii="Times New Roman" w:hAnsi="Times New Roman" w:cs="Times New Roman"/>
          <w:sz w:val="26"/>
          <w:szCs w:val="26"/>
        </w:rPr>
        <w:t>57 Закону України «Про землеустрій»</w:t>
      </w:r>
      <w:r>
        <w:rPr>
          <w:rFonts w:ascii="Times New Roman" w:hAnsi="Times New Roman" w:cs="Times New Roman"/>
          <w:sz w:val="26"/>
          <w:szCs w:val="26"/>
        </w:rPr>
        <w:t>,</w:t>
      </w:r>
      <w:r w:rsidR="000A4D86">
        <w:rPr>
          <w:rFonts w:ascii="Times New Roman" w:hAnsi="Times New Roman" w:cs="Times New Roman"/>
          <w:sz w:val="26"/>
          <w:szCs w:val="26"/>
        </w:rPr>
        <w:t xml:space="preserve"> ст</w:t>
      </w:r>
      <w:r w:rsidR="00D60790">
        <w:rPr>
          <w:rFonts w:ascii="Times New Roman" w:hAnsi="Times New Roman" w:cs="Times New Roman"/>
          <w:sz w:val="26"/>
          <w:szCs w:val="26"/>
        </w:rPr>
        <w:t>аттями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A4D86" w:rsidRPr="000A4D86">
        <w:rPr>
          <w:rFonts w:ascii="Times New Roman" w:hAnsi="Times New Roman" w:cs="Times New Roman"/>
          <w:sz w:val="26"/>
          <w:szCs w:val="26"/>
        </w:rPr>
        <w:t xml:space="preserve">12, 79-1, 83, </w:t>
      </w:r>
      <w:r>
        <w:rPr>
          <w:rFonts w:ascii="Times New Roman" w:hAnsi="Times New Roman" w:cs="Times New Roman"/>
          <w:sz w:val="26"/>
          <w:szCs w:val="26"/>
        </w:rPr>
        <w:t xml:space="preserve">186 </w:t>
      </w:r>
      <w:r w:rsidRPr="00637639">
        <w:rPr>
          <w:rFonts w:ascii="Times New Roman" w:hAnsi="Times New Roman" w:cs="Times New Roman"/>
          <w:sz w:val="26"/>
          <w:szCs w:val="26"/>
        </w:rPr>
        <w:t>Земельного кодексу України,</w:t>
      </w:r>
      <w:r w:rsidRPr="004578D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A64E29">
        <w:rPr>
          <w:rFonts w:ascii="Times New Roman" w:hAnsi="Times New Roman" w:cs="Times New Roman"/>
          <w:sz w:val="26"/>
          <w:szCs w:val="26"/>
        </w:rPr>
        <w:t xml:space="preserve">пунктом 27 постанови </w:t>
      </w:r>
      <w:r w:rsidR="00D60790">
        <w:rPr>
          <w:rFonts w:ascii="Times New Roman" w:hAnsi="Times New Roman" w:cs="Times New Roman"/>
          <w:sz w:val="26"/>
          <w:szCs w:val="26"/>
        </w:rPr>
        <w:t>Кабінету Міністрів України від 05.06.2019 №476</w:t>
      </w:r>
      <w:r w:rsidRPr="00A64E29">
        <w:rPr>
          <w:rFonts w:ascii="Times New Roman" w:hAnsi="Times New Roman" w:cs="Times New Roman"/>
          <w:sz w:val="26"/>
          <w:szCs w:val="26"/>
        </w:rPr>
        <w:t xml:space="preserve"> «Про затвердження Порядку проведення інвентаризації земель та визнання такими, що втратили чинність, деяких постанов Кабінету Міністрів України»</w:t>
      </w:r>
      <w:r w:rsidR="00D60790">
        <w:rPr>
          <w:rFonts w:ascii="Times New Roman" w:hAnsi="Times New Roman" w:cs="Times New Roman"/>
          <w:sz w:val="26"/>
          <w:szCs w:val="26"/>
        </w:rPr>
        <w:t>,</w:t>
      </w:r>
      <w:r w:rsidRPr="00A64E29">
        <w:rPr>
          <w:rFonts w:ascii="Times New Roman" w:hAnsi="Times New Roman" w:cs="Times New Roman"/>
          <w:sz w:val="26"/>
          <w:szCs w:val="26"/>
        </w:rPr>
        <w:t xml:space="preserve"> відповідно до статті 26 Закону України «Про місцеве самоврядування в Україні», </w:t>
      </w:r>
    </w:p>
    <w:p w:rsidR="000311DA" w:rsidRPr="00B12731" w:rsidRDefault="000311DA" w:rsidP="000311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</w:t>
      </w: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0311DA" w:rsidRPr="00B12731" w:rsidRDefault="000311DA" w:rsidP="009A0D2E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ascii="Times New Roman" w:hAnsi="Times New Roman" w:cs="Times New Roman"/>
          <w:noProof w:val="0"/>
          <w:sz w:val="26"/>
          <w:szCs w:val="26"/>
        </w:rPr>
      </w:pPr>
      <w:r w:rsidRPr="00B12731">
        <w:rPr>
          <w:rFonts w:ascii="Times New Roman" w:hAnsi="Times New Roman" w:cs="Times New Roman"/>
          <w:noProof w:val="0"/>
          <w:sz w:val="26"/>
          <w:szCs w:val="26"/>
        </w:rPr>
        <w:t>Затвердити технічну документацію із землеустрою щодо інвентаризації земель комунальної власності в селі Старі Петрівці Вишгородського району Київської області щодо земельної ділянки кадастровий номер 322188</w:t>
      </w:r>
      <w:r w:rsidR="006A42ED" w:rsidRPr="00B12731">
        <w:rPr>
          <w:rFonts w:ascii="Times New Roman" w:hAnsi="Times New Roman" w:cs="Times New Roman"/>
          <w:noProof w:val="0"/>
          <w:sz w:val="26"/>
          <w:szCs w:val="26"/>
        </w:rPr>
        <w:t>78</w:t>
      </w:r>
      <w:r w:rsidRPr="00B12731">
        <w:rPr>
          <w:rFonts w:ascii="Times New Roman" w:hAnsi="Times New Roman" w:cs="Times New Roman"/>
          <w:noProof w:val="0"/>
          <w:sz w:val="26"/>
          <w:szCs w:val="26"/>
        </w:rPr>
        <w:t>01:0</w:t>
      </w:r>
      <w:r w:rsidR="006A42ED" w:rsidRPr="00B12731">
        <w:rPr>
          <w:rFonts w:ascii="Times New Roman" w:hAnsi="Times New Roman" w:cs="Times New Roman"/>
          <w:noProof w:val="0"/>
          <w:sz w:val="26"/>
          <w:szCs w:val="26"/>
        </w:rPr>
        <w:t>3</w:t>
      </w:r>
      <w:r w:rsidRPr="00B12731">
        <w:rPr>
          <w:rFonts w:ascii="Times New Roman" w:hAnsi="Times New Roman" w:cs="Times New Roman"/>
          <w:noProof w:val="0"/>
          <w:sz w:val="26"/>
          <w:szCs w:val="26"/>
        </w:rPr>
        <w:t>:</w:t>
      </w:r>
      <w:r w:rsidR="006A42ED" w:rsidRPr="00B12731">
        <w:rPr>
          <w:rFonts w:ascii="Times New Roman" w:hAnsi="Times New Roman" w:cs="Times New Roman"/>
          <w:noProof w:val="0"/>
          <w:sz w:val="26"/>
          <w:szCs w:val="26"/>
        </w:rPr>
        <w:t>142</w:t>
      </w:r>
      <w:r w:rsidRPr="00B12731">
        <w:rPr>
          <w:rFonts w:ascii="Times New Roman" w:hAnsi="Times New Roman" w:cs="Times New Roman"/>
          <w:noProof w:val="0"/>
          <w:sz w:val="26"/>
          <w:szCs w:val="26"/>
        </w:rPr>
        <w:t>:0</w:t>
      </w:r>
      <w:r w:rsidR="006A42ED" w:rsidRPr="00B12731">
        <w:rPr>
          <w:rFonts w:ascii="Times New Roman" w:hAnsi="Times New Roman" w:cs="Times New Roman"/>
          <w:noProof w:val="0"/>
          <w:sz w:val="26"/>
          <w:szCs w:val="26"/>
        </w:rPr>
        <w:t>00</w:t>
      </w:r>
      <w:r w:rsidRPr="00B12731">
        <w:rPr>
          <w:rFonts w:ascii="Times New Roman" w:hAnsi="Times New Roman" w:cs="Times New Roman"/>
          <w:noProof w:val="0"/>
          <w:sz w:val="26"/>
          <w:szCs w:val="26"/>
        </w:rPr>
        <w:t xml:space="preserve">1 з цільовим призначенням - для будівництва та обслуговування будівель закладів освіти  (код згідно КВЦПЗ – 03.02) площею </w:t>
      </w:r>
      <w:r w:rsidR="006A42ED" w:rsidRPr="00B12731">
        <w:rPr>
          <w:rFonts w:ascii="Times New Roman" w:hAnsi="Times New Roman" w:cs="Times New Roman"/>
          <w:noProof w:val="0"/>
          <w:sz w:val="26"/>
          <w:szCs w:val="26"/>
        </w:rPr>
        <w:t>3,8224</w:t>
      </w:r>
      <w:r w:rsidRPr="00B12731">
        <w:rPr>
          <w:rFonts w:ascii="Times New Roman" w:hAnsi="Times New Roman" w:cs="Times New Roman"/>
          <w:noProof w:val="0"/>
          <w:sz w:val="26"/>
          <w:szCs w:val="26"/>
        </w:rPr>
        <w:t xml:space="preserve"> га,</w:t>
      </w:r>
      <w:r w:rsidRPr="00B12731">
        <w:rPr>
          <w:rFonts w:ascii="Times New Roman" w:hAnsi="Times New Roman" w:cs="Times New Roman"/>
          <w:noProof w:val="0"/>
          <w:color w:val="FF0000"/>
          <w:sz w:val="26"/>
          <w:szCs w:val="26"/>
        </w:rPr>
        <w:t xml:space="preserve"> </w:t>
      </w:r>
      <w:r w:rsidRPr="00B12731">
        <w:rPr>
          <w:rFonts w:ascii="Times New Roman" w:hAnsi="Times New Roman" w:cs="Times New Roman"/>
          <w:noProof w:val="0"/>
          <w:sz w:val="26"/>
          <w:szCs w:val="26"/>
        </w:rPr>
        <w:t>категорія земель – землі житлової та громадської забудови, розроблену ФОП Дудкіна А.Ю.</w:t>
      </w:r>
    </w:p>
    <w:p w:rsidR="000460C0" w:rsidRPr="00EC5B04" w:rsidRDefault="000460C0" w:rsidP="009A0D2E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Передати на праві постійного користування </w:t>
      </w:r>
      <w:proofErr w:type="spellStart"/>
      <w:r w:rsidRPr="00EC5B04">
        <w:rPr>
          <w:rFonts w:ascii="Times New Roman" w:hAnsi="Times New Roman" w:cs="Times New Roman"/>
          <w:noProof w:val="0"/>
          <w:sz w:val="26"/>
          <w:szCs w:val="26"/>
        </w:rPr>
        <w:t>Старопетрівському</w:t>
      </w:r>
      <w:proofErr w:type="spellEnd"/>
      <w:r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 ліцею </w:t>
      </w:r>
      <w:proofErr w:type="spellStart"/>
      <w:r w:rsidR="009E289B">
        <w:rPr>
          <w:rFonts w:ascii="Times New Roman" w:hAnsi="Times New Roman" w:cs="Times New Roman"/>
          <w:noProof w:val="0"/>
          <w:sz w:val="26"/>
          <w:szCs w:val="26"/>
        </w:rPr>
        <w:t>Петрівської</w:t>
      </w:r>
      <w:proofErr w:type="spellEnd"/>
      <w:r w:rsidR="009E289B">
        <w:rPr>
          <w:rFonts w:ascii="Times New Roman" w:hAnsi="Times New Roman" w:cs="Times New Roman"/>
          <w:noProof w:val="0"/>
          <w:sz w:val="26"/>
          <w:szCs w:val="26"/>
        </w:rPr>
        <w:t xml:space="preserve"> сільської ради </w:t>
      </w:r>
      <w:bookmarkStart w:id="0" w:name="_GoBack"/>
      <w:bookmarkEnd w:id="0"/>
      <w:r w:rsidR="000311DA"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земельну ділянку кадастровий номер </w:t>
      </w:r>
      <w:r w:rsidR="00EF3667"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3221887801:03:142:0001 </w:t>
      </w:r>
      <w:r w:rsidR="000311DA"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площею </w:t>
      </w:r>
      <w:r w:rsidR="00EF3667" w:rsidRPr="00EC5B04">
        <w:rPr>
          <w:rFonts w:ascii="Times New Roman" w:hAnsi="Times New Roman" w:cs="Times New Roman"/>
          <w:noProof w:val="0"/>
          <w:sz w:val="26"/>
          <w:szCs w:val="26"/>
        </w:rPr>
        <w:t>3,8224</w:t>
      </w:r>
      <w:r w:rsidR="000311DA"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 га для будівництва </w:t>
      </w:r>
      <w:r w:rsidR="00B12731" w:rsidRPr="00EC5B04">
        <w:rPr>
          <w:rFonts w:ascii="Times New Roman" w:hAnsi="Times New Roman" w:cs="Times New Roman"/>
          <w:noProof w:val="0"/>
          <w:sz w:val="26"/>
          <w:szCs w:val="26"/>
        </w:rPr>
        <w:t>та</w:t>
      </w:r>
      <w:r w:rsidR="000311DA" w:rsidRPr="00EC5B04">
        <w:rPr>
          <w:rFonts w:ascii="Times New Roman" w:hAnsi="Times New Roman" w:cs="Times New Roman"/>
          <w:noProof w:val="0"/>
          <w:sz w:val="26"/>
          <w:szCs w:val="26"/>
        </w:rPr>
        <w:t xml:space="preserve"> обслуговування будівель закладів освіти в селі </w:t>
      </w:r>
      <w:r w:rsidR="00EF3667" w:rsidRPr="00EC5B04">
        <w:rPr>
          <w:rFonts w:ascii="Times New Roman" w:hAnsi="Times New Roman" w:cs="Times New Roman"/>
          <w:noProof w:val="0"/>
          <w:sz w:val="26"/>
          <w:szCs w:val="26"/>
        </w:rPr>
        <w:t>Стар</w:t>
      </w:r>
      <w:r w:rsidR="000311DA" w:rsidRPr="00EC5B04">
        <w:rPr>
          <w:rFonts w:ascii="Times New Roman" w:hAnsi="Times New Roman" w:cs="Times New Roman"/>
          <w:noProof w:val="0"/>
          <w:sz w:val="26"/>
          <w:szCs w:val="26"/>
        </w:rPr>
        <w:t>і Петрівці Вишгородського району Київської області.</w:t>
      </w:r>
      <w:r w:rsidR="000311DA" w:rsidRPr="00EC5B04">
        <w:rPr>
          <w:sz w:val="26"/>
          <w:szCs w:val="26"/>
        </w:rPr>
        <w:t xml:space="preserve"> </w:t>
      </w:r>
    </w:p>
    <w:p w:rsidR="000311DA" w:rsidRPr="00B12731" w:rsidRDefault="00E747D1" w:rsidP="009A0D2E">
      <w:pPr>
        <w:pStyle w:val="a3"/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>3.</w:t>
      </w:r>
      <w:r w:rsidR="000311DA" w:rsidRPr="00B12731">
        <w:rPr>
          <w:rFonts w:ascii="Times New Roman" w:hAnsi="Times New Roman" w:cs="Times New Roman"/>
          <w:sz w:val="26"/>
          <w:szCs w:val="26"/>
        </w:rPr>
        <w:t xml:space="preserve">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311DA" w:rsidRPr="00B12731" w:rsidRDefault="000311DA" w:rsidP="000311DA">
      <w:pPr>
        <w:pStyle w:val="a3"/>
        <w:ind w:left="750"/>
        <w:jc w:val="both"/>
        <w:rPr>
          <w:sz w:val="26"/>
          <w:szCs w:val="26"/>
        </w:rPr>
      </w:pPr>
    </w:p>
    <w:p w:rsidR="000311DA" w:rsidRDefault="000311DA" w:rsidP="000311DA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A86365" w:rsidRPr="00B12731" w:rsidRDefault="00A86365" w:rsidP="000311DA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0311DA" w:rsidRPr="00B12731" w:rsidRDefault="000311DA" w:rsidP="00B12731">
      <w:pPr>
        <w:spacing w:after="0" w:line="240" w:lineRule="auto"/>
        <w:rPr>
          <w:sz w:val="26"/>
          <w:szCs w:val="26"/>
        </w:rPr>
      </w:pPr>
      <w:r w:rsidRPr="00B12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 голова                                                                  Р</w:t>
      </w:r>
      <w:r w:rsidR="00490E83" w:rsidRPr="00B12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адіон СТАРЕНЬКИЙ</w:t>
      </w:r>
    </w:p>
    <w:p w:rsidR="00F00C5F" w:rsidRPr="00B12731" w:rsidRDefault="00F00C5F">
      <w:pPr>
        <w:rPr>
          <w:sz w:val="26"/>
          <w:szCs w:val="26"/>
        </w:rPr>
      </w:pPr>
    </w:p>
    <w:sectPr w:rsidR="00F00C5F" w:rsidRPr="00B12731" w:rsidSect="00A86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A4"/>
    <w:rsid w:val="0001658A"/>
    <w:rsid w:val="000311DA"/>
    <w:rsid w:val="000460C0"/>
    <w:rsid w:val="000A4D86"/>
    <w:rsid w:val="00121D6C"/>
    <w:rsid w:val="001C1BA4"/>
    <w:rsid w:val="00283086"/>
    <w:rsid w:val="0038154F"/>
    <w:rsid w:val="00490E83"/>
    <w:rsid w:val="005E30A8"/>
    <w:rsid w:val="006A42ED"/>
    <w:rsid w:val="00765166"/>
    <w:rsid w:val="00773638"/>
    <w:rsid w:val="008800F8"/>
    <w:rsid w:val="008A2A15"/>
    <w:rsid w:val="009A0D2E"/>
    <w:rsid w:val="009E289B"/>
    <w:rsid w:val="00A86365"/>
    <w:rsid w:val="00B12731"/>
    <w:rsid w:val="00B26AE1"/>
    <w:rsid w:val="00C23889"/>
    <w:rsid w:val="00D42D42"/>
    <w:rsid w:val="00D60790"/>
    <w:rsid w:val="00E747D1"/>
    <w:rsid w:val="00EC3FAB"/>
    <w:rsid w:val="00EC5B04"/>
    <w:rsid w:val="00EF36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1D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311D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03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1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1D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311D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03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64FA9-1F67-473D-9DD2-B3136A106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1316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14</cp:revision>
  <cp:lastPrinted>2023-04-21T05:17:00Z</cp:lastPrinted>
  <dcterms:created xsi:type="dcterms:W3CDTF">2023-03-23T09:04:00Z</dcterms:created>
  <dcterms:modified xsi:type="dcterms:W3CDTF">2023-04-21T05:17:00Z</dcterms:modified>
</cp:coreProperties>
</file>