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FA7" w:rsidRPr="00207DC3" w:rsidRDefault="00283FA7" w:rsidP="00283F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FA7" w:rsidRPr="00207DC3" w:rsidRDefault="00283FA7" w:rsidP="00283F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283FA7" w:rsidRPr="00207DC3" w:rsidRDefault="00283FA7" w:rsidP="00283FA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283FA7" w:rsidRPr="00207DC3" w:rsidRDefault="00EB58BD" w:rsidP="00283F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Тридцять п’ята </w:t>
      </w:r>
      <w:r w:rsidR="00283FA7"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283FA7" w:rsidRPr="00207DC3" w:rsidRDefault="00283FA7" w:rsidP="00283F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83FA7" w:rsidRPr="00207DC3" w:rsidTr="00283FA7">
        <w:tc>
          <w:tcPr>
            <w:tcW w:w="4826" w:type="dxa"/>
            <w:hideMark/>
          </w:tcPr>
          <w:p w:rsidR="00283FA7" w:rsidRPr="00207DC3" w:rsidRDefault="00CB7309" w:rsidP="00EB58B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EB58B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27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EB58B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квітня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EB58B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283FA7"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283FA7" w:rsidRPr="00207DC3" w:rsidRDefault="00CB7309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D9148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1376</w:t>
            </w:r>
            <w:r w:rsidR="00EB58B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283FA7" w:rsidRPr="00207DC3" w:rsidTr="00283FA7">
        <w:tc>
          <w:tcPr>
            <w:tcW w:w="9652" w:type="dxa"/>
            <w:gridSpan w:val="2"/>
          </w:tcPr>
          <w:p w:rsidR="00283FA7" w:rsidRPr="00207DC3" w:rsidRDefault="00283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283FA7" w:rsidRPr="00207DC3" w:rsidRDefault="00283FA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83FA7" w:rsidRPr="00A833D0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Статуту, </w:t>
      </w:r>
    </w:p>
    <w:p w:rsidR="00283FA7" w:rsidRPr="00A833D0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структури та штатного розпису</w:t>
      </w:r>
    </w:p>
    <w:p w:rsidR="00283FA7" w:rsidRPr="00A833D0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комунального закладу Петрівської сільської ради</w:t>
      </w:r>
    </w:p>
    <w:p w:rsidR="00283FA7" w:rsidRPr="00A833D0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«Центр культурних послуг»</w:t>
      </w:r>
      <w:r w:rsidR="00B943C4"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у новій редакції </w:t>
      </w:r>
    </w:p>
    <w:p w:rsidR="00283FA7" w:rsidRPr="00A833D0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83FA7" w:rsidRPr="00A833D0" w:rsidRDefault="00283FA7" w:rsidP="00283F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статей 26, </w:t>
      </w:r>
      <w:r w:rsidR="00F374C9"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32, 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>60 Закону України «Про міс</w:t>
      </w:r>
      <w:r w:rsidR="00CB7309" w:rsidRPr="00A833D0">
        <w:rPr>
          <w:rFonts w:ascii="Times New Roman" w:hAnsi="Times New Roman" w:cs="Times New Roman"/>
          <w:sz w:val="28"/>
          <w:szCs w:val="28"/>
          <w:lang w:val="uk-UA"/>
        </w:rPr>
        <w:t>цеве самоврядування в Україні», враховуючи висновки і рекомендації постійних комісій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 і з питань бюджету, фінансів, соціально-економічного розвитку, інвестиційної діяльності, підприємництва та зовнішньоекономічних зв'язків</w:t>
      </w:r>
      <w:r w:rsidRPr="00A833D0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283FA7" w:rsidRPr="00A833D0" w:rsidRDefault="00283FA7" w:rsidP="00283F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83FA7" w:rsidRPr="00A833D0" w:rsidRDefault="00283FA7" w:rsidP="00283F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283FA7" w:rsidRPr="00A833D0" w:rsidRDefault="00283FA7" w:rsidP="00283F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83FA7" w:rsidRPr="00A833D0" w:rsidRDefault="00283FA7" w:rsidP="00CB730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Затвердити в новій редакції такі, що додаються:</w:t>
      </w:r>
    </w:p>
    <w:p w:rsidR="00283FA7" w:rsidRPr="00A833D0" w:rsidRDefault="00283FA7" w:rsidP="00CB73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1.1. Затвердити Статут комунального закладу Петрівської сільської ради «Центр культурних послуг»</w:t>
      </w:r>
      <w:r w:rsidR="00B943C4" w:rsidRPr="00A833D0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83FA7" w:rsidRPr="00A833D0" w:rsidRDefault="00CB7309" w:rsidP="00283F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283FA7" w:rsidRPr="00A833D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83FA7" w:rsidRPr="00A833D0">
        <w:rPr>
          <w:rFonts w:ascii="Times New Roman" w:hAnsi="Times New Roman" w:cs="Times New Roman"/>
          <w:sz w:val="28"/>
          <w:szCs w:val="28"/>
          <w:lang w:val="uk-UA"/>
        </w:rPr>
        <w:t>. Структуру комунального закладу Петрівської сільської ради «Центр культурних послуг»</w:t>
      </w:r>
      <w:r w:rsidR="00B943C4" w:rsidRPr="00A833D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83FA7" w:rsidRPr="00A833D0" w:rsidRDefault="00CB7309" w:rsidP="00283F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1.3</w:t>
      </w:r>
      <w:r w:rsidR="00283FA7" w:rsidRPr="00A833D0">
        <w:rPr>
          <w:rFonts w:ascii="Times New Roman" w:hAnsi="Times New Roman" w:cs="Times New Roman"/>
          <w:sz w:val="28"/>
          <w:szCs w:val="28"/>
          <w:lang w:val="uk-UA"/>
        </w:rPr>
        <w:t>. Штатний розпис комунального закладу Петрівської сільської ради «Центр культурних послуг»</w:t>
      </w:r>
      <w:r w:rsidR="00B943C4" w:rsidRPr="00A833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84488" w:rsidRPr="00A833D0" w:rsidRDefault="00284488" w:rsidP="002844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48304D" w:rsidRPr="00A833D0">
        <w:rPr>
          <w:rFonts w:ascii="Times New Roman" w:hAnsi="Times New Roman" w:cs="Times New Roman"/>
          <w:sz w:val="28"/>
          <w:szCs w:val="28"/>
          <w:lang w:val="uk-UA"/>
        </w:rPr>
        <w:t>Керівнику комунального закладу Петрівської сільської ради «Центр культурних послуг» в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установленому законодавством порядку забезпечити державну реєстрацію внесення змін до відомостей про юридичну особу, які містяться у Єдиному державному реєстрі юридичних осіб, фізичних осіб-підприємців та громадських формувань, згідно з пунктом 1</w:t>
      </w:r>
      <w:r w:rsidR="006D57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>цього рішення.</w:t>
      </w:r>
    </w:p>
    <w:p w:rsidR="00283FA7" w:rsidRPr="00A833D0" w:rsidRDefault="00796A40" w:rsidP="00B943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83FA7" w:rsidRPr="00A833D0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83FA7" w:rsidRPr="00A833D0" w:rsidRDefault="00283FA7" w:rsidP="00283F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833D0" w:rsidRDefault="00A833D0" w:rsidP="002844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CB7309" w:rsidRPr="00A833D0" w:rsidRDefault="00283FA7" w:rsidP="0028448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</w:t>
      </w:r>
      <w:r w:rsidR="00CB7309"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="00B943C4"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</w:t>
      </w:r>
      <w:r w:rsidR="00CB7309"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Радіон СТАРЕНЬКИЙ</w:t>
      </w: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lastRenderedPageBreak/>
        <w:t xml:space="preserve"> </w:t>
      </w: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49184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ЗАТВЕРДЖЕНО</w:t>
      </w: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918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рішенням сільської ради</w:t>
      </w: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918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27 квіт</w:t>
      </w:r>
      <w:r w:rsidRPr="004918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ня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</w:t>
      </w:r>
      <w:r w:rsidRPr="004918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1376</w:t>
      </w: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49184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Сільський голова</w:t>
      </w: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49184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                            Р.М. Старенький</w:t>
      </w:r>
    </w:p>
    <w:p w:rsidR="001C79C3" w:rsidRPr="0049184D" w:rsidRDefault="001C79C3" w:rsidP="001C79C3">
      <w:pPr>
        <w:shd w:val="clear" w:color="auto" w:fill="FFFFFF"/>
        <w:tabs>
          <w:tab w:val="left" w:pos="5103"/>
        </w:tabs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pacing w:val="-4"/>
          <w:sz w:val="28"/>
          <w:szCs w:val="28"/>
          <w:lang w:val="uk-UA" w:eastAsia="uk-UA"/>
        </w:rPr>
      </w:pPr>
    </w:p>
    <w:p w:rsidR="001C79C3" w:rsidRPr="0049184D" w:rsidRDefault="001C79C3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1C79C3" w:rsidRPr="0049184D" w:rsidRDefault="001C79C3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1C79C3" w:rsidRPr="0049184D" w:rsidRDefault="001C79C3" w:rsidP="001C79C3">
      <w:pPr>
        <w:spacing w:after="200" w:line="276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uk-UA"/>
        </w:rPr>
      </w:pPr>
    </w:p>
    <w:p w:rsidR="001C79C3" w:rsidRPr="0049184D" w:rsidRDefault="001C79C3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uk-UA"/>
        </w:rPr>
      </w:pPr>
      <w:r w:rsidRPr="0049184D">
        <w:rPr>
          <w:rFonts w:ascii="Times New Roman" w:eastAsia="Times New Roman" w:hAnsi="Times New Roman" w:cs="Times New Roman"/>
          <w:b/>
          <w:sz w:val="32"/>
          <w:szCs w:val="32"/>
          <w:lang w:val="uk-UA" w:eastAsia="uk-UA"/>
        </w:rPr>
        <w:t>СТАТУТ</w:t>
      </w:r>
    </w:p>
    <w:p w:rsidR="001C79C3" w:rsidRPr="0049184D" w:rsidRDefault="001C79C3" w:rsidP="001C79C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 w:eastAsia="ru-RU"/>
        </w:rPr>
      </w:pPr>
      <w:r w:rsidRPr="0049184D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Комунального закладу</w:t>
      </w:r>
    </w:p>
    <w:p w:rsidR="001C79C3" w:rsidRPr="0049184D" w:rsidRDefault="001C79C3" w:rsidP="001C79C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 w:eastAsia="ru-RU"/>
        </w:rPr>
      </w:pPr>
      <w:r w:rsidRPr="0049184D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 w:eastAsia="ru-RU"/>
        </w:rPr>
        <w:t>Петрівської сільської ради</w:t>
      </w:r>
    </w:p>
    <w:p w:rsidR="001C79C3" w:rsidRPr="0049184D" w:rsidRDefault="001C79C3" w:rsidP="001C79C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 w:eastAsia="ru-RU"/>
        </w:rPr>
      </w:pPr>
      <w:r w:rsidRPr="0049184D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 w:eastAsia="ru-RU"/>
        </w:rPr>
        <w:t>«Центр культурних послуг»</w:t>
      </w:r>
    </w:p>
    <w:p w:rsidR="001C79C3" w:rsidRPr="0049184D" w:rsidRDefault="001C79C3" w:rsidP="001C79C3">
      <w:pPr>
        <w:spacing w:after="0" w:line="276" w:lineRule="auto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</w:p>
    <w:p w:rsidR="001C79C3" w:rsidRPr="0049184D" w:rsidRDefault="001C79C3" w:rsidP="001C79C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Cs/>
          <w:sz w:val="40"/>
          <w:szCs w:val="40"/>
          <w:lang w:eastAsia="ru-RU"/>
        </w:rPr>
      </w:pPr>
      <w:r w:rsidRPr="0049184D">
        <w:rPr>
          <w:rFonts w:ascii="Times New Roman" w:eastAsia="Times New Roman" w:hAnsi="Times New Roman" w:cs="Times New Roman"/>
          <w:bCs/>
          <w:iCs/>
          <w:sz w:val="40"/>
          <w:szCs w:val="40"/>
          <w:lang w:eastAsia="ru-RU"/>
        </w:rPr>
        <w:t>(нова редакція)</w:t>
      </w:r>
    </w:p>
    <w:p w:rsidR="001C79C3" w:rsidRPr="0049184D" w:rsidRDefault="001C79C3" w:rsidP="001C79C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1C79C3" w:rsidRPr="0049184D" w:rsidRDefault="001C79C3" w:rsidP="001C79C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9184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Код ЄДРПОУ: 40209196</w:t>
      </w:r>
    </w:p>
    <w:p w:rsidR="001C79C3" w:rsidRPr="0049184D" w:rsidRDefault="001C79C3" w:rsidP="001C79C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C79C3" w:rsidRPr="0049184D" w:rsidRDefault="001C79C3" w:rsidP="001C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C79C3" w:rsidRPr="0049184D" w:rsidRDefault="001C79C3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sz w:val="56"/>
          <w:szCs w:val="28"/>
          <w:lang w:val="uk-UA" w:eastAsia="uk-UA"/>
        </w:rPr>
      </w:pPr>
    </w:p>
    <w:p w:rsidR="001C79C3" w:rsidRDefault="001C79C3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sz w:val="56"/>
          <w:szCs w:val="28"/>
          <w:lang w:val="uk-UA" w:eastAsia="uk-UA"/>
        </w:rPr>
      </w:pPr>
    </w:p>
    <w:p w:rsidR="001C79C3" w:rsidRPr="0049184D" w:rsidRDefault="001C79C3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sz w:val="56"/>
          <w:szCs w:val="28"/>
          <w:lang w:val="uk-UA" w:eastAsia="uk-UA"/>
        </w:rPr>
      </w:pPr>
    </w:p>
    <w:p w:rsidR="001C79C3" w:rsidRPr="0049184D" w:rsidRDefault="001C79C3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49184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с. Нові Петрівці</w:t>
      </w:r>
    </w:p>
    <w:p w:rsidR="001C79C3" w:rsidRPr="0049184D" w:rsidRDefault="001C79C3" w:rsidP="001C79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56"/>
          <w:szCs w:val="28"/>
          <w:lang w:val="uk-UA" w:eastAsia="uk-UA"/>
        </w:rPr>
      </w:pPr>
      <w:r w:rsidRPr="0049184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202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3</w:t>
      </w:r>
    </w:p>
    <w:p w:rsidR="001C79C3" w:rsidRPr="0049184D" w:rsidRDefault="001C79C3" w:rsidP="001C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</w:pPr>
    </w:p>
    <w:p w:rsidR="001C79C3" w:rsidRPr="0049184D" w:rsidRDefault="001C79C3" w:rsidP="001C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</w:pPr>
    </w:p>
    <w:p w:rsidR="001C79C3" w:rsidRPr="0049184D" w:rsidRDefault="001C79C3" w:rsidP="001C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</w:pPr>
    </w:p>
    <w:p w:rsidR="001C79C3" w:rsidRPr="0049184D" w:rsidRDefault="001C79C3" w:rsidP="001C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en-US"/>
        </w:rPr>
      </w:pPr>
    </w:p>
    <w:p w:rsidR="001C79C3" w:rsidRPr="001C79C3" w:rsidRDefault="001C79C3" w:rsidP="001C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</w:pPr>
    </w:p>
    <w:p w:rsidR="001C79C3" w:rsidRPr="001C79C3" w:rsidRDefault="001C79C3" w:rsidP="001C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  <w:t>Цей Статут визначає порядок створення, здійснення діяльності та припинення комунального закладу Петрівської сільської ради «Центр культурних послуг».</w:t>
      </w:r>
    </w:p>
    <w:p w:rsidR="001C79C3" w:rsidRPr="001C79C3" w:rsidRDefault="001C79C3" w:rsidP="001C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1C79C3" w:rsidRPr="001C79C3" w:rsidRDefault="001C79C3" w:rsidP="001C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1. ЗАГАЛЬНІ ПОЛОЖЕННЯ</w:t>
      </w:r>
    </w:p>
    <w:p w:rsidR="001C79C3" w:rsidRPr="001C79C3" w:rsidRDefault="001C79C3" w:rsidP="001C79C3">
      <w:pPr>
        <w:numPr>
          <w:ilvl w:val="1"/>
          <w:numId w:val="5"/>
        </w:numPr>
        <w:tabs>
          <w:tab w:val="num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КОМУНАЛЬНИЙ ЗАКЛАД ПЕТРІВСЬКОЇ  СІЛЬСЬКОЇ РАДИ «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ЦЕНТР КУЛЬТУРНИХ ПОСЛУГ» </w:t>
      </w:r>
      <w:r w:rsidRPr="001C79C3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(далі - Центр)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створений згідно з рішенням  Петрівської сільської  ради від 25.12.2020 року № 39 «Про зміну найменування комунального закладу «Старопетрівський будинок культури»», заснований на комунальній власності Петрівської сільської територіальної громади і підпорядкований Петрівській сільській раді.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Власником та Засновником Закладу є Петрівська сільська територіальна громада в особі Петрівської сільської ради (далі – Власник).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Повне найменування Закладу: </w:t>
      </w:r>
      <w:r w:rsidRPr="001C79C3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Комунальний заклад Петрівської сільської ради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«Центр культурних послуг».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Скорочене найменування Центру: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КЗ «ЦКП». 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Місцезнаходження: 07353, Київська обл., Вишгородський р-н,  с. Старі  Петрівці, вул. Князя Святослава, 149.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1.5. Центр є юридичною особою з моменту державної реєстрації, має печатку і штамп встановленого зразка, рахунок в органах державного казначейства, банківських установах.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1.6. Центр є неприбутковим, бюджетним, некомерційним культурно - дозвілевим закладом (організацією).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1.7. Центр утворюється на основі об’єднання закладів культури, молоді та спорту, які належать до базової мережі Петрівської сільської територіальної громади. </w:t>
      </w:r>
    </w:p>
    <w:p w:rsidR="001C79C3" w:rsidRPr="001C79C3" w:rsidRDefault="001C79C3" w:rsidP="001C79C3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1C79C3">
        <w:rPr>
          <w:sz w:val="26"/>
          <w:szCs w:val="26"/>
          <w:lang w:val="uk-UA" w:eastAsia="ru-RU"/>
        </w:rPr>
        <w:t xml:space="preserve">1.8. Центр </w:t>
      </w:r>
      <w:r w:rsidRPr="001C79C3">
        <w:rPr>
          <w:sz w:val="26"/>
          <w:szCs w:val="26"/>
          <w:lang w:val="uk-UA"/>
        </w:rPr>
        <w:t>на договірних засадах може об’єднуватися з іншими юридичними особами, створюючи об’єднання, кожен із учасників якого зберігає статус юридичної особи.</w:t>
      </w:r>
    </w:p>
    <w:p w:rsidR="001C79C3" w:rsidRPr="001C79C3" w:rsidRDefault="001C79C3" w:rsidP="001C79C3">
      <w:pPr>
        <w:pStyle w:val="rvps2"/>
        <w:shd w:val="clear" w:color="auto" w:fill="FFFFFF"/>
        <w:spacing w:before="0" w:beforeAutospacing="0" w:after="0" w:afterAutospacing="0"/>
        <w:jc w:val="both"/>
        <w:rPr>
          <w:spacing w:val="-1"/>
          <w:sz w:val="26"/>
          <w:szCs w:val="26"/>
          <w:lang w:val="uk-UA" w:eastAsia="ru-RU"/>
        </w:rPr>
      </w:pPr>
      <w:r w:rsidRPr="001C79C3">
        <w:rPr>
          <w:sz w:val="26"/>
          <w:szCs w:val="26"/>
          <w:lang w:val="uk-UA" w:eastAsia="ru-RU"/>
        </w:rPr>
        <w:t xml:space="preserve">1.9. Центр </w:t>
      </w:r>
      <w:r w:rsidRPr="001C79C3">
        <w:rPr>
          <w:spacing w:val="2"/>
          <w:sz w:val="26"/>
          <w:szCs w:val="26"/>
          <w:lang w:val="uk-UA" w:eastAsia="ru-RU"/>
        </w:rPr>
        <w:t xml:space="preserve">діє з метою проведення культурно-масових, спортивних та дозвіллевих заходів, створення умов для розвитку творчих здібностей, задоволення культурних потреб громадян, підтримки художньої та </w:t>
      </w:r>
      <w:r w:rsidRPr="001C79C3">
        <w:rPr>
          <w:spacing w:val="3"/>
          <w:sz w:val="26"/>
          <w:szCs w:val="26"/>
          <w:lang w:val="uk-UA" w:eastAsia="ru-RU"/>
        </w:rPr>
        <w:t xml:space="preserve">самодіяльної творчості, мистецтва, духовного розвитку, розвитку фізичної культури і спорту, організацією дозвілля та неформальної освіти молоді, </w:t>
      </w:r>
      <w:r w:rsidRPr="001C79C3">
        <w:rPr>
          <w:sz w:val="26"/>
          <w:szCs w:val="26"/>
          <w:shd w:val="clear" w:color="auto" w:fill="FFFFFF"/>
          <w:lang w:val="uk-UA" w:eastAsia="ru-RU"/>
        </w:rPr>
        <w:t>туристичної діяльності,</w:t>
      </w:r>
      <w:r w:rsidRPr="001C79C3">
        <w:rPr>
          <w:spacing w:val="3"/>
          <w:sz w:val="26"/>
          <w:szCs w:val="26"/>
          <w:lang w:val="uk-UA" w:eastAsia="ru-RU"/>
        </w:rPr>
        <w:t xml:space="preserve"> інклюзивного мистецтва, реалізації прав громадян на інформаційно-бібліотечне обслуговування, організації </w:t>
      </w:r>
      <w:r w:rsidRPr="001C79C3">
        <w:rPr>
          <w:spacing w:val="-1"/>
          <w:sz w:val="26"/>
          <w:szCs w:val="26"/>
          <w:lang w:val="uk-UA" w:eastAsia="ru-RU"/>
        </w:rPr>
        <w:t xml:space="preserve">відпочинку всебічного розвитку та дозвілля населення громади. </w:t>
      </w:r>
    </w:p>
    <w:p w:rsidR="001C79C3" w:rsidRPr="001C79C3" w:rsidRDefault="001C79C3" w:rsidP="001C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  <w:t xml:space="preserve">1.10. Центр у своїй діяльності керується </w:t>
      </w:r>
      <w:hyperlink r:id="rId8" w:history="1">
        <w:r w:rsidRPr="001C79C3">
          <w:rPr>
            <w:rFonts w:ascii="Times New Roman" w:eastAsia="Times New Roman" w:hAnsi="Times New Roman" w:cs="Times New Roman"/>
            <w:sz w:val="26"/>
            <w:szCs w:val="26"/>
            <w:lang w:val="uk-UA" w:eastAsia="uk-UA" w:bidi="en-US"/>
          </w:rPr>
          <w:t>Конституцією України</w:t>
        </w:r>
      </w:hyperlink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  <w:t xml:space="preserve">, </w:t>
      </w:r>
      <w:hyperlink r:id="rId9" w:history="1">
        <w:r w:rsidRPr="001C79C3">
          <w:rPr>
            <w:rFonts w:ascii="Times New Roman" w:eastAsia="Times New Roman" w:hAnsi="Times New Roman" w:cs="Times New Roman"/>
            <w:sz w:val="26"/>
            <w:szCs w:val="26"/>
            <w:lang w:val="uk-UA" w:eastAsia="uk-UA" w:bidi="en-US"/>
          </w:rPr>
          <w:t xml:space="preserve">Законами України, нормативними та іншими актами Петрівської сільської ради, виконавчого комітету сільської ради, розпорядженнями Петрівського сільського голови, цим </w:t>
        </w:r>
      </w:hyperlink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  <w:t xml:space="preserve"> Статутом, чинними нормативно-правовими актами України.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 </w:t>
      </w:r>
    </w:p>
    <w:p w:rsidR="001C79C3" w:rsidRPr="001C79C3" w:rsidRDefault="001C79C3" w:rsidP="001C79C3">
      <w:pPr>
        <w:shd w:val="clear" w:color="auto" w:fill="FFFFFF"/>
        <w:tabs>
          <w:tab w:val="left" w:pos="94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b/>
          <w:iCs/>
          <w:spacing w:val="-4"/>
          <w:sz w:val="26"/>
          <w:szCs w:val="26"/>
          <w:lang w:val="uk-UA" w:eastAsia="ru-RU"/>
        </w:rPr>
        <w:t>2</w:t>
      </w:r>
      <w:r w:rsidRPr="001C79C3">
        <w:rPr>
          <w:rFonts w:ascii="Times New Roman" w:eastAsia="Times New Roman" w:hAnsi="Times New Roman" w:cs="Times New Roman"/>
          <w:b/>
          <w:i/>
          <w:iCs/>
          <w:spacing w:val="-4"/>
          <w:sz w:val="26"/>
          <w:szCs w:val="26"/>
          <w:lang w:val="uk-UA" w:eastAsia="ru-RU"/>
        </w:rPr>
        <w:t>.</w:t>
      </w:r>
      <w:r w:rsidRPr="001C79C3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  <w:lang w:val="uk-UA" w:eastAsia="ru-RU"/>
        </w:rPr>
        <w:t xml:space="preserve"> </w:t>
      </w:r>
      <w:r w:rsidRPr="001C79C3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val="uk-UA" w:eastAsia="ru-RU"/>
        </w:rPr>
        <w:t>ОСНОВНІ ЗАВДАННЯ ЦЕНТРУ</w:t>
      </w:r>
    </w:p>
    <w:p w:rsidR="001C79C3" w:rsidRPr="001C79C3" w:rsidRDefault="001C79C3" w:rsidP="001C79C3">
      <w:pPr>
        <w:shd w:val="clear" w:color="auto" w:fill="FFFFFF"/>
        <w:tabs>
          <w:tab w:val="left" w:pos="94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  <w:lang w:val="uk-UA"/>
        </w:rPr>
      </w:pPr>
    </w:p>
    <w:p w:rsidR="001C79C3" w:rsidRPr="001C79C3" w:rsidRDefault="001C79C3" w:rsidP="001C79C3">
      <w:pPr>
        <w:shd w:val="clear" w:color="auto" w:fill="FFFFFF"/>
        <w:tabs>
          <w:tab w:val="left" w:pos="709"/>
          <w:tab w:val="left" w:pos="94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bCs/>
          <w:spacing w:val="-6"/>
          <w:sz w:val="26"/>
          <w:szCs w:val="26"/>
          <w:lang w:val="uk-UA" w:eastAsia="ru-RU"/>
        </w:rPr>
        <w:t>2.1.</w:t>
      </w:r>
      <w:r w:rsidRPr="001C79C3"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  <w:lang w:val="uk-UA" w:eastAsia="ru-RU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Центр </w:t>
      </w:r>
      <w:r w:rsidRPr="001C79C3">
        <w:rPr>
          <w:rFonts w:ascii="Times New Roman" w:eastAsia="Times New Roman" w:hAnsi="Times New Roman" w:cs="Times New Roman"/>
          <w:spacing w:val="4"/>
          <w:sz w:val="26"/>
          <w:szCs w:val="26"/>
          <w:lang w:val="uk-UA" w:eastAsia="ru-RU"/>
        </w:rPr>
        <w:t>є осередком культурно-дозвіллєвої, спортивної, молодіжної, туристичної та інклюзивної діяльності в Петрівській сільській територіальній громаді.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2.2.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Основними завданнями Центру є: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6"/>
          <w:szCs w:val="26"/>
          <w:shd w:val="clear" w:color="auto" w:fill="FFFFFF"/>
          <w:lang w:val="uk-UA"/>
        </w:rPr>
      </w:pPr>
      <w:r w:rsidRPr="001C79C3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</w:t>
      </w:r>
      <w:r w:rsidRPr="001C79C3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</w:t>
      </w:r>
      <w:r w:rsidRPr="001C79C3">
        <w:rPr>
          <w:rStyle w:val="a8"/>
          <w:rFonts w:ascii="Times New Roman" w:hAnsi="Times New Roman" w:cs="Times New Roman"/>
          <w:i w:val="0"/>
          <w:sz w:val="26"/>
          <w:szCs w:val="26"/>
          <w:shd w:val="clear" w:color="auto" w:fill="FFFFFF"/>
        </w:rPr>
        <w:t>можливостей для розвитку та отримання знань</w:t>
      </w:r>
      <w:r w:rsidRPr="001C79C3">
        <w:rPr>
          <w:rStyle w:val="a8"/>
          <w:rFonts w:ascii="Times New Roman" w:hAnsi="Times New Roman" w:cs="Times New Roman"/>
          <w:i w:val="0"/>
          <w:sz w:val="26"/>
          <w:szCs w:val="26"/>
          <w:shd w:val="clear" w:color="auto" w:fill="FFFFFF"/>
          <w:lang w:val="uk-UA"/>
        </w:rPr>
        <w:t xml:space="preserve"> та навичків;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задоволення попиту місцевих жителів на спортивні послуги, гурткову роботу з молоддю, розважальні заходи, кінопокази, гастрольні вистави та концерти,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патріотичне виховання молоді, роботу осередку козацького куреня, надання бібліотечних послуг, створення інтернет-центру, музичне виховання дітей, створення молодіжного простору;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розвиток усіх видів та жанрів самодіяльної народної творчості, аматорського мистецтва, народних художніх промислів;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створення умов для індивідуальної та колективної народної творчості в усьому різноманітті її видів та жанрів, розкриття творчих здібностей населення громади;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реалізація прав громадян на свободу літературної і художньої творчості, забезпечення доступності усіх видів культурних послуг та культурної діяльності для кожного громадянина;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підтримка соціально важливих культурно-творчих, пізнавально-розважальних, художньо-естетичних ініціатив;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впровадження нових форм організації дозвілля відповідно до потреб населення;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- забезпечення розвитку платних послуг за рахунок розширення їх сфери з використанням прогресивних форм організації цих послуг і сучасних технічних засобів дозвілля;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створення та організація діяльності творчих колективів, гуртків, студій, любительських об’єднань та клубів за інтересами, інших клубних формувань;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забезпечення розвитку фізичного здоров’я населення громади;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створення умов для залучення мешканців територіальної громади до активних занять фізичною культурою і спортом, здорового способу життя;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організація і проведення масових фізкультурно-оздоровчих і спортивних заходів, змагань;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забезпечення права громадян на доступ до інформації, здійснення обслуговування користувачів шляхом надання широкого спектру бібліотечно-інформаційних послуг; 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надання інформаційних та методичних послуг і консультацій закладам культури Петрівської ТГ в організації змістовного відпочинку;</w:t>
      </w:r>
    </w:p>
    <w:p w:rsidR="001C79C3" w:rsidRPr="001C79C3" w:rsidRDefault="001C79C3" w:rsidP="001C79C3">
      <w:pPr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Calibri" w:hAnsi="Times New Roman" w:cs="Times New Roman"/>
          <w:sz w:val="26"/>
          <w:szCs w:val="26"/>
          <w:lang w:val="uk-UA"/>
        </w:rPr>
        <w:t>підтримка соціально важливих культурно-творчих, пізнавально-розважальних, художньо-естетичних ініціатив;</w:t>
      </w:r>
    </w:p>
    <w:p w:rsidR="001C79C3" w:rsidRPr="001C79C3" w:rsidRDefault="001C79C3" w:rsidP="001C79C3">
      <w:pPr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Calibri" w:hAnsi="Times New Roman" w:cs="Times New Roman"/>
          <w:sz w:val="26"/>
          <w:szCs w:val="26"/>
          <w:lang w:val="uk-UA"/>
        </w:rPr>
        <w:t>- вироблення та запровадження нових моделей культурного обслуговування населення;</w:t>
      </w:r>
    </w:p>
    <w:p w:rsidR="001C79C3" w:rsidRPr="001C79C3" w:rsidRDefault="001C79C3" w:rsidP="001C79C3">
      <w:pPr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</w:pPr>
      <w:r w:rsidRPr="001C79C3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-  комплексний підхід до формування розумових і фізичних здібностей особистості, вдосконалення фізичної та психологічної підготовки до активного життя, професійної діяльності на принципах індивідуального підходу;</w:t>
      </w:r>
    </w:p>
    <w:p w:rsidR="001C79C3" w:rsidRPr="001C79C3" w:rsidRDefault="001C79C3" w:rsidP="001C79C3">
      <w:pPr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79C3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- розвиток інклюзивного мистецтва;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підготовка, розроблення і поширення методичних матеріалів з питань культури та організації дозвілля;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надання на платній основі послуг відповідно до Переліку платних послуг, які затвердженні у встановленому законодавством порядку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громадянська освіта молоді через участь у суспільній діяльності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сприяння підготовці та підвищення кваліфікації кадрів по всіх напрямках своєї діяльності;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здійснення інших видів діяльності у встановленому законом порядку, які відповідають меті його створення і не заборонені чинним законодавством.</w:t>
      </w:r>
    </w:p>
    <w:p w:rsidR="001C79C3" w:rsidRPr="001C79C3" w:rsidRDefault="001C79C3" w:rsidP="001C79C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 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2.2.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Предметом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є:</w:t>
      </w:r>
      <w:proofErr w:type="gramEnd"/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театральна та концертна діяльність;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діяльність з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ідтримки театральних і концертних заходів;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>- функціювання театральних і концертних залі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 розвиток інклюзивного мистецтва;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демонстрація кінофільмі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розвиток туристичного потенціалу 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 забезпечення зайнятості молоді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 молодіжне підприємництво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 розвиток волонтерства та мобільності молоді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організування конгресів і торговельних виставок;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функціювання музеї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функціювання бібліотек і архіві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прокат інших побутових виробів і предметів особистого вжитку;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надання в оренду й експлуатацію власного чи орендованого нерухомого майна;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функціювання спортивних споруд;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організування інших видів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ідпочинку та розваг;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інша діяльність у сфері спорту;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функціювання атракціонів і тематичних паркі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створення та організація діяльності творчих колективів (театральних груп, гуртків з художньої самодіяльності, хореографічних, театральних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студ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ій, духових, народних, естрадних оркестрів, музичних ансамблів), інших клубних формувань;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організація роботи колективів художньої самодіяльності, забезпечення їх повноцінного функціонування (концертна діяльність, репертуар, систематичні заняття, збі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місцевого фольклору, випуск методичних матеріалів, тощо);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організація і проведення тематичних театрально-розважальних, концертних, ігрових, літературно-музичних, обрядових та інших програм, фестивалів, оглядів, конкурсів, виставок та інших форм показу результатів творчої діяльності клубних формувань, в тому числі з реалізацією квиткі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на такі заходи;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проведення спектаклів, концертів, інших театрально-видовищних заходів за участю професійних творчих колективів та окремих виконавців,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у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тому числі з реалізацією квитків на такі заходи;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організація та проведення масових театралізованих свят, народних гулянь, обрядів, ритуалів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ідповідно до місцевих традицій і звичаїв;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організація дозвілля для різновікових груп населення, зокрема проведення вечорів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ідпочинку, дискотек, молодіжних балів, карнавалів, дитячих ранків тощо;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організація кіносеансі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кінофестивалів;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організація гастрольної діяльності формувань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сприяння створенню та організації культурно-розважальних заходів, залучення в установленому порядку для проведення цих заходів професійних колективі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окремих виконавців;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проведення лекцій та семінарів культурно-мистецької тематики;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ідготовка, тиражування та реалізація інформаційно-довідкових матеріалів, рекламної продукції, пов’язаної з діяльністю закладу;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ідготовка, розроблення і поширення методичних матеріалів, репертуарних і рекламних матеріалів з питань культури, туризму, духовної і культурної спадщини, розвитку традиційних видів народної творчості, художніх промислів та ремесел;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впровадження в практику закладів культури нових найбільш дієвих форм і методів культосвітньої роботи;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формування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позитивного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іміджу закладів культури на основі запроваджених ефективних форм і методів культосвітньої роботи;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 xml:space="preserve">- надання в прокат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ідприємствам, установам, організаціям на договірній основі інвентарю, сценічних костюмів, аудіо-, відеотехніки, звукопідсилюючої апаратури та іншого музичного, технічного, сценічного обладнання, проведення їх ремонту і налагодження;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надання сцени суб’єктам діяльності в галузі культури для проведення гастрольних заходів, реалізації спільних проекті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програм;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участь в обласних фестивалях, регіональних, Міжнародних, Всеукраїнських конкурсах, фестивалях, виставках образотворчого та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декоративно-прикладного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мистецтва та інших культурно-мистецьких заходах;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здійснення загальнодоступного бібліотечного, комп’ютерн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о-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інформаційного, консультативного обслуговування користувачів, надання бібліотечних послуг шляхом видачі документів на абонементах, в читацьких залах бібліотечних закладів;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організація взаємного використання бібліотечних ресурсів, надання методичної допомоги бібліотечним закладам та забезпечення їх взаємодії;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участь у розробленні та реалізації програм розвитку бібліотечної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справи 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громаді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виявлення та вивчення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матер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іалів, пов’язаних з історичними подіями, які відбувалися на території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проведення науково-дослідницької, краєзнавчої роботи щодо всебічного вивчення історії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територіальної 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окремих особистостей та 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н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створення, виконання, тиражування, розповсюдження, демонстрування (публічний показ і публічне сповіщення) та популяризація творів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л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ітератури і мистецтва;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n137"/>
      <w:bookmarkEnd w:id="0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створення, збереження, охорона, використання та популяризація національного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культурного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надбання;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n138"/>
      <w:bookmarkStart w:id="2" w:name="n139"/>
      <w:bookmarkEnd w:id="1"/>
      <w:bookmarkEnd w:id="2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організація відпочинку і дозвілля громадян;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створення умов та залучення населення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до активних занять фізичною культурою і спортом,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здорового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способу життя;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діяльність зі сприяння та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ідготовки спортивних заходів при наявності або відсутності спортивних споруд;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діяльність, яка стосується проведення спортивних заході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організація та проведення спортивних заходів просто неба й у приміщеннях для професіоналів або аматорі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організація туристичної діяльності на території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видання книг;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інші види видавничої діяльності;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здійснення інших видів діяльності у встановленому законом порядку, які відповідають меті його створення і не заборонені чинним законодавством.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3. СТРУКТУРА.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3.1. До структури КОМУНАЛЬНОГО ЗАКЛАДУ ПЕТРІВСЬКОЇ СІЛЬСЬКОЇ РАДИ «ЦЕНТР КУЛЬТУРНИХ ПОСЛУГ» входять структурні підрозділи без права юридичної особи - закладів культури, спорту та молодіжної політики, які належать до базової мережі закладів Петрівської сільської територіальної громади (далі-структурні підрозділи):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Спортивний клуб «Нептун»;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Футбольний клуб «Межигір’я»;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Старопетрівський Будинок культури;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- Новопетрівський Будинок культури;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Гута Межигірський сільський клуб;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Старопетрівська публічна бібліотека;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Новопетрівська сільська бібліотека – філія  №1;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Новопетрівська сільська бібліотека – філія  №2;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Лютізька сільська бібліотека – філія;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Гута Межигірська сільська бібліотека – філія;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Молодіжний центр;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3.2. </w:t>
      </w:r>
      <w:r w:rsidRPr="001C79C3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здійснює свою діяльність за наступними напрямками та має таку структуру: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Клубна культурно-дозвіллєва;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Бібліотечно-інформаційне обслуговування;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Розвиток мистецтва;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Спортивно-оздоровча робота;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Організаційно-методичний відділ;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Неформальна освіта та змістовне дозвілля молоді.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3.3. Структура Центру може змінюватись у зв’язку з розширенням базової мережі територіальної громади (приєднання нових закладів) та іншими причинами, за рішенням Власника.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3.4 Центр здійснює управління підрозділами, має право централізувати повністю або частково виконання їх окремих творчо-виробничих функцій</w:t>
      </w:r>
      <w:bookmarkStart w:id="3" w:name="bookmark4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та повноважень.</w:t>
      </w:r>
      <w:bookmarkEnd w:id="3"/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3.5.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. Центр та його централізована бухгалтерія, в межах своїх повноважень надає послуги з ведення бухгалтерського обліку іншим юридичним особам, в тому числі Комунальному закладу Петрівської сільської ради «Петрівська дитяча школа мистецтв».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</w:pP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  <w:t>4. ОРГАНІЗАЦІЙНА ДІЯЛЬНІСТЬ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4.1. Центр самостійно планує культурно-дозвіллєву, туристичну, фізкультурно-спортивну, методичну, організаційну, господарську діяльність.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Перспективні,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ічні плани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погоджує з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Власником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4.2.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здійснює підготовку програм культурного, фізкультурно-спортивного та туристичного розвитку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подання їх на розгляд та затвердження Власнику, забезпечує їх виконання; подання для затвердження Власнику звітів про хід і результати виконання цих програм;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4.3.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створювати курси, студії, гуртки, інші формування, в тому числі на засадах самофінансування, надавати платні послуги згідно з чинним законодавством України.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4.4. Структура, штатний розпис та кошторис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Центру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затверджуються Власником.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4.5.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дотримується вимог трудового законодавства, правил і норм охорони праці та протипожежної безпеки, виробничої санітарії на підставі чинних інструктивних положень і нормативних актів.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</w:pP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5. ОРГАНИ УПРАВЛІННЯ </w:t>
      </w: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  <w:t>ЦЕНТРУ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r w:rsidRPr="001C79C3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5.1. Управління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Центром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здійснюють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Петрівська сільська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рада, виконавчий комітет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 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ради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Петрівський сільський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голова та директор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згідно з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>їх компетенцією, передбаченою чинним законодавством України, цим Статутом, контрактом.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5.2. Вищим органом управління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є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Петрівська сільська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рада. Виконавчим органом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є директор.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5.3. До повноважень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 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ради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належать: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затвердження Статуту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внесення та затвердження змін, доповнень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до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Статуту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затвердження структури,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штатного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розпису та кошторису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майнове, фінансове забезпечення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формування, визначення розміру і порядку використання статутного капіталу, інших фонді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прийняття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ішень про створення і припинення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право вилучати надлишкове майно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а також майно, що не використовується та майно, що використовується не за призначенням;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затвердження програм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культурного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фізкультурно-спортивного та туристичного розвитку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звітів про їх виконання;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вирішення інших питань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кр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ім віднесених цим Статутом та чинним законодавством України до компетенції виконавчого комітету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голови, директора або інших органів.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5.4. До повноважень виконавчого комітету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ради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належать: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  здійснення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поточного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контролю за використанням і збереженням майна, фінансово-господарською діяльністю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координація співпраці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 іншими закладами культури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і спорту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погодження перспективних та річних планів роботи;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вирішення інших питань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кр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ім віднесених цим Статутом та чинним законодавством України до компетенції селищної ради,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голови, директора або інших органів.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5.5. До повноважень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Петрівського сільського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 або особи, яка виконує його обов’язки належать: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здійснення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поточного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контролю за використанням і збереженням майна, фінансово-господарською діяльністю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координація співпраці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 іншими закладами;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призначення та звільнення директора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погодження на призначення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керівників структурних підрозділів, виконуючих їх обов’язків;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вирішення інших питань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кр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ім віднесених цим Статутом та чинним законодавством України до компетенції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виконавчого комітету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директора або інших органів.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5.6. Загальне керівництво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здійснює директор, який призначається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на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посаду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Петрівським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сільським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головою або особою, яка виконує його обов’язки, шляхом укладання з ним контракту.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Вимоги до особи, яка може займати посаду директора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визначаються чинним законодавством України.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5.7. До компетенції директора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відноситься: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забезпечення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вирішення поточних питань роботи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призначення та звільнення працівників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підрозділів, вирішення інших кадрових питань;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вирішення питань матеріально-технічного забезпечення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 організація ведення обліку, звітності, внутрішнього контролю, діловодства;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lastRenderedPageBreak/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укладення договорів та угод, які пов’язані з діяльністю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вирішення інших питань.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5.8. Директор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 межах повноважень: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розпоряджається майном та коштами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 у відповідності з чинним законодавством України, цим Статутом, рішеннями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виконавчого комітету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розпорядженнями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відповідно до чинного законодавства діє без довіреності (доручення) від імені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представляє інтереси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Центра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 в органах державної влади та місцевого самоврядування, інших органах, підприємствах, установах та організаціях всіх форм власності, перед громадськими організаціями, фізичними та юридичними особами, представниками іноземних держав;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укладає договори і угоди;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видає довіреності (доручення);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організовує роботу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несе персональну відповідальність за результати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у межах своєї компетенції видає накази, обов’язкові для виконання працівниками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затверджує посадові інструкції, функціональні обов’язки працівників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  (крім керівників структурних підрозділів);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застосовує заходи заохочення та дисциплінарні стягнення до працівників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 (крім керівників структурних підрозділів);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затверджує правила внутрішнього трудового розпорядку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здійснює заходи щодо поліпшення умов праці, дотримання правил техніки безпеки, санітарно-гігієнічних умов праці, пожежної безпеки тощо;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першого підпису платіжних, розрахункових, фінансових та інших розпорядчих документів;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виконує рішення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виконавчого комітету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розпорядження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забезпечує відповідно до вимог чинного законодавства України своєчасне проведення інвентаризації;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забезпечує дотримання фінансової дисципліни та збереження матеріально-технічної бази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є матеріально відповідальною особою;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 несе персональну відповідальність за збереження, відчуження, використання, списання майна та втрати в будь-якій формі, майна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 забезпечує належний рівень побутових умов для перебування населення в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підрозділах;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вирішує інші питання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підрозділів, крім віднесених цим Статутом та чинним законодавством України до компетенції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виконавчого комітету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 або інших органів.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5.9. У разі відсутності директора його обов'язки виконує уповноважена ним особа, на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ідставі відповідного наказу або розпорядження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 або особи, яка виконує його обов’язки.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 xml:space="preserve">5.10. Якщо штатним розписом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не передбачена посада заступника директора, а також на період тимчасової непрацездатності, відпусток, відряджень, при звільненні директора та в інших випадках, передбачених чинним законодавством України, селищним головою або особою, яка виконує його обов’язки, призначається виконуючий обов´язки директора з числа працівників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або структурних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ідрозділів, шляхом видання відповідного розпорядження. Заступник директора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або виконуючий обов´язки директора є матеріально відповідальною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особою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на період відсутності директора.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5.11. На вимогу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виконавчого комітету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 у встановлений ними термін директор зобов’язаний надати інформацію стосовно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його структурних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ідрозділів.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6. ТРУДОВИЙ КОЛЕКТИВ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6.1. Між керівництвом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ідрозділів і трудовим колективом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 або уповноваженим ним органом укладається колективний договір, яким регулюються виробничі, трудові та соціальні відносини трудового колективу з керівництвом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6.2. Основною формою здійснення повноважень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трудового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колективу є загальні збори. Загальні збори скликаються за необхідністю, але не менш одного разу на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ік. Загальні збори вважаються правомочними, якщо на них присутні не менше ніж 2/3 всіх працівників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підрозділів. Рішення приймаються простою більшістю голосів.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6.3. Трудовий колектив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ідрозділів становлять усі громадяни, які своєю працею беруть участь у його діяльності на основі трудового договору (контракту, угоди) або інших форм, що регулюють трудові відносини працівника з закладом. Повноваження трудового колективу щодо його участі в управлінні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ідрозділів встановлюються Кодексом законів про працю України, іншими чинними нормативно-правовими актами та цим Статутом.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6.4.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ішення з соціально-економічних питань, що стосуються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підрозділів, виробляються і приймаються його органами управління за участі трудового колективу або уповноваженого ним органу.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6.5. Питання щодо поліпшення умов праці, життя і здоров'я, гарантії обов’язкового медичного страхування працівників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ідрозділів, їх сімей, а також інші питання соціального розвитку вирішуються трудовим колективом за участі Власника або уповноваженого ними органу відповідно до законодавства.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bookmarkStart w:id="4" w:name="bookmark7"/>
      <w:bookmarkEnd w:id="4"/>
    </w:p>
    <w:p w:rsidR="001C79C3" w:rsidRPr="001C79C3" w:rsidRDefault="001C79C3" w:rsidP="001C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7. МАЙНО </w:t>
      </w: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  <w:t>ЦЕНТРУ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7.1.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Центр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створюється на базі майна, переданого Власником.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7.2. Майно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закріплюється за ним на праві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оперативного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управління.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7.3. Джерелом формування майна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є:</w:t>
      </w:r>
      <w:proofErr w:type="gramEnd"/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грошові та майнові внески Власника;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майно, що надходить безоплатно або у вигляді безповоротної допомоги чи добровільних благодійних внесків, пожертвувань юридичних і фізичних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осіб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кошти, одержані з бюджету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територіальної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громади на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виконання програм, затверджених селищною радою;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придбання майна інших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ідприємств, установ, організацій;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 xml:space="preserve">- плата за оренду рухомого і нерухомого майна, орендодавцем якого є </w:t>
      </w:r>
      <w:r w:rsidRPr="001C7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 - кошти, одержані від реалізації робіт і послуг, інших видів фінансово-господарської діяльності;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br/>
        <w:t> - інше майно та кошти, набуті з джерел, не заборонених законодавством.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7.4.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тільки за попереднім погодженням з Власником продавати, передавати, обмінювати, надавати в оренду, в позику належні йому будинки, споруди, приміщення, устаткування, транспортні засоби, інвентар та інші матеріальні цінності, списувати їх з балансу, чи іншим чином вирішувати питання щодо відчуження майна, яке закріплене за ним на праві оперативного управління, а також отримувати майно, банківські чи інші кредити.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7.5.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безоплатно передавати будинки, споруди, приміщення, їх частину, інше окреме індивідуально визначене майно для розміщення адміністративних приміщень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 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її виконавчих органів, окремих посадових та службових осіб місцевого самоврядування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територіальної 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У разі проведення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Петрівською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сільською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радою, виконавчим комітетом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сільським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головою, іншими посадовими та службовими особами місцевого самоврядування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територіальної 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сесій, засідань, конференцій, семінарів, зборів та інших форм масових заходів, а також участі зазначених суб’єктів місцевого самоврядування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територіальної громади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у заходах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інших організацій та осіб,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надавати їм безоплатно будинки, споруди, приміщення, їх частину, інше окреме індивідуально визначене майно на час проведення цих заході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а також забезпечувати їх проведення.</w:t>
      </w:r>
    </w:p>
    <w:p w:rsidR="001C79C3" w:rsidRPr="001C79C3" w:rsidRDefault="001C79C3" w:rsidP="001C79C3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bookmarkStart w:id="5" w:name="bookmark8"/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8. </w:t>
      </w:r>
      <w:bookmarkEnd w:id="5"/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ФІНАНСОВО-ГОСПОДАРСЬКА ДІЯЛЬНІСТЬ </w:t>
      </w: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  <w:t>ЦЕНТРУ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8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.1. Фінансово-господарська діяльність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здійснюється відповідно до законодавства та цього Статуту.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8.2. Основним джерелом фінансування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є кошти бюджету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Петрівської сільської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ради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Фінансування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може здійснюватися також за рахунок додаткових джерел фінансування, не заборонених чинним законодавством України. Бюджетне фінансування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не може зменшуватися або припинятися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у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разі наявності додаткових джерел фінансування.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8.3. Додатковими джерелами надходження кошті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можуть бути: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кошти, що надходять в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i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д господарської дiяльностi, надання платних послуг;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кошти, одержан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i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 роботи (послуги), виконанi на замовлення пiдприємств, установ, органiзацiй та фiзичних осiб;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кошти міжнародної допомоги, проектів міжнародних організацій, гуманітарної допомоги;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гранти, благодiйнi внески, добровiльнi пожертвування, грошовi внески, матерiальнi цiнностi, одержанi вiд фiзичних i юридичних осiб,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у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тому числi iноземних;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кредити банкі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інші надходження.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Кошти, отримані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Центром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з додаткових джерел фінансування, використовуються для провадження діяльності, передбаченої цим Статутом.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8.4.  Отримані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Центром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кошти або їх частина не можуть бути розділені серед засновників (учасників), працівників (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кр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ім оплати їхньої праці, нарахування єдиного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 xml:space="preserve">соціального внеску, інших подібних виплат), членів органів управління та інших пов’язаних з ними осіб. 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8.5. Кошти, отримані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Центром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використовуються виключно для фінансування видатків на його утримання, реалізації мети, завдань, предмету діяльності, визначених цим Статутом.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8.6. Розм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i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 плати за надання платних послуг встановлюється у нацiональнiй валютi України.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При виконанні послуг використовує ціни та тарифи передбачені та затверджені в установленому порядку прейскурантами, а при відсутності таких цін і тарифів – договірні ціни.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8.7. 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під час здійснення фінансово-господарської діяльності має право: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самостійно розпоряджатися коштами, одержаними від господарської та іншої діяльності відповідно до його Статуту;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користуватися безоплатно земельними ділянками, на яких він розташований, тимчасово безоплатно користуватися земельними ділянками, які знаходяться у комунальній власності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територіальної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громади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для проведення масових заходів (ярмарок, гулянь, фізкультурно-спортивних заході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ін.);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розвивати власну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матер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іальну базу;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списувати з балансу у встановленому порядку майно;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виконувати інші дії, що не суперечать чинному законодавству та цьому Статуту.</w:t>
      </w:r>
    </w:p>
    <w:p w:rsidR="001C79C3" w:rsidRPr="001C79C3" w:rsidRDefault="001C79C3" w:rsidP="001C79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6" w:name="bookmark9"/>
      <w:bookmarkEnd w:id="6"/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9. МІЖНАРОДНЕ СПІВРОБІТНИЦТВО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9.1. 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проводити культурно-освітній обмін у рамках культурних програм, проектів, встановлювати відповідно до законодавства прямі зв’язки з іноземними закладами культури, міжнародними організаціями та асоціаціями, іншими суб’єктами (нерезидентами) культурного спрямування, за погодженням з Власником.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9.2. 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ЦКД має право укладати договори (контракти), угоди, меморандуми про співробітництво (його форми) з іноземними фізичними та юридичними особами, брати участь у роботі відповідних міжнародних організацій та фондів, провадити зовнішньоекономічну діяльність у сфері культури відповідно до законодавства за погодженням з Власником.</w:t>
      </w:r>
      <w:proofErr w:type="gramEnd"/>
    </w:p>
    <w:p w:rsidR="001C79C3" w:rsidRPr="001C79C3" w:rsidRDefault="001C79C3" w:rsidP="001C79C3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10. ПРИПИНЕННЯ ДІЯЛЬНОСТІ </w:t>
      </w: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  <w:t>ЦЕНТРУ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10.1. Припинення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та/або структурних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ідрозділів (далі-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) здійснюється за рішенням Власника, у встановленому чинним законодавством порядку.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10.2.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У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раз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 злиття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усі майнові права та обов'язки переходять до суб'єкта господарювання, що утворений внаслідок злиття.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10.3.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У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раз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 приєднання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до іншого суб'єкта господарювання до останнього переходять усі майнові права та обов'язки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                          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10.4.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У разі поділу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усі його майнові права і обов'язки переходять за розподільчим балансом у відповідних частках до кожного з нових суб'єктів господарювання, що утворені внаслідок цього поділу.</w:t>
      </w:r>
      <w:proofErr w:type="gramEnd"/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10.5.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У разі виділу з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одного або кількох нових суб'єктів господарювання до кожного з них переходять за розподільчим балансом у відповідних частках майнові права і обов'язки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  <w:proofErr w:type="gramEnd"/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 xml:space="preserve">10.6. У разі перетворення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до нової юридичної особи переходять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усе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майно, права і обов'язки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10.7.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Центр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ліквідується за рішенням Власника та інших органів в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порядку, передбаченому чинним законодавством України.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Ліквідація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ішенням Власника здійснюється ліквідаційною комісією, яка утворюється Власником.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З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моменту призначення ліквідаційної комісії до неї переходять повноваження щодо управління справами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 Ліквідаційна Комі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с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я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виступає в суді від імені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Власник встановлює порядок і строки проведення ліквідації, а також строк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для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заяви претензій кредиторів, який не може бути менше двох місяців з моменту оголошення про ліквідацію.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Претензії кредиторів до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що лікві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дується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задовольняються в порядку, установленому чинним законодавством.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Майно, що залишилось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ісля задоволення претензій кредиторів і членів трудового колективу, використовується за рішенням Власника.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є ліквідованим з дня внесення до єдиного державного реєстру запису про його припинення.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10.8. У разі реорганізації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його права і обов’язки переходять до правонаступникі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11. ПРИКІНЦЕВІ ПОЛОЖЕННЯ</w:t>
      </w:r>
    </w:p>
    <w:p w:rsidR="001C79C3" w:rsidRPr="001C79C3" w:rsidRDefault="001C79C3" w:rsidP="001C79C3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11.1. Зміни та доповнення до Статуту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затверджуються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р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ішенням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11.2. Питання діяльності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які не врегульовані цим Статутом, регулюються відповідно до вимог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чинного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законодавства України.</w:t>
      </w:r>
    </w:p>
    <w:p w:rsidR="001C79C3" w:rsidRPr="001C79C3" w:rsidRDefault="001C79C3" w:rsidP="001C79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11.3. </w:t>
      </w:r>
      <w:proofErr w:type="gramStart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У</w:t>
      </w:r>
      <w:proofErr w:type="gramEnd"/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разі невідповідності окремих положень Статуту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Конституції, законам та іншим актам законодавства України діють норми останніх, як актів більш високої юридичної сили. Норми Статуту 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1C79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 цьому разі діють у частині, що не суперечить нормам законодавства України.</w:t>
      </w:r>
    </w:p>
    <w:p w:rsidR="001C79C3" w:rsidRDefault="001C79C3" w:rsidP="001C79C3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C79C3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1C79C3" w:rsidRPr="001C79C3" w:rsidRDefault="001C79C3" w:rsidP="001C79C3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1C79C3" w:rsidRPr="001C79C3" w:rsidRDefault="001C79C3" w:rsidP="001C79C3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C79C3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                  Радіон СТАРЕНЬКИЙ</w:t>
      </w:r>
      <w:bookmarkStart w:id="7" w:name="_GoBack"/>
      <w:bookmarkEnd w:id="7"/>
    </w:p>
    <w:p w:rsidR="001C79C3" w:rsidRPr="001C79C3" w:rsidRDefault="001C79C3" w:rsidP="001C79C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C79C3" w:rsidRPr="001C79C3" w:rsidRDefault="001C79C3" w:rsidP="001C79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C79C3" w:rsidRPr="001C79C3" w:rsidRDefault="001C79C3" w:rsidP="001C79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C79C3" w:rsidRPr="001C79C3" w:rsidRDefault="001C79C3" w:rsidP="001C79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C79C3" w:rsidRPr="001C79C3" w:rsidRDefault="001C79C3" w:rsidP="001C79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C79C3" w:rsidRPr="001C79C3" w:rsidRDefault="001C79C3" w:rsidP="001C79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C79C3" w:rsidRPr="001C79C3" w:rsidRDefault="001C79C3" w:rsidP="001C79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AC6F63" w:rsidRPr="00207DC3" w:rsidRDefault="00AC6F63" w:rsidP="001C79C3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</w:pPr>
    </w:p>
    <w:sectPr w:rsidR="00AC6F63" w:rsidRPr="00207DC3" w:rsidSect="00CB7309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675289"/>
    <w:multiLevelType w:val="multilevel"/>
    <w:tmpl w:val="AB5A157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."/>
      <w:lvlJc w:val="left"/>
      <w:pPr>
        <w:tabs>
          <w:tab w:val="num" w:pos="2892"/>
        </w:tabs>
        <w:ind w:left="2892" w:hanging="289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106FF3"/>
    <w:multiLevelType w:val="hybridMultilevel"/>
    <w:tmpl w:val="1E144AA6"/>
    <w:lvl w:ilvl="0" w:tplc="9BBAC5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  <w:lvlOverride w:ilvl="0">
      <w:lvl w:ilvl="0">
        <w:start w:val="1"/>
        <w:numFmt w:val="decimal"/>
        <w:lvlText w:val="Стаття %1."/>
        <w:lvlJc w:val="left"/>
        <w:pPr>
          <w:tabs>
            <w:tab w:val="num" w:pos="454"/>
          </w:tabs>
          <w:ind w:left="454" w:hanging="454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680"/>
          </w:tabs>
          <w:ind w:left="680" w:hanging="680"/>
        </w:pPr>
        <w:rPr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3)"/>
        <w:lvlJc w:val="left"/>
        <w:pPr>
          <w:tabs>
            <w:tab w:val="num" w:pos="1419"/>
          </w:tabs>
          <w:ind w:left="1135" w:hanging="567"/>
        </w:pPr>
        <w:rPr>
          <w:rFonts w:ascii="Times New Roman" w:eastAsia="Times New Roman" w:hAnsi="Times New Roman" w:cs="Times New Roman" w:hint="default"/>
          <w:sz w:val="20"/>
          <w:szCs w:val="20"/>
        </w:rPr>
      </w:lvl>
    </w:lvlOverride>
    <w:lvlOverride w:ilvl="3">
      <w:lvl w:ilvl="3">
        <w:start w:val="1"/>
        <w:numFmt w:val="lowerLetter"/>
        <w:lvlRestart w:val="0"/>
        <w:lvlText w:val="(%4)."/>
        <w:lvlJc w:val="left"/>
        <w:pPr>
          <w:tabs>
            <w:tab w:val="num" w:pos="1891"/>
          </w:tabs>
          <w:ind w:left="1701" w:hanging="454"/>
        </w:pPr>
        <w:rPr>
          <w:b w:val="0"/>
          <w:i w:val="0"/>
          <w:sz w:val="18"/>
          <w:szCs w:val="18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6B"/>
    <w:rsid w:val="0008566B"/>
    <w:rsid w:val="000C7ADF"/>
    <w:rsid w:val="00114E1B"/>
    <w:rsid w:val="001C79C3"/>
    <w:rsid w:val="00207DC3"/>
    <w:rsid w:val="00283FA7"/>
    <w:rsid w:val="00284488"/>
    <w:rsid w:val="00376DE5"/>
    <w:rsid w:val="0048304D"/>
    <w:rsid w:val="004F0CBF"/>
    <w:rsid w:val="00596003"/>
    <w:rsid w:val="00680B78"/>
    <w:rsid w:val="006D575B"/>
    <w:rsid w:val="007938A0"/>
    <w:rsid w:val="00796A40"/>
    <w:rsid w:val="00A73840"/>
    <w:rsid w:val="00A833D0"/>
    <w:rsid w:val="00AC6F63"/>
    <w:rsid w:val="00B53B32"/>
    <w:rsid w:val="00B943C4"/>
    <w:rsid w:val="00CB7309"/>
    <w:rsid w:val="00D91483"/>
    <w:rsid w:val="00DB3B0A"/>
    <w:rsid w:val="00EB58BD"/>
    <w:rsid w:val="00F3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FA7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73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4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4488"/>
    <w:rPr>
      <w:rFonts w:ascii="Segoe UI" w:hAnsi="Segoe UI" w:cs="Segoe UI"/>
      <w:sz w:val="18"/>
      <w:szCs w:val="18"/>
      <w:lang w:val="ru-RU"/>
    </w:rPr>
  </w:style>
  <w:style w:type="paragraph" w:styleId="a6">
    <w:name w:val="Normal (Web)"/>
    <w:basedOn w:val="a"/>
    <w:uiPriority w:val="99"/>
    <w:unhideWhenUsed/>
    <w:rsid w:val="0028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uiPriority w:val="99"/>
    <w:rsid w:val="00284488"/>
  </w:style>
  <w:style w:type="table" w:styleId="a7">
    <w:name w:val="Table Grid"/>
    <w:basedOn w:val="a1"/>
    <w:uiPriority w:val="99"/>
    <w:rsid w:val="00284488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284488"/>
    <w:rPr>
      <w:i/>
      <w:iCs/>
    </w:rPr>
  </w:style>
  <w:style w:type="paragraph" w:customStyle="1" w:styleId="rvps2">
    <w:name w:val="rvps2"/>
    <w:basedOn w:val="a"/>
    <w:rsid w:val="001C7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FA7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73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4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4488"/>
    <w:rPr>
      <w:rFonts w:ascii="Segoe UI" w:hAnsi="Segoe UI" w:cs="Segoe UI"/>
      <w:sz w:val="18"/>
      <w:szCs w:val="18"/>
      <w:lang w:val="ru-RU"/>
    </w:rPr>
  </w:style>
  <w:style w:type="paragraph" w:styleId="a6">
    <w:name w:val="Normal (Web)"/>
    <w:basedOn w:val="a"/>
    <w:uiPriority w:val="99"/>
    <w:unhideWhenUsed/>
    <w:rsid w:val="0028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uiPriority w:val="99"/>
    <w:rsid w:val="00284488"/>
  </w:style>
  <w:style w:type="table" w:styleId="a7">
    <w:name w:val="Table Grid"/>
    <w:basedOn w:val="a1"/>
    <w:uiPriority w:val="99"/>
    <w:rsid w:val="00284488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284488"/>
    <w:rPr>
      <w:i/>
      <w:iCs/>
    </w:rPr>
  </w:style>
  <w:style w:type="paragraph" w:customStyle="1" w:styleId="rvps2">
    <w:name w:val="rvps2"/>
    <w:basedOn w:val="a"/>
    <w:rsid w:val="001C7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.nau.ua/doc/?code=254&#1082;/96-&#1042;&#1056;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zakon.nau.ua/doc/?code=2117-12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A2E14-4753-42AC-BDBF-CD8CE830C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13</Pages>
  <Words>20119</Words>
  <Characters>11468</Characters>
  <Application>Microsoft Office Word</Application>
  <DocSecurity>0</DocSecurity>
  <Lines>95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2023-05-10T12:55:00Z</cp:lastPrinted>
  <dcterms:created xsi:type="dcterms:W3CDTF">2021-12-14T15:50:00Z</dcterms:created>
  <dcterms:modified xsi:type="dcterms:W3CDTF">2023-05-10T12:57:00Z</dcterms:modified>
</cp:coreProperties>
</file>