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510CDC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1BC3EAEA" wp14:editId="4617CBE1">
            <wp:extent cx="571500" cy="7162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71FFA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ПЕТРІВСЬКА СІЛЬСЬКА РАДА</w:t>
      </w:r>
    </w:p>
    <w:p w14:paraId="45427B4F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22815619" w14:textId="01D78FAE" w:rsidR="00227C63" w:rsidRDefault="005B2E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Вісімдесят дев’ята</w:t>
      </w:r>
      <w:r w:rsidR="00205F81">
        <w:rPr>
          <w:rFonts w:ascii="Times New Roman" w:eastAsia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14:paraId="56D0D319" w14:textId="77777777" w:rsidR="00227C63" w:rsidRDefault="00227C63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43F5401" w14:textId="6CC3463B" w:rsidR="00227C63" w:rsidRDefault="005B2E9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«18</w:t>
      </w:r>
      <w:r w:rsidR="00205F81">
        <w:rPr>
          <w:rFonts w:ascii="Times New Roman" w:eastAsia="Times New Roman" w:hAnsi="Times New Roman" w:cs="Times New Roman"/>
          <w:b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верес</w:t>
      </w:r>
      <w:r w:rsidR="00205F81">
        <w:rPr>
          <w:rFonts w:ascii="Times New Roman" w:eastAsia="Times New Roman" w:hAnsi="Times New Roman" w:cs="Times New Roman"/>
          <w:b/>
          <w:sz w:val="26"/>
          <w:szCs w:val="26"/>
        </w:rPr>
        <w:t xml:space="preserve">ня 2026 року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3677</w:t>
      </w:r>
    </w:p>
    <w:p w14:paraId="2C866FC0" w14:textId="77777777" w:rsidR="00227C63" w:rsidRDefault="00205F8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РІШЕННЯ</w:t>
      </w:r>
    </w:p>
    <w:p w14:paraId="3C79D3DE" w14:textId="77777777" w:rsidR="00227C63" w:rsidRDefault="00227C63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8C1D18D" w14:textId="77777777" w:rsidR="00227C63" w:rsidRDefault="00205F8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Про внесення змін до Програми «Капітальне будівництво, </w:t>
      </w:r>
    </w:p>
    <w:p w14:paraId="2E90E943" w14:textId="77777777" w:rsidR="00227C63" w:rsidRDefault="00205F8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реконструкція та капітальний ремонт</w:t>
      </w:r>
    </w:p>
    <w:p w14:paraId="08517D6B" w14:textId="77777777" w:rsidR="00227C63" w:rsidRDefault="00205F8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об’єктів комунальної власності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сільської </w:t>
      </w:r>
    </w:p>
    <w:p w14:paraId="39452FB0" w14:textId="77777777" w:rsidR="00227C63" w:rsidRDefault="00205F8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територіальної громади на 2025-2027 роки», затвердженої </w:t>
      </w:r>
    </w:p>
    <w:p w14:paraId="2E434729" w14:textId="77777777" w:rsidR="00227C63" w:rsidRDefault="00205F8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рішенням сільської ради від 21.02.2025 №2480 </w:t>
      </w:r>
    </w:p>
    <w:p w14:paraId="660DA9AA" w14:textId="77777777" w:rsidR="00227C63" w:rsidRDefault="00227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32BA52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Відпов</w:t>
      </w:r>
      <w:r>
        <w:rPr>
          <w:rFonts w:ascii="Times New Roman" w:eastAsia="Times New Roman" w:hAnsi="Times New Roman" w:cs="Times New Roman"/>
          <w:sz w:val="26"/>
          <w:szCs w:val="26"/>
        </w:rPr>
        <w:t>ідно до Бюджетного кодексу України, статті 26 Закону України «Про місцеве самоврядування в Україні», законів України «Про архітектурну діяльність», «Про основи містобудування», враховуючи висновки та рекомендації постійних комісій сільської ради з питань 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сільсь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ка рада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622B447" w14:textId="77777777" w:rsidR="00227C63" w:rsidRDefault="00227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6AF57D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ВИРІШИЛА</w:t>
      </w:r>
    </w:p>
    <w:p w14:paraId="1E589341" w14:textId="77777777" w:rsidR="00227C63" w:rsidRDefault="00227C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15EC18" w14:textId="77777777" w:rsidR="00227C63" w:rsidRDefault="00205F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Внести з зміни в Програму «Капітальне будівництво, реконструкція та капітальний ремонт об’єктів комунальної власності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територіальної громади на 2025-2027 роки», затверджену рішенням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ради </w:t>
      </w:r>
      <w:r>
        <w:rPr>
          <w:rFonts w:ascii="Times New Roman" w:eastAsia="Times New Roman" w:hAnsi="Times New Roman" w:cs="Times New Roman"/>
          <w:sz w:val="26"/>
          <w:szCs w:val="26"/>
        </w:rPr>
        <w:t>від 21.02.2025 №2480 (зі змінами) (далі – Програма) виклавши її в новій редакції, що додається.</w:t>
      </w:r>
    </w:p>
    <w:p w14:paraId="2F0F3980" w14:textId="77777777" w:rsidR="00227C63" w:rsidRDefault="00205F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Фінансовому управлінню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ради врахувати потребу в асигнуваннях на реалізацію Програми, виходячи з реальних можливостей бюджету та його пр</w:t>
      </w:r>
      <w:r>
        <w:rPr>
          <w:rFonts w:ascii="Times New Roman" w:eastAsia="Times New Roman" w:hAnsi="Times New Roman" w:cs="Times New Roman"/>
          <w:sz w:val="26"/>
          <w:szCs w:val="26"/>
        </w:rPr>
        <w:t>іоритетів.</w:t>
      </w:r>
    </w:p>
    <w:p w14:paraId="761DA2BD" w14:textId="77777777" w:rsidR="00227C63" w:rsidRDefault="00205F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 Контроль за виконанням цього рішення покласти на постійні комісії сільської ради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зв’язківі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 питань комунальної </w:t>
      </w:r>
      <w:r>
        <w:rPr>
          <w:rFonts w:ascii="Times New Roman" w:eastAsia="Times New Roman" w:hAnsi="Times New Roman" w:cs="Times New Roman"/>
          <w:sz w:val="26"/>
          <w:szCs w:val="26"/>
        </w:rPr>
        <w:t>власності, приватизації, житлово-комунального господарства, розвитку промисловості та інфраструктури.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     </w:t>
      </w:r>
    </w:p>
    <w:p w14:paraId="69F91230" w14:textId="77777777" w:rsidR="00227C63" w:rsidRDefault="00227C63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133B9A13" w14:textId="77777777" w:rsidR="00227C63" w:rsidRDefault="00227C63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70928E2F" w14:textId="77777777" w:rsidR="00227C63" w:rsidRDefault="00205F8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165A59F" w14:textId="77777777" w:rsidR="00227C63" w:rsidRDefault="00227C6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8FAB09" w14:textId="77777777" w:rsidR="00227C63" w:rsidRDefault="00227C6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A17626" w14:textId="77777777" w:rsidR="00227C63" w:rsidRDefault="00227C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3E6FA3" w14:textId="77777777" w:rsidR="00227C63" w:rsidRDefault="00205F81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ЗАТВЕРДЖЕНО</w:t>
      </w:r>
    </w:p>
    <w:p w14:paraId="604DA644" w14:textId="77777777" w:rsidR="00227C63" w:rsidRDefault="00205F8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рішенням сесії сільсь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кої ради </w:t>
      </w:r>
    </w:p>
    <w:p w14:paraId="1DF067D4" w14:textId="77777777" w:rsidR="00227C63" w:rsidRDefault="00205F8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21.02.2025 № 2480</w:t>
      </w:r>
    </w:p>
    <w:p w14:paraId="2ACC03C9" w14:textId="0A3665BC" w:rsidR="00227C63" w:rsidRDefault="00205F8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(в редакції рішення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від</w:t>
      </w:r>
      <w:r w:rsidR="005B2E99">
        <w:rPr>
          <w:rFonts w:ascii="Times New Roman" w:eastAsia="Times New Roman" w:hAnsi="Times New Roman" w:cs="Times New Roman"/>
          <w:sz w:val="28"/>
          <w:szCs w:val="28"/>
        </w:rPr>
        <w:t xml:space="preserve"> 18.09</w:t>
      </w:r>
      <w:r>
        <w:rPr>
          <w:rFonts w:ascii="Times New Roman" w:eastAsia="Times New Roman" w:hAnsi="Times New Roman" w:cs="Times New Roman"/>
          <w:sz w:val="28"/>
          <w:szCs w:val="28"/>
        </w:rPr>
        <w:t>.2026 №</w:t>
      </w:r>
      <w:r w:rsidR="005B2E99">
        <w:rPr>
          <w:rFonts w:ascii="Times New Roman" w:eastAsia="Times New Roman" w:hAnsi="Times New Roman" w:cs="Times New Roman"/>
          <w:sz w:val="28"/>
          <w:szCs w:val="28"/>
        </w:rPr>
        <w:t xml:space="preserve"> 3677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14:paraId="6FBA12B4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6C77AE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382473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DB529A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FCBD7B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FDE1DD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CEAE61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04A9F0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F828D8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4392FA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6A569E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89B50D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F3A2C3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B81A62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D91213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9708BE" w14:textId="77777777" w:rsidR="00227C63" w:rsidRDefault="00227C6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373073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4A73EF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Програма</w:t>
      </w:r>
    </w:p>
    <w:p w14:paraId="764E6E97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«Капітальне будівництво, реконструкція та капітальний ремонт</w:t>
      </w:r>
    </w:p>
    <w:p w14:paraId="39F57DBC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об’єктів комунальної власності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сільської територіальної громади на 2025-2027 роки» </w:t>
      </w:r>
    </w:p>
    <w:p w14:paraId="19E557E9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6A4B7B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DE6C40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EBA06D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7652E2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56876A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95A2C8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92B21E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C7EC1C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B9C564" w14:textId="77777777" w:rsidR="00227C63" w:rsidRDefault="00227C6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D6514A" w14:textId="77777777" w:rsidR="00227C63" w:rsidRDefault="00227C6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F9540F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с. Нові Петрівці</w:t>
      </w:r>
    </w:p>
    <w:p w14:paraId="451A8490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2025 рік</w:t>
      </w:r>
    </w:p>
    <w:p w14:paraId="255C5C3C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4B2E0E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32BB22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41DE57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1. Паспорт Програми </w:t>
      </w:r>
    </w:p>
    <w:tbl>
      <w:tblPr>
        <w:tblStyle w:val="40"/>
        <w:tblW w:w="9840" w:type="dxa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720"/>
        <w:gridCol w:w="1776"/>
        <w:gridCol w:w="1776"/>
        <w:gridCol w:w="1848"/>
      </w:tblGrid>
      <w:tr w:rsidR="00227C63" w14:paraId="1577E6AF" w14:textId="77777777">
        <w:trPr>
          <w:trHeight w:val="2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AB63" w14:textId="77777777" w:rsidR="00227C63" w:rsidRDefault="00205F81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D181" w14:textId="77777777" w:rsidR="00227C63" w:rsidRDefault="00205F81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 Програми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401D9" w14:textId="77777777" w:rsidR="00227C63" w:rsidRDefault="00205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Програма «Капітальне будівництво, реконструкція та капітальний ремонт об’єктів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комунальної власності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сільської територіальної громади на 2025-2027 роки»</w:t>
            </w:r>
          </w:p>
        </w:tc>
      </w:tr>
      <w:tr w:rsidR="00227C63" w14:paraId="1F05F021" w14:textId="77777777">
        <w:trPr>
          <w:trHeight w:val="24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7D00" w14:textId="77777777" w:rsidR="00227C63" w:rsidRDefault="00205F81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3008" w14:textId="77777777" w:rsidR="00227C63" w:rsidRDefault="00205F81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Законодавча база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843D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white"/>
              </w:rPr>
              <w:t>Конституція України, закони України «Про місцеве самоврядування в Україні»,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«Про архітектурну діяльність», «Про основи містобудування»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 та інші нормати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вно-правові акти </w:t>
            </w:r>
          </w:p>
        </w:tc>
      </w:tr>
      <w:tr w:rsidR="00227C63" w14:paraId="72D7D878" w14:textId="77777777">
        <w:trPr>
          <w:trHeight w:val="2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DEE8" w14:textId="77777777" w:rsidR="00227C63" w:rsidRDefault="00205F81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379B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Розробник Програми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2088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Петрівська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сільська рада </w:t>
            </w:r>
          </w:p>
        </w:tc>
      </w:tr>
      <w:tr w:rsidR="00227C63" w14:paraId="242BEF5F" w14:textId="77777777">
        <w:trPr>
          <w:trHeight w:val="3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7658" w14:textId="77777777" w:rsidR="00227C63" w:rsidRDefault="00205F81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E676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Виконавець Програми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0432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Петрівська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сільська рада</w:t>
            </w:r>
          </w:p>
        </w:tc>
      </w:tr>
      <w:tr w:rsidR="00227C63" w14:paraId="185758AF" w14:textId="77777777">
        <w:trPr>
          <w:trHeight w:val="30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D6FE" w14:textId="77777777" w:rsidR="00227C63" w:rsidRDefault="00205F81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B30E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Термін реалізації Програми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DF54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2025-2027 роки</w:t>
            </w:r>
          </w:p>
        </w:tc>
      </w:tr>
      <w:tr w:rsidR="00227C63" w14:paraId="73AD9505" w14:textId="77777777">
        <w:trPr>
          <w:trHeight w:val="3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E9C5" w14:textId="77777777" w:rsidR="00227C63" w:rsidRDefault="00205F81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0D40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Фінансове </w:t>
            </w:r>
          </w:p>
          <w:p w14:paraId="63E30C31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забезпечення Програми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99A2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Сільський бюджет, інші джерела фінансування, не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заборонені чинним законодавством України</w:t>
            </w:r>
          </w:p>
        </w:tc>
      </w:tr>
      <w:tr w:rsidR="00227C63" w14:paraId="7A4901EC" w14:textId="77777777">
        <w:trPr>
          <w:trHeight w:val="356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D15B" w14:textId="77777777" w:rsidR="00227C63" w:rsidRDefault="00205F81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89AB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Загальний орієнтовний обсяг фінансових ресурсів, необхідних для реалізації Програми (грн.)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3765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E21A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D311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2027 рік</w:t>
            </w:r>
          </w:p>
        </w:tc>
      </w:tr>
      <w:tr w:rsidR="00227C63" w14:paraId="4FDF2584" w14:textId="77777777">
        <w:trPr>
          <w:trHeight w:val="828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B744" w14:textId="77777777" w:rsidR="00227C63" w:rsidRDefault="00227C6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8158" w14:textId="77777777" w:rsidR="00227C63" w:rsidRDefault="00227C6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8FE69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55 262 407,97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DC22" w14:textId="5CBB94E5" w:rsidR="00227C63" w:rsidRPr="003A1015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3A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  <w:r w:rsidR="003A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2 310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DE3F6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95 916 265,83</w:t>
            </w:r>
          </w:p>
        </w:tc>
      </w:tr>
    </w:tbl>
    <w:p w14:paraId="3EAF07EE" w14:textId="77777777" w:rsidR="00227C63" w:rsidRDefault="00227C6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5BCFFA2B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2. Загальні положення</w:t>
      </w:r>
    </w:p>
    <w:p w14:paraId="54BD331D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Одним з найважливіших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пріоритетів розвитку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територіальної громади є розвиток будівельної галузі. Уведення в дію нових, проведення реконструкції або капітального ремонту важливих для громади об’єктів: житлово-комунального призначення, інженерно-транспортної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інфраструктури, благоустрою, освіти, охорони здоров’я, культури, спорту, адміністративних будівель тощо сприяють підвищенню ефективності й надійності функціонування житлово-комунальної системи, доступності та якості соціальних і транспортних послуг для на</w:t>
      </w:r>
      <w:r>
        <w:rPr>
          <w:rFonts w:ascii="Times New Roman" w:eastAsia="Times New Roman" w:hAnsi="Times New Roman" w:cs="Times New Roman"/>
          <w:sz w:val="26"/>
          <w:szCs w:val="26"/>
        </w:rPr>
        <w:t>селення, створенню комфортного життєвого простору, покращенню якості життя населення громади.</w:t>
      </w:r>
    </w:p>
    <w:p w14:paraId="795EC429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Програма спрямована на реалізацію завдань і заходів державної та місцевої політики у сфері будівництва.</w:t>
      </w:r>
    </w:p>
    <w:p w14:paraId="439856ED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 метою підтримання повноцінного життєвого середовища, Про</w:t>
      </w:r>
      <w:r>
        <w:rPr>
          <w:rFonts w:ascii="Times New Roman" w:eastAsia="Times New Roman" w:hAnsi="Times New Roman" w:cs="Times New Roman"/>
          <w:sz w:val="26"/>
          <w:szCs w:val="26"/>
        </w:rPr>
        <w:t>грамою передбачається нове будівництво, реконструкція та капітальний ремонт  важливих об’єктів житлово-комунального та соціального призначення, інженерно-транспортних мереж сполучення тощо.</w:t>
      </w:r>
    </w:p>
    <w:p w14:paraId="464B89A7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Програма розроблена відповідно до вимог Бюджетного, Цивільного, Го</w:t>
      </w:r>
      <w:r>
        <w:rPr>
          <w:rFonts w:ascii="Times New Roman" w:eastAsia="Times New Roman" w:hAnsi="Times New Roman" w:cs="Times New Roman"/>
          <w:sz w:val="26"/>
          <w:szCs w:val="26"/>
        </w:rPr>
        <w:t>сподарського, Земельного кодексів України, законів України «Про місцеве самоврядування в Україні», «Про архітектурну діяльність», «Про основи містобудування».</w:t>
      </w:r>
    </w:p>
    <w:p w14:paraId="5AECB76A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Програмою передбачена реалізація заходів з будівництва об’єктів інфраструктури комунальної власно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сті громади коштом бюджету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сільської територіальної громади, Державного й обласного бюджетів, а також інших джерел, не заборонених чинним законодавством.</w:t>
      </w:r>
    </w:p>
    <w:p w14:paraId="46453EFD" w14:textId="77777777" w:rsidR="00227C63" w:rsidRDefault="00227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98E55CF" w14:textId="77777777" w:rsidR="00227C63" w:rsidRDefault="00205F81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Визначення проблем, на розв’язання яких спрямована Програма</w:t>
      </w:r>
    </w:p>
    <w:p w14:paraId="147EE79A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Будівництво – комплексна </w:t>
      </w:r>
      <w:r>
        <w:rPr>
          <w:rFonts w:ascii="Times New Roman" w:eastAsia="Times New Roman" w:hAnsi="Times New Roman" w:cs="Times New Roman"/>
          <w:sz w:val="26"/>
          <w:szCs w:val="26"/>
        </w:rPr>
        <w:t>багатогранна діяльність суспільства, спрямована на створення матеріально-просторового середовища життєдіяльності людини.</w:t>
      </w:r>
    </w:p>
    <w:p w14:paraId="6387CD05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Діяльність у сфері будівництва охоплює вишукування, проектування та управління процесами реалізації заходів, що визначають формування 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розвиток функціональної та архітектурно-планувальної структури міста згідно з демографічними, соціальними, економічними вимогами та природно-екологічними умовами, розвиток інженерної та транспортної інфраструктури, збереження й збагачення навколишнього се</w:t>
      </w:r>
      <w:r>
        <w:rPr>
          <w:rFonts w:ascii="Times New Roman" w:eastAsia="Times New Roman" w:hAnsi="Times New Roman" w:cs="Times New Roman"/>
          <w:sz w:val="26"/>
          <w:szCs w:val="26"/>
        </w:rPr>
        <w:t>редовища.</w:t>
      </w:r>
    </w:p>
    <w:p w14:paraId="6BD11CFE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Моніторинг стану містобудівної сфери свідчить про певне зниження темпів розвитку будівельної галузі громади, що обумовлено, передусім, негативним впливом наслідків економічної кризи.</w:t>
      </w:r>
    </w:p>
    <w:p w14:paraId="505236DB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Стан багатьох об’єктів житлово-комунального призначення, інжене</w:t>
      </w:r>
      <w:r>
        <w:rPr>
          <w:rFonts w:ascii="Times New Roman" w:eastAsia="Times New Roman" w:hAnsi="Times New Roman" w:cs="Times New Roman"/>
          <w:sz w:val="26"/>
          <w:szCs w:val="26"/>
        </w:rPr>
        <w:t>рно-транспортної інфраструктури, благоустрою, освіти, охорони здоров’я, культури, спорту, адміністративних будівель тощо, не відповідає чинним будівельним нормам і не задовольняє сучасних потреб суспільства, що негативно позначається на якості життя мешкан</w:t>
      </w:r>
      <w:r>
        <w:rPr>
          <w:rFonts w:ascii="Times New Roman" w:eastAsia="Times New Roman" w:hAnsi="Times New Roman" w:cs="Times New Roman"/>
          <w:sz w:val="26"/>
          <w:szCs w:val="26"/>
        </w:rPr>
        <w:t>ців громади.</w:t>
      </w:r>
    </w:p>
    <w:p w14:paraId="7D0F4FB0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Програма спрямована на вирішення основних проблемних питань розбудови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територіальної громади шляхом будівництва, капітального ремонту об’єктів, передбачених переліком її заходів і завдань (додаток), у таких напрямах: </w:t>
      </w:r>
    </w:p>
    <w:p w14:paraId="4F7114DD" w14:textId="77777777" w:rsidR="00227C63" w:rsidRDefault="00205F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Об'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єкти комунального будівництва</w:t>
      </w:r>
    </w:p>
    <w:p w14:paraId="403A3AED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Житлово-комунальне господарство — це багатогалузевий комплекс, що включає: житло, інженерні мережі та споруди (водопостачання, водовідведення, електропостачання, газопостачання тощо).</w:t>
      </w:r>
    </w:p>
    <w:p w14:paraId="14F36B5E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Зважаючи на нерівномірне освоєння територі</w:t>
      </w:r>
      <w:r>
        <w:rPr>
          <w:rFonts w:ascii="Times New Roman" w:eastAsia="Times New Roman" w:hAnsi="Times New Roman" w:cs="Times New Roman"/>
          <w:sz w:val="26"/>
          <w:szCs w:val="26"/>
        </w:rPr>
        <w:t>й населених пунктів громади та зношеність відповідних інженерних мереж є необхідність в капітальному ремонті або будівництві нових об’єктів.</w:t>
      </w:r>
    </w:p>
    <w:p w14:paraId="596AC3BF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Інші інженерні споруди та мережі не відповідають чинним санітарним, екологічним нормам і стандартам, що призводить </w:t>
      </w:r>
      <w:r>
        <w:rPr>
          <w:rFonts w:ascii="Times New Roman" w:eastAsia="Times New Roman" w:hAnsi="Times New Roman" w:cs="Times New Roman"/>
          <w:sz w:val="26"/>
          <w:szCs w:val="26"/>
        </w:rPr>
        <w:t>до виникнення аварійних ситуацій під час їх експлуатації.</w:t>
      </w:r>
    </w:p>
    <w:p w14:paraId="6FE464FA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Для вирішення зазначених проблем у галузі житлово-комунального господарства є необхідність у будівництві нових, реконструкції або капітальному ремонті наявних об’єктів комунального господарства.</w:t>
      </w:r>
    </w:p>
    <w:p w14:paraId="2802CEEC" w14:textId="77777777" w:rsidR="00227C63" w:rsidRDefault="00205F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Нов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е будівництво, реконструкція та капітальний ремонт об’єктів інженерно-транспортної інфраструктури</w:t>
      </w:r>
    </w:p>
    <w:p w14:paraId="0EC8F034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сучасному етапі розвитку економіки громади транспорт та його інженерна інфраструктура (дороги) виступають необхідними елементами побудови ефективної систем</w:t>
      </w:r>
      <w:r>
        <w:rPr>
          <w:rFonts w:ascii="Times New Roman" w:eastAsia="Times New Roman" w:hAnsi="Times New Roman" w:cs="Times New Roman"/>
          <w:sz w:val="26"/>
          <w:szCs w:val="26"/>
        </w:rPr>
        <w:t>и регулювання транспортної політики та основними логістичними компонентами розвитку промисловості й бізнесу в громаді.</w:t>
      </w:r>
    </w:p>
    <w:p w14:paraId="4DB3C4C5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Розбудова та модернізація інженерно-транспортної інфраструктури громади є одним з найважливіших пріоритетів забезпечення інвестиційної пр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ивабливості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територіальної громади. </w:t>
      </w:r>
    </w:p>
    <w:p w14:paraId="04909728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сьогодні наявна проблема перевантаження транспортних магістралей громади через зростання кількості учасників руху та його високу інтенсивність. Незадовільний технічний стан наявних інженерно-тра</w:t>
      </w:r>
      <w:r>
        <w:rPr>
          <w:rFonts w:ascii="Times New Roman" w:eastAsia="Times New Roman" w:hAnsi="Times New Roman" w:cs="Times New Roman"/>
          <w:sz w:val="26"/>
          <w:szCs w:val="26"/>
        </w:rPr>
        <w:t>нспортних мереж і споруд створює небезпеку виникнення аварійних ситуацій.</w:t>
      </w:r>
    </w:p>
    <w:p w14:paraId="3A0387FD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Ураховуючи зазначене та розуміючи, що розвиток регіону розпочинається з розвитку його транспортної інфраструктури, передбачається вирішувати вищезазначені проблемні питання за рахуно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будівництва, реконструкції та капітального ремонту центральних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внутрішньоквартальних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доріг, тощо.</w:t>
      </w:r>
    </w:p>
    <w:p w14:paraId="3484C010" w14:textId="77777777" w:rsidR="00227C63" w:rsidRDefault="00205F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Нове будівництво, реконструкція та капітальний ремонт об’єктів благоустрою</w:t>
      </w:r>
    </w:p>
    <w:p w14:paraId="63C906C5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Благоустрій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територіальної громади є одним з пріоритетних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напрямів єдиної системи розвитку й функціонування всього комунального господарства. </w:t>
      </w:r>
    </w:p>
    <w:p w14:paraId="32158F0E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 об’єктів благоустрою населених пунктів належать території загального користування – парки, рекреаційні зони, сквери, майдани, площі, зупинки громадського транспорту, к</w:t>
      </w:r>
      <w:r>
        <w:rPr>
          <w:rFonts w:ascii="Times New Roman" w:eastAsia="Times New Roman" w:hAnsi="Times New Roman" w:cs="Times New Roman"/>
          <w:sz w:val="26"/>
          <w:szCs w:val="26"/>
        </w:rPr>
        <w:t>ладовища тощо.</w:t>
      </w:r>
    </w:p>
    <w:p w14:paraId="001DDD9D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Для забезпечення комфортного перебування, відпочинку та дозвілля  мешканців і гостей міста є потреба в постійній розбудові та благоустрої території загальних місць користування, поховання, приведення наявних об’єктів благоустрою, технічний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тан яких не відповідає сучасним державним стандартам і нормам, до задовільного стану шляхом реконструкції та капітального ремонту. </w:t>
      </w:r>
    </w:p>
    <w:p w14:paraId="14CB7521" w14:textId="77777777" w:rsidR="00227C63" w:rsidRDefault="00205F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Об’єкти будівництва освітніх установ і закладів</w:t>
      </w:r>
    </w:p>
    <w:p w14:paraId="5C592318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Підвищення доступності та якості послуг у галузі освіти – один з пріоритетни</w:t>
      </w:r>
      <w:r>
        <w:rPr>
          <w:rFonts w:ascii="Times New Roman" w:eastAsia="Times New Roman" w:hAnsi="Times New Roman" w:cs="Times New Roman"/>
          <w:sz w:val="26"/>
          <w:szCs w:val="26"/>
        </w:rPr>
        <w:t>х напрямів соціально-економічного розвитку громади на середньострокову перспективу.</w:t>
      </w:r>
    </w:p>
    <w:p w14:paraId="62A42916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Для здійснення державної освітньої політики, спрямованої на дотримання прав дітей і молоді на здобуття якісної доступної освіти, та з метою задоволення потреб у дошкільній </w:t>
      </w:r>
      <w:r>
        <w:rPr>
          <w:rFonts w:ascii="Times New Roman" w:eastAsia="Times New Roman" w:hAnsi="Times New Roman" w:cs="Times New Roman"/>
          <w:sz w:val="26"/>
          <w:szCs w:val="26"/>
        </w:rPr>
        <w:t>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діючих.</w:t>
      </w:r>
    </w:p>
    <w:p w14:paraId="4EC92D73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зв’язку зі стрімким розвитком індивідуального будівництва на території громади та нерівномірного розсе</w:t>
      </w:r>
      <w:r>
        <w:rPr>
          <w:rFonts w:ascii="Times New Roman" w:eastAsia="Times New Roman" w:hAnsi="Times New Roman" w:cs="Times New Roman"/>
          <w:sz w:val="26"/>
          <w:szCs w:val="26"/>
        </w:rPr>
        <w:t>лення громадян, наявне перевантаження закладів як середньої та дошкільної освіти. Стан навчальних закладів комунальної власності громади не відповідає сучасним стандартам і нормам. Усе це негативно впливає на якість освіти та створює соціальну напругу. У з</w:t>
      </w:r>
      <w:r>
        <w:rPr>
          <w:rFonts w:ascii="Times New Roman" w:eastAsia="Times New Roman" w:hAnsi="Times New Roman" w:cs="Times New Roman"/>
          <w:sz w:val="26"/>
          <w:szCs w:val="26"/>
        </w:rPr>
        <w:t>в’язку з означеним питання забезпечення дошкільними, шкільними та позашкільними навчальними закладами дітей громади залишається вкрай важливим.</w:t>
      </w:r>
    </w:p>
    <w:p w14:paraId="16E1634E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Для поліпшення ситуації потрібно здійснювати будівництво нових, реконструкцію та капітальний ремонт діючих </w:t>
      </w:r>
      <w:r>
        <w:rPr>
          <w:rFonts w:ascii="Times New Roman" w:eastAsia="Times New Roman" w:hAnsi="Times New Roman" w:cs="Times New Roman"/>
          <w:sz w:val="26"/>
          <w:szCs w:val="26"/>
        </w:rPr>
        <w:t>будівель навчальних закладів комунальної форми власності та інженерних мереж до них.</w:t>
      </w:r>
    </w:p>
    <w:p w14:paraId="5FAB6899" w14:textId="77777777" w:rsidR="00227C63" w:rsidRDefault="00205F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Об’єкти будівництва медичних установ і закладів</w:t>
      </w:r>
    </w:p>
    <w:p w14:paraId="4DD89770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Діяльність галузі охорони здоров’я громади спрямована на забезпечення належного рівня надання медичної допомоги населенню, </w:t>
      </w:r>
      <w:r>
        <w:rPr>
          <w:rFonts w:ascii="Times New Roman" w:eastAsia="Times New Roman" w:hAnsi="Times New Roman" w:cs="Times New Roman"/>
          <w:sz w:val="26"/>
          <w:szCs w:val="26"/>
        </w:rPr>
        <w:t>проведення профілактичних заходів, запобігання захворюванням, зміцнення матеріально-технічної бази закладів галузі, забезпечення їх стабільного функціонування.</w:t>
      </w:r>
    </w:p>
    <w:p w14:paraId="09368612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Галузь охорони здоров’я потребує посиленої уваги як місцевих органів, так і держави. У зв’язку 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забезпеченням належного доступу громадян до вторинної ланки медичної допомоги є необхідність будівництва нового закладу стаціонарного лікування, матеріально-технічна база якого має відповідатиме сучасним стандартам лікування або потребам населення у якісн</w:t>
      </w:r>
      <w:r>
        <w:rPr>
          <w:rFonts w:ascii="Times New Roman" w:eastAsia="Times New Roman" w:hAnsi="Times New Roman" w:cs="Times New Roman"/>
          <w:sz w:val="26"/>
          <w:szCs w:val="26"/>
        </w:rPr>
        <w:t>ому медичному обслуговуванні.</w:t>
      </w:r>
    </w:p>
    <w:p w14:paraId="0BC226FA" w14:textId="77777777" w:rsidR="00227C63" w:rsidRDefault="00205F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Об’єкти будівництва установ і закладів культури</w:t>
      </w:r>
    </w:p>
    <w:p w14:paraId="325DEE68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Основними засадами державної політики у сфері культури є захист і збереження культурної спадщини як основи національної культури, турбота про її розвиток, створення умов для твор</w:t>
      </w:r>
      <w:r>
        <w:rPr>
          <w:rFonts w:ascii="Times New Roman" w:eastAsia="Times New Roman" w:hAnsi="Times New Roman" w:cs="Times New Roman"/>
          <w:sz w:val="26"/>
          <w:szCs w:val="26"/>
        </w:rPr>
        <w:t>чого розвитку особистості, підвищення культурного рівня, естетичного виховання громадян, доступності освіти у сфері культури для дітей та юнацтва, задоволення культурних потреб, розвитку закладів культури.</w:t>
      </w:r>
    </w:p>
    <w:p w14:paraId="588FDE5A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Зважаючи на нерівномірне освоєння територій населе</w:t>
      </w:r>
      <w:r>
        <w:rPr>
          <w:rFonts w:ascii="Times New Roman" w:eastAsia="Times New Roman" w:hAnsi="Times New Roman" w:cs="Times New Roman"/>
          <w:sz w:val="26"/>
          <w:szCs w:val="26"/>
        </w:rPr>
        <w:t>них пунктів громади, стрімкий розвиток індивідуального будівництва на території громади є проблема в доступності до вказаних  закладів. Для створення належних матеріально-технічних умов подальшого розвитку галузі, покращення умов надання якісних театрально</w:t>
      </w:r>
      <w:r>
        <w:rPr>
          <w:rFonts w:ascii="Times New Roman" w:eastAsia="Times New Roman" w:hAnsi="Times New Roman" w:cs="Times New Roman"/>
          <w:sz w:val="26"/>
          <w:szCs w:val="26"/>
        </w:rPr>
        <w:t>-видовищних послуг населенню громади, формування морально-етичних, естетичних, духовних потреб і орієнтацій для дітей, підлітків, дорослого населення  є потреба в створенні та новому будівництві центрів дитячого дозвілля, інших закладів та установ культури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225202FB" w14:textId="77777777" w:rsidR="00227C63" w:rsidRDefault="00205F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Об’єкти будівництва споруд, установ та закладів фізичної  культури і спорту</w:t>
      </w:r>
    </w:p>
    <w:p w14:paraId="3F491A52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Діяльність у галузі спорту спрямована на розвиток фізичної та духовної культури людини. Для держави один з основних пріоритетів – це здоров’я нації в цілому та кожної окремо взя</w:t>
      </w:r>
      <w:r>
        <w:rPr>
          <w:rFonts w:ascii="Times New Roman" w:eastAsia="Times New Roman" w:hAnsi="Times New Roman" w:cs="Times New Roman"/>
          <w:sz w:val="26"/>
          <w:szCs w:val="26"/>
        </w:rPr>
        <w:t>тої людини. Спорт – це сила, красота, приклад для наслідування.</w:t>
      </w:r>
    </w:p>
    <w:p w14:paraId="72838C09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території громади фактично відсутня спортивна інфраструктура. Обмеженість фінансових ресурсів для будівництва спортивних закладів не дозволяє задовольняти потреби населення в спорті, громад</w:t>
      </w:r>
      <w:r>
        <w:rPr>
          <w:rFonts w:ascii="Times New Roman" w:eastAsia="Times New Roman" w:hAnsi="Times New Roman" w:cs="Times New Roman"/>
          <w:sz w:val="26"/>
          <w:szCs w:val="26"/>
        </w:rPr>
        <w:t>а потребує будівництва нових спортивних об’єктів.</w:t>
      </w:r>
    </w:p>
    <w:p w14:paraId="3BA023B7" w14:textId="77777777" w:rsidR="00227C63" w:rsidRDefault="00205F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Об’єкти будівництва екстрених служб </w:t>
      </w:r>
    </w:p>
    <w:p w14:paraId="0986F36F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Діяльність у галузі забезпечення безпеки життєдіяльності населення є основним завданням держави та органів місцевого самоврядування, оскільки людське життя є найвищою ці</w:t>
      </w:r>
      <w:r>
        <w:rPr>
          <w:rFonts w:ascii="Times New Roman" w:eastAsia="Times New Roman" w:hAnsi="Times New Roman" w:cs="Times New Roman"/>
          <w:sz w:val="26"/>
          <w:szCs w:val="26"/>
        </w:rPr>
        <w:t>нністю.</w:t>
      </w:r>
    </w:p>
    <w:p w14:paraId="19359589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Зважаючи на те, що на території громади розміщено лише один пожежно-рятувальний підрозділ є гостра потреба у будівництві центру безпеки, який поєднає в собі розміщення всіх екстрених служб: пожежне депо місцевого пожежно-рятувального підрозділу з </w:t>
      </w:r>
      <w:r>
        <w:rPr>
          <w:rFonts w:ascii="Times New Roman" w:eastAsia="Times New Roman" w:hAnsi="Times New Roman" w:cs="Times New Roman"/>
          <w:sz w:val="26"/>
          <w:szCs w:val="26"/>
        </w:rPr>
        <w:t>диспетчерським пунктом територіальної громади, пункт базування бригади екстреної медичної допомоги та поліцейська станція.</w:t>
      </w:r>
    </w:p>
    <w:p w14:paraId="37B662B1" w14:textId="77777777" w:rsidR="00227C63" w:rsidRDefault="00227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highlight w:val="white"/>
        </w:rPr>
      </w:pPr>
    </w:p>
    <w:p w14:paraId="6AF4E36F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4. Заходи, пов’язані із супроводом реалізації інвестиційних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проєктів</w:t>
      </w:r>
      <w:proofErr w:type="spellEnd"/>
    </w:p>
    <w:p w14:paraId="4FC60FEF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Будівництво, реконструкція або капітальний ремонт об’єктів (інв</w:t>
      </w:r>
      <w:r>
        <w:rPr>
          <w:rFonts w:ascii="Times New Roman" w:eastAsia="Times New Roman" w:hAnsi="Times New Roman" w:cs="Times New Roman"/>
          <w:sz w:val="26"/>
          <w:szCs w:val="26"/>
        </w:rPr>
        <w:t>естиційних проектів) супроводжуються заходами, пов’язаними з їх реалізацією: отримання сертифікатів відповідності закінченого будівництвом об’єкта проектній документації та підтвердження його готовності до експлуатації, сертифікатів енергоефективності, зах</w:t>
      </w:r>
      <w:r>
        <w:rPr>
          <w:rFonts w:ascii="Times New Roman" w:eastAsia="Times New Roman" w:hAnsi="Times New Roman" w:cs="Times New Roman"/>
          <w:sz w:val="26"/>
          <w:szCs w:val="26"/>
        </w:rPr>
        <w:t>ист прав управління в разі виникнення спірних питань у процесі будівництва тощо.</w:t>
      </w:r>
    </w:p>
    <w:p w14:paraId="7C5E3257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Програма передбачає виконання необхідних супровідних заходів, що виникають у процесі реалізації інвестиційних проектів на всіх етапах (з початку проектування об’єкта до введен</w:t>
      </w:r>
      <w:r>
        <w:rPr>
          <w:rFonts w:ascii="Times New Roman" w:eastAsia="Times New Roman" w:hAnsi="Times New Roman" w:cs="Times New Roman"/>
          <w:sz w:val="26"/>
          <w:szCs w:val="26"/>
        </w:rPr>
        <w:t>ня його в експлуатацію).</w:t>
      </w:r>
    </w:p>
    <w:p w14:paraId="44BE30BC" w14:textId="77777777" w:rsidR="00227C63" w:rsidRDefault="00227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F608353" w14:textId="77777777" w:rsidR="00227C63" w:rsidRDefault="00205F81">
      <w:pPr>
        <w:spacing w:after="0" w:line="240" w:lineRule="auto"/>
        <w:ind w:left="675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5. Мета Програми</w:t>
      </w:r>
    </w:p>
    <w:p w14:paraId="449AD7A0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Головною метою Програми є забезпечення реалізації місцевої політики в галузі будівництва, здійснення заходів для її сталого розвитку. Уведення в дію об’єктів житлово-комунального призначення, інженерно-транспортно</w:t>
      </w:r>
      <w:r>
        <w:rPr>
          <w:rFonts w:ascii="Times New Roman" w:eastAsia="Times New Roman" w:hAnsi="Times New Roman" w:cs="Times New Roman"/>
          <w:sz w:val="26"/>
          <w:szCs w:val="26"/>
        </w:rPr>
        <w:t>ї інфраструктури, благоустрою, освіти, охорони здоров’я, культури, спорту, тощо, проведення інших заходів, пов’язаних із супроводом реалізації інвестиційних проектів, що сприятиме підвищенню ефективності й надійності функціонування житлово-комунальної, інж</w:t>
      </w:r>
      <w:r>
        <w:rPr>
          <w:rFonts w:ascii="Times New Roman" w:eastAsia="Times New Roman" w:hAnsi="Times New Roman" w:cs="Times New Roman"/>
          <w:sz w:val="26"/>
          <w:szCs w:val="26"/>
        </w:rPr>
        <w:t>енерно-транспортної та соціальної сфери громади, покращенню якості життя населення, захист прав управління з питань, віднесених до його повноважень. Сприяння впровадженню в будівництво прогресивних проектних рішень. Досягнення ефективного й раціонального в</w:t>
      </w:r>
      <w:r>
        <w:rPr>
          <w:rFonts w:ascii="Times New Roman" w:eastAsia="Times New Roman" w:hAnsi="Times New Roman" w:cs="Times New Roman"/>
          <w:sz w:val="26"/>
          <w:szCs w:val="26"/>
        </w:rPr>
        <w:t>икористання бюджетних коштів.</w:t>
      </w:r>
    </w:p>
    <w:p w14:paraId="034EF21D" w14:textId="77777777" w:rsidR="00227C63" w:rsidRDefault="0022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06AB05F9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6. Очікувані кінцеві результати від виконання Програми</w:t>
      </w:r>
    </w:p>
    <w:p w14:paraId="6A10E737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Реалізація Програми надасть змогу забезпечити: </w:t>
      </w:r>
    </w:p>
    <w:p w14:paraId="25831DF0" w14:textId="77777777" w:rsidR="00227C63" w:rsidRDefault="00205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сталий розвиток будівництва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сільській територіальній громаді;</w:t>
      </w:r>
    </w:p>
    <w:p w14:paraId="32203922" w14:textId="77777777" w:rsidR="00227C63" w:rsidRDefault="00205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зростання обсягів будівництва;</w:t>
      </w:r>
    </w:p>
    <w:p w14:paraId="193CA8FE" w14:textId="77777777" w:rsidR="00227C63" w:rsidRDefault="00205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уведення </w:t>
      </w:r>
      <w:r>
        <w:rPr>
          <w:rFonts w:ascii="Times New Roman" w:eastAsia="Times New Roman" w:hAnsi="Times New Roman" w:cs="Times New Roman"/>
          <w:sz w:val="26"/>
          <w:szCs w:val="26"/>
        </w:rPr>
        <w:t>в дію важливих об’єктів інфраструктури громади: житлово-комунального призначення, інженерно-транспортної інфраструктури, благоустрою, освіти, охорони здоров’я, культури, спорту тощо;</w:t>
      </w:r>
    </w:p>
    <w:p w14:paraId="472BD15E" w14:textId="77777777" w:rsidR="00227C63" w:rsidRDefault="00205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упровадження в будівництво прогресивних проектних рішень, нових будівел</w:t>
      </w:r>
      <w:r>
        <w:rPr>
          <w:rFonts w:ascii="Times New Roman" w:eastAsia="Times New Roman" w:hAnsi="Times New Roman" w:cs="Times New Roman"/>
          <w:sz w:val="26"/>
          <w:szCs w:val="26"/>
        </w:rPr>
        <w:t>ьних матеріалів, конструкцій та виробів;</w:t>
      </w:r>
    </w:p>
    <w:p w14:paraId="770BECB8" w14:textId="77777777" w:rsidR="00227C63" w:rsidRDefault="00205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ефективне й надійне функціонування житлово-комунальної системи, соціальної сфери та інженерно-транспортних мереж сполучення;</w:t>
      </w:r>
    </w:p>
    <w:p w14:paraId="1F854C6D" w14:textId="77777777" w:rsidR="00227C63" w:rsidRDefault="00205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покращення якості життя населення громади;</w:t>
      </w:r>
    </w:p>
    <w:p w14:paraId="57D1B58E" w14:textId="77777777" w:rsidR="00227C63" w:rsidRDefault="00205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зростання інвестиційної привабливості гро</w:t>
      </w:r>
      <w:r>
        <w:rPr>
          <w:rFonts w:ascii="Times New Roman" w:eastAsia="Times New Roman" w:hAnsi="Times New Roman" w:cs="Times New Roman"/>
          <w:sz w:val="26"/>
          <w:szCs w:val="26"/>
        </w:rPr>
        <w:t>мади;</w:t>
      </w:r>
    </w:p>
    <w:p w14:paraId="232EFF20" w14:textId="77777777" w:rsidR="00227C63" w:rsidRDefault="00205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здійснення заходів, пов’язаних із супроводом реалізації інвестиційних проектів;</w:t>
      </w:r>
    </w:p>
    <w:p w14:paraId="5CFE2FBC" w14:textId="77777777" w:rsidR="00227C63" w:rsidRDefault="00205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ефективне й раціональне використання бюджетних коштів, спрямованих на нове будівництво, реконструкцію та капітальний ремонт об’єктів комунальної власності громади.</w:t>
      </w:r>
    </w:p>
    <w:p w14:paraId="1E7A3995" w14:textId="77777777" w:rsidR="00227C63" w:rsidRDefault="00227C6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1FFCD63" w14:textId="77777777" w:rsidR="00227C63" w:rsidRDefault="00205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. Фінансове забезпечення для виконання Програми</w:t>
      </w:r>
    </w:p>
    <w:p w14:paraId="5D773B03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Фінансове забезпечення для виконання Програми здійснюється коштом бюджету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територіальної громади, державного та обласного бюджетів, інших джерел, не заборонених чинним законодавством Укр</w:t>
      </w:r>
      <w:r>
        <w:rPr>
          <w:rFonts w:ascii="Times New Roman" w:eastAsia="Times New Roman" w:hAnsi="Times New Roman" w:cs="Times New Roman"/>
          <w:sz w:val="26"/>
          <w:szCs w:val="26"/>
        </w:rPr>
        <w:t>аїни.</w:t>
      </w:r>
    </w:p>
    <w:p w14:paraId="421FB915" w14:textId="77777777" w:rsidR="00227C63" w:rsidRDefault="00227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60C300C" w14:textId="77777777" w:rsidR="00227C63" w:rsidRDefault="00205F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8. Результативні показники Програми</w:t>
      </w:r>
    </w:p>
    <w:tbl>
      <w:tblPr>
        <w:tblStyle w:val="30"/>
        <w:tblW w:w="1003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60"/>
        <w:gridCol w:w="1385"/>
        <w:gridCol w:w="1701"/>
        <w:gridCol w:w="1616"/>
        <w:gridCol w:w="1473"/>
      </w:tblGrid>
      <w:tr w:rsidR="00227C63" w14:paraId="4D55C9F8" w14:textId="77777777">
        <w:trPr>
          <w:trHeight w:val="600"/>
        </w:trPr>
        <w:tc>
          <w:tcPr>
            <w:tcW w:w="3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9C18E6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73EF8A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985FB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227C63" w14:paraId="1084AEF2" w14:textId="77777777">
        <w:trPr>
          <w:trHeight w:val="183"/>
        </w:trPr>
        <w:tc>
          <w:tcPr>
            <w:tcW w:w="38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321C7D" w14:textId="77777777" w:rsidR="00227C63" w:rsidRDefault="00227C6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7BC8BD" w14:textId="77777777" w:rsidR="00227C63" w:rsidRDefault="00227C6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0F910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2025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FC524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2026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9FE4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2027 </w:t>
            </w:r>
          </w:p>
        </w:tc>
      </w:tr>
      <w:tr w:rsidR="00227C63" w14:paraId="5EA998C1" w14:textId="77777777">
        <w:trPr>
          <w:trHeight w:val="451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82778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F113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5707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B7EAF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7E2ED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27C63" w14:paraId="0969C53F" w14:textId="77777777">
        <w:trPr>
          <w:trHeight w:val="541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0B4B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BF44B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7B5FD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6"/>
              </w:rPr>
              <w:t>55 262 407,97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D9575" w14:textId="6FE13353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C84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  <w:r w:rsidR="00C84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2 310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B8E95" w14:textId="77777777" w:rsidR="00227C63" w:rsidRDefault="00227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6"/>
              </w:rPr>
            </w:pPr>
          </w:p>
        </w:tc>
      </w:tr>
      <w:tr w:rsidR="00227C63" w14:paraId="22996E18" w14:textId="77777777">
        <w:trPr>
          <w:trHeight w:val="423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0B091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8ABC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122E5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6"/>
                <w:szCs w:val="26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6171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trike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AF302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27C63" w14:paraId="0BBACC7E" w14:textId="77777777">
        <w:trPr>
          <w:trHeight w:val="1333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14471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кількість заходів, спрямованих на виконання Програми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B85F4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ED8DB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B1FCA9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6B496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227C63" w14:paraId="4A116BFC" w14:textId="77777777">
        <w:trPr>
          <w:trHeight w:val="1333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3A3C4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кількість об’єктів, на яких планується капітальне будівництво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4D33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483CE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14D6D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3566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227C63" w14:paraId="5769EA4A" w14:textId="77777777">
        <w:trPr>
          <w:trHeight w:val="1333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8BE6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кількість об’єктів, на яких планується реконструкція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BB8DD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FECF8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2DB82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D5E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227C63" w14:paraId="47955980" w14:textId="77777777">
        <w:trPr>
          <w:trHeight w:val="1333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DFDE4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кількість об’єктів, на яких планується капітальний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ремонт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C19B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D56D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392F93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30075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227C63" w14:paraId="0578909E" w14:textId="77777777">
        <w:trPr>
          <w:trHeight w:val="463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6AE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CECDF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7EF65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6"/>
                <w:szCs w:val="26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B7BB00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6"/>
                <w:szCs w:val="26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C984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27C63" w14:paraId="5AE5648D" w14:textId="77777777">
        <w:trPr>
          <w:trHeight w:val="620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0B1B2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середні витрати на капітальне будівництво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DF1A0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B599F" w14:textId="77777777" w:rsidR="00227C63" w:rsidRDefault="00205F8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2 403 099,33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DA0214" w14:textId="77777777" w:rsidR="00227C63" w:rsidRDefault="00205F8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2 184 989,9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8E8086" w14:textId="77777777" w:rsidR="00227C63" w:rsidRDefault="00205F8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10 031 405</w:t>
            </w:r>
          </w:p>
        </w:tc>
      </w:tr>
      <w:tr w:rsidR="00227C63" w14:paraId="6B5DCE6E" w14:textId="77777777">
        <w:trPr>
          <w:trHeight w:val="620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F6731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середні витрати на реконструкцію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680D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9A13A" w14:textId="77777777" w:rsidR="00227C63" w:rsidRDefault="00205F8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2 000 000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B2834" w14:textId="77777777" w:rsidR="00227C63" w:rsidRDefault="00205F8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1 500 000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22FBA" w14:textId="77777777" w:rsidR="00227C63" w:rsidRDefault="00205F8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3 106 163,7</w:t>
            </w:r>
          </w:p>
        </w:tc>
      </w:tr>
      <w:tr w:rsidR="00227C63" w14:paraId="3E7249E9" w14:textId="77777777">
        <w:trPr>
          <w:trHeight w:val="620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54654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середні витрати на капітальний ремонт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7BB71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E96FE" w14:textId="77777777" w:rsidR="00227C63" w:rsidRDefault="00205F8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768 868,64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039046" w14:textId="77777777" w:rsidR="00227C63" w:rsidRDefault="00205F8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1 561 018,8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2ACF6" w14:textId="77777777" w:rsidR="00227C63" w:rsidRDefault="00205F8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10 285636</w:t>
            </w:r>
          </w:p>
        </w:tc>
      </w:tr>
      <w:tr w:rsidR="00227C63" w14:paraId="00F3F11E" w14:textId="77777777">
        <w:trPr>
          <w:trHeight w:val="465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42BE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375B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B9112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958D9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25997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27C63" w14:paraId="0CAC0F8D" w14:textId="77777777">
        <w:trPr>
          <w:trHeight w:val="1358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5B7BC" w14:textId="77777777" w:rsidR="00227C63" w:rsidRDefault="00205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664BE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389E8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100,00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E3FF2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7DAA6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3FDD4C0B" w14:textId="77777777" w:rsidR="00227C63" w:rsidRDefault="00227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7BB2833" w14:textId="77777777" w:rsidR="00227C63" w:rsidRDefault="00227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01FD13" w14:textId="77777777" w:rsidR="00227C63" w:rsidRDefault="00227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156A5DC" w14:textId="77777777" w:rsidR="00227C63" w:rsidRDefault="00227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425A83C" w14:textId="77777777" w:rsidR="00227C63" w:rsidRDefault="00205F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9. Координація та контроль за виконанням Програми</w:t>
      </w:r>
    </w:p>
    <w:p w14:paraId="13B3F24C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Координацію за виконанням Програми здійснює відділ комунальної власності, будівництва та інвестицій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ради, який щорічно подає звіт сільській раді про виконання заходів Програми і забезпечує внесення змін та доповнень до неї в разі необ</w:t>
      </w:r>
      <w:r>
        <w:rPr>
          <w:rFonts w:ascii="Times New Roman" w:eastAsia="Times New Roman" w:hAnsi="Times New Roman" w:cs="Times New Roman"/>
          <w:sz w:val="26"/>
          <w:szCs w:val="26"/>
        </w:rPr>
        <w:t>хідності включення додаткових завдань і заходів, уточнення показників, обсягів джерел фінансування в порядку, передбаченому чинним законодавством України, та несе відповідальність за своєчасне подання сільській раді відповідних пропозицій.</w:t>
      </w:r>
    </w:p>
    <w:p w14:paraId="796301AE" w14:textId="77777777" w:rsidR="00227C63" w:rsidRDefault="00205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Контроль за вико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нанням цієї Програми здійснюють постійні комісії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ради.</w:t>
      </w:r>
    </w:p>
    <w:p w14:paraId="664479A1" w14:textId="77777777" w:rsidR="00227C63" w:rsidRDefault="00227C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6BFAF46C" w14:textId="77777777" w:rsidR="00227C63" w:rsidRDefault="00227C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57FB265" w14:textId="77777777" w:rsidR="00227C63" w:rsidRDefault="00205F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  <w:sectPr w:rsidR="00227C6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134" w:right="850" w:bottom="1134" w:left="1701" w:header="708" w:footer="708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 xml:space="preserve">Секретар сільської ради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 xml:space="preserve">    Світлана КОСТЮК</w:t>
      </w:r>
    </w:p>
    <w:p w14:paraId="5EEB9A8A" w14:textId="77777777" w:rsidR="00227C63" w:rsidRDefault="00227C63">
      <w:pPr>
        <w:widowControl w:val="0"/>
        <w:spacing w:after="0" w:line="276" w:lineRule="auto"/>
      </w:pPr>
    </w:p>
    <w:tbl>
      <w:tblPr>
        <w:tblStyle w:val="20"/>
        <w:tblW w:w="13912" w:type="dxa"/>
        <w:tblInd w:w="237" w:type="dxa"/>
        <w:tblLayout w:type="fixed"/>
        <w:tblLook w:val="04A0" w:firstRow="1" w:lastRow="0" w:firstColumn="1" w:lastColumn="0" w:noHBand="0" w:noVBand="1"/>
      </w:tblPr>
      <w:tblGrid>
        <w:gridCol w:w="587"/>
        <w:gridCol w:w="1843"/>
        <w:gridCol w:w="4252"/>
        <w:gridCol w:w="1985"/>
        <w:gridCol w:w="1701"/>
        <w:gridCol w:w="1701"/>
        <w:gridCol w:w="1843"/>
      </w:tblGrid>
      <w:tr w:rsidR="00227C63" w14:paraId="1F3160B1" w14:textId="77777777">
        <w:trPr>
          <w:trHeight w:val="405"/>
        </w:trPr>
        <w:tc>
          <w:tcPr>
            <w:tcW w:w="13912" w:type="dxa"/>
            <w:gridSpan w:val="7"/>
            <w:shd w:val="clear" w:color="auto" w:fill="FFFFFF"/>
            <w:vAlign w:val="center"/>
          </w:tcPr>
          <w:p w14:paraId="0F9495C6" w14:textId="77777777" w:rsidR="00227C63" w:rsidRDefault="00205F81">
            <w:pPr>
              <w:spacing w:after="0" w:line="256" w:lineRule="auto"/>
              <w:ind w:left="1020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Додаток до Програми</w:t>
            </w:r>
          </w:p>
          <w:p w14:paraId="52428726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14:paraId="5D479BD0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ПЕРЕЛІК </w:t>
            </w:r>
          </w:p>
        </w:tc>
      </w:tr>
      <w:tr w:rsidR="00227C63" w14:paraId="5FD4B2D0" w14:textId="77777777">
        <w:trPr>
          <w:trHeight w:val="405"/>
        </w:trPr>
        <w:tc>
          <w:tcPr>
            <w:tcW w:w="13912" w:type="dxa"/>
            <w:gridSpan w:val="7"/>
            <w:shd w:val="clear" w:color="auto" w:fill="FFFFFF"/>
            <w:vAlign w:val="center"/>
          </w:tcPr>
          <w:p w14:paraId="44572FE1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заходів і завдань Програми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«Капітальне будівництво, реконструкція та капітальний ремонт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 xml:space="preserve">об’єктів комунальної власності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сільської територіальної  громади на 2025-2027 роки</w:t>
            </w:r>
          </w:p>
        </w:tc>
      </w:tr>
      <w:tr w:rsidR="00227C63" w14:paraId="1AE64840" w14:textId="77777777">
        <w:trPr>
          <w:trHeight w:val="270"/>
        </w:trPr>
        <w:tc>
          <w:tcPr>
            <w:tcW w:w="587" w:type="dxa"/>
            <w:shd w:val="clear" w:color="auto" w:fill="FFFFFF"/>
            <w:vAlign w:val="center"/>
          </w:tcPr>
          <w:p w14:paraId="7DDCBADD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17F9A04E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52" w:type="dxa"/>
            <w:shd w:val="clear" w:color="auto" w:fill="FFFFFF"/>
            <w:vAlign w:val="bottom"/>
          </w:tcPr>
          <w:p w14:paraId="5E879917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shd w:val="clear" w:color="auto" w:fill="FFFFFF"/>
            <w:vAlign w:val="bottom"/>
          </w:tcPr>
          <w:p w14:paraId="1308EF82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 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14:paraId="58D91422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</w:tr>
      <w:tr w:rsidR="00227C63" w14:paraId="6A540841" w14:textId="77777777">
        <w:trPr>
          <w:trHeight w:val="80"/>
        </w:trPr>
        <w:tc>
          <w:tcPr>
            <w:tcW w:w="587" w:type="dxa"/>
            <w:shd w:val="clear" w:color="auto" w:fill="FFFFFF"/>
            <w:vAlign w:val="center"/>
          </w:tcPr>
          <w:p w14:paraId="0F6E884F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1E6FF600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52" w:type="dxa"/>
            <w:shd w:val="clear" w:color="auto" w:fill="FFFFFF"/>
            <w:vAlign w:val="bottom"/>
          </w:tcPr>
          <w:p w14:paraId="483D136C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shd w:val="clear" w:color="auto" w:fill="FFFFFF"/>
            <w:vAlign w:val="bottom"/>
          </w:tcPr>
          <w:p w14:paraId="6A1F03A1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 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14:paraId="42DB18D2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</w:tr>
      <w:tr w:rsidR="00227C63" w14:paraId="6061119B" w14:textId="77777777">
        <w:trPr>
          <w:trHeight w:val="1176"/>
        </w:trPr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CD88E5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№ п/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98684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Назва напряму діяльності (пріоритетні завдання)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A612D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Перелік заходів Програми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ED26B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Джерела фінансування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0B08E5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Обсяг капітальних вкладень місцевого бюджету,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грн</w:t>
            </w:r>
            <w:proofErr w:type="spellEnd"/>
          </w:p>
        </w:tc>
      </w:tr>
      <w:tr w:rsidR="00227C63" w14:paraId="3A0F2E0A" w14:textId="77777777">
        <w:trPr>
          <w:trHeight w:val="408"/>
        </w:trPr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6ED4E0A" w14:textId="77777777" w:rsidR="00227C63" w:rsidRDefault="00227C6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8D78A3B" w14:textId="77777777" w:rsidR="00227C63" w:rsidRDefault="00227C6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FDEE6E7" w14:textId="77777777" w:rsidR="00227C63" w:rsidRDefault="00227C6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54D1439" w14:textId="77777777" w:rsidR="00227C63" w:rsidRDefault="00227C6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0D7C2F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622118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9C5FAC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2027 рік</w:t>
            </w:r>
          </w:p>
        </w:tc>
      </w:tr>
      <w:tr w:rsidR="00227C63" w14:paraId="6E41BEB3" w14:textId="77777777">
        <w:trPr>
          <w:trHeight w:val="1155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6067A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137626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Об'єкти комунального будівництва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A86527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1.1. Нове будівництво,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реконструкція та капітальний ремонт об’єктів житлово-комунального призначення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адмінбудівель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3D3860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територіальної громади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A87EFD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1C7328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7AB36A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27C63" w14:paraId="4357C845" w14:textId="77777777">
        <w:trPr>
          <w:trHeight w:val="162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3DC705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08FD88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F327D8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системи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блискавкозахисту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сільська рада  за адресою : Київська обл.,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Вишгородський р-н, село Лютіж , вулиці Вітряного, 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4C5059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B36018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79 155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A32A3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580B6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27C63" w14:paraId="7C94B1A8" w14:textId="77777777">
        <w:trPr>
          <w:trHeight w:val="127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AAC62D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816E49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70BA5D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Будівництво водонапірної вежі в с. Нові Петрівці по вул. 1-го Травня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AA6571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0269DB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264 600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A3CD2D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368 490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31049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27C63" w14:paraId="540FB1F8" w14:textId="77777777">
        <w:trPr>
          <w:trHeight w:val="127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7084D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A64F2E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386E67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водонапірної вежі в с. Нові Петрівці по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Бучанська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F04554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A06E2D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1 535 400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AF72D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1 797 765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D56850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27C63" w14:paraId="4C787BC5" w14:textId="77777777">
        <w:trPr>
          <w:trHeight w:val="108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2B64A3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C0B07D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3F54D8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Будівництво огорожі свердловини 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с. Нові Петрівці по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Межигірська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A6CD77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2536C2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128 000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272DC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D5F94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27C63" w14:paraId="5B224C23" w14:textId="77777777">
        <w:trPr>
          <w:trHeight w:val="1965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5310796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4FCE93A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58C007A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Капітальний ремонт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водовідного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каналу від Київського водосховища до вулиці Шевченка в с. Лютіж Вишгородського району Київської області з метою захисту від підтоплення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прилеглих територій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6FB412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005B1A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140 000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B3C2AB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400C3C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27C63" w14:paraId="69734DD3" w14:textId="77777777">
        <w:trPr>
          <w:trHeight w:val="1200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DCFBB99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55CB11A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0030817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Капітальний ремонт з облаштування майданчика для встановлення сонячної станції на території водозабору по вул. Мазепи в с. Старі Петрівці для КП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Петрівський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КПП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F5A256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5AED50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B4EF5AC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900 000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3398A2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27C63" w14:paraId="10F6926D" w14:textId="77777777">
        <w:trPr>
          <w:trHeight w:val="169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7D82BB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0CE2B3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61D1A9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Будівництво водозабірного вузла по вул.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Ново-Київська в с. Нові Петрівці в с. Нові Петрівці Вишгородського району, Київської області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B4F1C5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AC074D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4 680 000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A1150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537 000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B0714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17 353 503</w:t>
            </w:r>
          </w:p>
        </w:tc>
      </w:tr>
      <w:tr w:rsidR="00227C63" w14:paraId="576C4F7C" w14:textId="77777777">
        <w:trPr>
          <w:trHeight w:val="20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5C2D12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3A04B4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D315D9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Нове будівництво каналізаційного колектору від вул. Свято-Покровська до вул. Ново-Київська в с. Нові Петрівці Вишгородського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району Київської області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FA2955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107353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254 050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52200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63498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27C63" w14:paraId="51E2457F" w14:textId="77777777">
        <w:trPr>
          <w:trHeight w:val="14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21E97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CC6FD5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EB0449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 xml:space="preserve">Будівництво каналізаційних очисних споруд закритого типу для глибокого очищення господарсько-побутових стічних вод продуктивністю 7000 м3/добу з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lastRenderedPageBreak/>
              <w:t xml:space="preserve">повторним використанням очищених зворотних вод на цілорічне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 xml:space="preserve">внутрішньо-ґрунтове зрошення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>біоплато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 xml:space="preserve"> енергетичних рослин з використанням їх біомаси і осадів стічних вод як відновлюваного ресурсу розташованих в с. Нові Петрівці Вишгородського р-ну Київської області (І черга)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10506A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E9E1ED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8D1ED6" w14:textId="4392E875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17 35</w:t>
            </w:r>
            <w:r w:rsidR="00F76200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615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4B436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26 587 951</w:t>
            </w:r>
          </w:p>
        </w:tc>
      </w:tr>
      <w:tr w:rsidR="00227C63" w14:paraId="077D6838" w14:textId="77777777">
        <w:trPr>
          <w:trHeight w:val="14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90F6B8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55EC08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4C93B2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напірного колектора стоків від вул. 1-го Травня до очисних споруд в с. Нові Петрівці Вишгородського району Київської області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CAF49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175365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E74F83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1 322 000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E23E50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27C63" w14:paraId="0E5FA52D" w14:textId="77777777">
        <w:trPr>
          <w:trHeight w:val="14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13E80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BA7EBD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9CD2BB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Будівництво каналізаційного колектору по провулку 1-го Травня та вул. Луцька в с. Нові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Петрівці Вишгородського району Київської області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4D2101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F811BB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D2221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616 000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A314BE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</w:tr>
      <w:tr w:rsidR="00227C63" w14:paraId="09303135" w14:textId="77777777">
        <w:trPr>
          <w:trHeight w:val="144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07542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AF2A82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FEACA4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Реконструкція водопровідної мережі по вул. Князя Святослава в с. Старі Петрівці Вишгородського району, Київської області. Зовнішні мережі водопостачання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32139A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26D6E3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6 363 938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0E7113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1 500 000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1498A1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3 106 163,74</w:t>
            </w:r>
          </w:p>
        </w:tc>
      </w:tr>
      <w:tr w:rsidR="00227C63" w14:paraId="0BDA3E2E" w14:textId="77777777">
        <w:trPr>
          <w:trHeight w:val="1035"/>
        </w:trPr>
        <w:tc>
          <w:tcPr>
            <w:tcW w:w="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C7421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E077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332433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Нове будівництво артезіанської свердловини за адресою: провулку 1-го Травня в с. Нові Київської області Петрівці Вишгородського району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0092BD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0A512D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98 000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D8F036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3 342 079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83F852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27C63" w14:paraId="7AE9A1CD" w14:textId="77777777">
        <w:trPr>
          <w:trHeight w:val="103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01CC3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C4B92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DBD4A4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зовнішніх водопровідних мереж на ділянці від будинку №119 до будинку №80 по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Межигірська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с. Нові Петрів Вишгородського району Київської області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795EA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3247E0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1 252 000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FC3038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2B800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27C63" w14:paraId="308E2ED0" w14:textId="77777777">
        <w:trPr>
          <w:trHeight w:val="103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F13273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296515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17A17C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 xml:space="preserve">Будівництво артезіанської свердловини по вул. Комарова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>с.Нові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 xml:space="preserve"> Петрівці Вишгородського району Київської області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9AD722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3BF8F6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95 000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CAC563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3 642 385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0366DE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260 525</w:t>
            </w:r>
          </w:p>
        </w:tc>
      </w:tr>
      <w:tr w:rsidR="00227C63" w14:paraId="7AB30AC4" w14:textId="77777777">
        <w:trPr>
          <w:trHeight w:val="127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A6A512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1796A0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FA7854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Будівництво кабельної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каналізації електронних комунікаційних мереж для виносу ліній зв'язку в с. Нові Петрівці Вишгородського району Київської області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70030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FF0AD3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4F353E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400 000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BA574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</w:tr>
      <w:tr w:rsidR="00227C63" w14:paraId="43BAA1DD" w14:textId="77777777">
        <w:trPr>
          <w:trHeight w:val="103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B10873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DF85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E3120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1.2. Нове будівництво, реконструкція та капітальний ремонт об’єктів інженерно-транспортної інфраструктури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F5F96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сільської територіальної громади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2B17F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00ADD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D7CD3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27C63" w14:paraId="5145B514" w14:textId="77777777">
        <w:trPr>
          <w:trHeight w:val="103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E074D2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EE9ED0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4F7B6F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Будівництво I-II черги світлофорного об'єкту на перехресті вул. Свято-Покровської та вул. Соборна та вул. Шевченка в с. Нові Петрівці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3F446A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307058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99 000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52D801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1 575 085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3577E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</w:tr>
      <w:tr w:rsidR="00227C63" w14:paraId="08BD9025" w14:textId="77777777">
        <w:trPr>
          <w:trHeight w:val="58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0AA23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CBF3CF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54FFAD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дороги по вул.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Музейна 2 в с. Нові Петрівці, Вишгородського району, Київської області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E16185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14:paraId="506704B5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2C61FB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4 805 000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B7A5F0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882 965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65B42A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350E8CF5" w14:textId="77777777">
        <w:trPr>
          <w:trHeight w:val="58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4F89AB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616818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E34E0A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під'їзної дороги до ДНЗ з вулиці Ново-Київської в с. Нові Петрівці Вишгородського району Київської області". Коригування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35AFFE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ADA5B9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3 203 863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BB8D30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244241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00104DCC" w14:textId="77777777">
        <w:trPr>
          <w:trHeight w:val="132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426893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B29383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D1E6B3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дороги по вул. Польова (від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Дубрівська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 кінця кладовища) в с. Старі Петрівці, Вишгородського району, Київської області</w:t>
            </w:r>
          </w:p>
          <w:p w14:paraId="088C4044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A1F03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D4734E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519 000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586088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5 182 402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7C4281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</w:tr>
      <w:tr w:rsidR="00227C63" w14:paraId="554687FE" w14:textId="77777777">
        <w:trPr>
          <w:trHeight w:val="13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853333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09E5D2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C29CEC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Поточний середній ремонт дороги по вул. Лісова в с. Нові Петрівці, Вишгородського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району, Київської області</w:t>
            </w:r>
            <w:bookmarkStart w:id="1" w:name="_heading=h.qzzcfrktnos9" w:colFirst="0" w:colLast="0"/>
            <w:bookmarkEnd w:id="1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0AE645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30CB6B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F8A65B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636 000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12CCC4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</w:tr>
      <w:tr w:rsidR="00227C63" w14:paraId="4EAC9BCA" w14:textId="77777777">
        <w:trPr>
          <w:trHeight w:val="13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DC00CE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179708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09F096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дороги по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Ірпінська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Гута-Межигірська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Вишгородського району, Київської області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5F8CCC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A953EF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05F242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616 000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2BA02D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846 401,47</w:t>
            </w:r>
          </w:p>
        </w:tc>
      </w:tr>
      <w:tr w:rsidR="00227C63" w14:paraId="6B3AE53B" w14:textId="77777777">
        <w:trPr>
          <w:trHeight w:val="139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16C20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FDD600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0797B0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1.3. Нове будівництво, реконструкція та капітальний ремонт об’єктів благоустрою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53250A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сільської територіальної громади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C0ABE7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8F8A64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BD177D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ru-RU"/>
              </w:rPr>
            </w:pPr>
          </w:p>
        </w:tc>
      </w:tr>
      <w:tr w:rsidR="00227C63" w14:paraId="5CCEA88C" w14:textId="77777777">
        <w:trPr>
          <w:trHeight w:val="945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790BEF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BA146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F6BEEB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дощової каналізації по вул. Ярослава Мудрого в с. Нові Петрівці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06F199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6F4535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900 000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BEFF29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4F99DD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205B5277" w14:textId="77777777">
        <w:trPr>
          <w:trHeight w:val="1541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24E6F6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BD5EFB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F1A784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елементів благоустрою в с. Старі Петрівці на пішохідній зоні (Алея пам’яті та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Слави)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B42EB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722D46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698 217,80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3FD91A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78B242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118D1D95" w14:textId="77777777">
        <w:trPr>
          <w:trHeight w:val="21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775374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C97A21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5F40E6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водойми шляхом очищення донних відкладів та благоустрою в с. Нові Петрівці Вишгородського району Київської області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49633C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70F106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DB79AC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D7BD7D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19 724 870,58</w:t>
            </w:r>
          </w:p>
        </w:tc>
      </w:tr>
      <w:tr w:rsidR="00227C63" w14:paraId="52D3CDBA" w14:textId="77777777">
        <w:trPr>
          <w:trHeight w:val="91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4A74E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8354CB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58DA85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елементів благоустрою в с. Лютіж  по вул.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Визволителів, 51 на прибудинковій території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Лютізького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ліцею (Алея пам’яті та Слави)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C3F3E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720CF1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276 855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67295A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AA5D8D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13065E7C" w14:textId="77777777">
        <w:trPr>
          <w:trHeight w:val="198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883ACE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4A955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20FA11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елементів благоустрою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с.Гута-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Межигірська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Силкіна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(центр села)  на території , яка прилягає до пам’ятника – меморіалу Другої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світової війни (Алея пам’яті та Слави)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26565C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CBEEBF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114 033,28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9301BB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B655CC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3B5711C1" w14:textId="77777777">
        <w:trPr>
          <w:trHeight w:val="24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66379A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1402915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574E3DE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елементів благоустрою в с. Нові Петрівці на пішохідній зоні по вул. Свято-Покровська, 235 (Алея пам'яті та Слави)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056A24D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9D381E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487EB010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986 727,59</w:t>
            </w:r>
          </w:p>
          <w:p w14:paraId="3F35357F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522140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650 000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D28578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2E43ABF7" w14:textId="77777777">
        <w:trPr>
          <w:trHeight w:val="163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50E5B1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888334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1E3BCD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огорожі на сквері за адресою: с. Нові Петрівці, вул. Ново-Київська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E92679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75EB98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89 291,33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DBCE9A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91E67A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4C942483" w14:textId="77777777">
        <w:trPr>
          <w:trHeight w:val="24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28EDCE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37F830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Об'єкти будівництва освітніх установ і закладів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392920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2.1. Нове будівництво, реконструкція та капітальний ремонт дошкільних, позашкільних і загальноосвітніх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навчальних закладів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EB6261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сільської територіальної громади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29EE18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9FD3CD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98D4B72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27C63" w14:paraId="32AF0196" w14:textId="77777777">
        <w:trPr>
          <w:trHeight w:val="24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499618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101520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073083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каналізації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харчблоку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КЗДО(ЯС) "Пролісок" в с. Старі Петрівці, вул. Космонавтів, 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DCDACB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C28958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1BC883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E837BC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7A6F807F" w14:textId="77777777">
        <w:trPr>
          <w:trHeight w:val="1335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DCAC9B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D6C3B2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1E7A94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зовнішньої гідроізоляції з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улаштуванням дренажної системи під фундамент в найпростішому укритті КЗДО (ЯС) КТ «Петрик»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513D6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AE919C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280 000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14CFB0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704762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231B75B2" w14:textId="77777777">
        <w:trPr>
          <w:trHeight w:val="58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2A178C2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7A25E41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B06AACC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Капітальний ремонт приміщень КЗДО (ЯС) КТ "Пролісок"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сільської ради, який знаходиться за адресою: вул. Космонавтів, 2, с. Старі Петрівці,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Вишгородського р-ну, Київської обл.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9D31D03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0CF22D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3 603 462,92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B38C62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1D2B86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678BA596" w14:textId="77777777">
        <w:trPr>
          <w:trHeight w:val="58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F7EF91D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27CA5D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28B434E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підлоги спортзалу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Новопетрівської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гімназії за адресою: Київська область,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Вишгородський район, с. Нові Петрівці, вул. Свято-Покровська, 270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3A1C202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9C82D1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62537FB0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481 310</w:t>
            </w:r>
          </w:p>
          <w:p w14:paraId="38567534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DB25CD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723 000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46287A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23D80870" w14:textId="77777777">
        <w:trPr>
          <w:trHeight w:val="2565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5C6074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9ED30BC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737A08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коридору на 1-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поверсі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ліцею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1D67A9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1EA7AC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220 000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132CE8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AE7555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74530725" w14:textId="77777777">
        <w:trPr>
          <w:trHeight w:val="199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1C870E7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A01AF1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6368544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дощової та водостічної системи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Лютізького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ліцею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ради, с. Лютіж, вул. Визволителів, 51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4A342F8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4CDF96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1 200 000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2A5FDF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ACDACF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3565EEDC" w14:textId="77777777">
        <w:trPr>
          <w:trHeight w:val="769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460F61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C8B650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06C5C5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Реконструкція вузла обліку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газу учбового закладу за адресою Вишгородський р-н, с. Лютіж вул. Визволителів, 51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Лютізький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ліцей.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DE04F0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703404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397 344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886C92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BA0532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5686425B" w14:textId="77777777">
        <w:trPr>
          <w:trHeight w:val="148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2894165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69E9783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D272B93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харчоблока та їдальні 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Лютізькому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ліцеї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с.Лютіж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вул. Визволителів, 51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2BF559C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4405C7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590 000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9EA7C4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96E970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4ABCB847" w14:textId="77777777">
        <w:trPr>
          <w:trHeight w:val="1335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AC80A3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FCFD66A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617B3F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роздягальні, убиральні та душових приміщень спортивної зали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Лютізького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ліцею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C1F873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654870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98E9C5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1 450 000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4D18CA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30587CC5" w14:textId="77777777">
        <w:trPr>
          <w:trHeight w:val="40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4F64CCA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7ECC8C9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1DF93F9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 xml:space="preserve">Нове будівництво захисної споруди цивільного захисту (протирадіаційного укриття) на 390 осіб за адресою: Київська область Вишгородський район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>с. Нові Петрівці вул. Свято-Покровська, 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93C7FD6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01206A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13 465 640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455D06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0E72D6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3 638 723,19</w:t>
            </w:r>
          </w:p>
        </w:tc>
      </w:tr>
      <w:tr w:rsidR="00227C63" w14:paraId="6F64C765" w14:textId="77777777">
        <w:trPr>
          <w:trHeight w:val="13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DB7632A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F6414A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D7A298F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з заміною твердопаливного котла в котельні ІІ корпусу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ліцею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2991E54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2D4C03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CA0494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1 140 000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1E746A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29F8A9BF" w14:textId="77777777">
        <w:trPr>
          <w:trHeight w:val="1554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8425313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379AA3C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D84B1B1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 xml:space="preserve">Нове будівництво захисної споруди цивільного захисту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>(протирадіаційного укриття) за адресою: Київська область Вишгородський район село Нові Петрівці вулиця Свято-Покровська, 270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6A18A60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464BC1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4 091 600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D524DF" w14:textId="18E78F21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1 449 </w:t>
            </w:r>
            <w:r w:rsidR="00F7620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F45F4C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23 108 127,85</w:t>
            </w:r>
          </w:p>
        </w:tc>
      </w:tr>
      <w:tr w:rsidR="00227C63" w14:paraId="34E3D802" w14:textId="77777777">
        <w:trPr>
          <w:trHeight w:val="1617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94D4A3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AE394C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D8E869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вхідної групи їдальні з улаштуванням пандуса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ліцею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 за адресою: с. Старі Петрівці, вул. Князя Святослава, 171-А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8C8C8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1B62D2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144 600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AAD4AD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ADC823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48B1A473" w14:textId="77777777">
        <w:trPr>
          <w:trHeight w:val="210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E290C8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D90A25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66FDD7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внутрішніх електричних мереж 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Новопетрівському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ліцеї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24F720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294E2F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162 115,74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A92676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3537FC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3CAAD663" w14:textId="77777777">
        <w:trPr>
          <w:trHeight w:val="164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FEAAD0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EBE201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49FE2E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Капітальний ремонт підлоги в найпростішому укритті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Петрівського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ліцею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A8FEE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48E799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493 100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E9AB15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395 000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54F795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365FC990" w14:textId="77777777">
        <w:trPr>
          <w:trHeight w:val="164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EF63D8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D5FAB4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FFD628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Нове будівництво захисної споруди цивільного захисту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протираціаційного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укриття)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Новопетрівського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ліцею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сільської ради за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адресою: Київська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Вишгородський р-н,с. Нові Петрівці, вул. Ярослава Мудрого, 14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C7B131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E59DF6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130 296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E9B531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D8F5EF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32B184E3" w14:textId="77777777">
        <w:trPr>
          <w:trHeight w:val="164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C456FB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49A177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Об'єкти будівництва медичних установ і закладів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C43A9C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sdt>
              <w:sdtPr>
                <w:tag w:val="goog_rdk_0"/>
                <w:id w:val="-1327435787"/>
              </w:sdtPr>
              <w:sdtEndPr/>
              <w:sdtContent>
                <w:r>
                  <w:rPr>
                    <w:rFonts w:ascii="Andika" w:eastAsia="Andika" w:hAnsi="Andika" w:cs="Andika"/>
                    <w:b/>
                    <w:sz w:val="26"/>
                    <w:szCs w:val="26"/>
                  </w:rPr>
                  <w:t xml:space="preserve">3.1. Нове будівництво, реконструкція та капітальний ремонт закладів охорони </w:t>
                </w:r>
                <w:proofErr w:type="spellStart"/>
                <w:r>
                  <w:rPr>
                    <w:rFonts w:ascii="Andika" w:eastAsia="Andika" w:hAnsi="Andika" w:cs="Andika"/>
                    <w:b/>
                    <w:sz w:val="26"/>
                    <w:szCs w:val="26"/>
                  </w:rPr>
                  <w:t>здоровꞌя</w:t>
                </w:r>
                <w:proofErr w:type="spellEnd"/>
                <w:r>
                  <w:rPr>
                    <w:rFonts w:ascii="Andika" w:eastAsia="Andika" w:hAnsi="Andika" w:cs="Andika"/>
                    <w:b/>
                    <w:sz w:val="26"/>
                    <w:szCs w:val="26"/>
                  </w:rPr>
                  <w:t xml:space="preserve"> 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092733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сільської територіальної громади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318FAB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61592E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BA70D2E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27C63" w14:paraId="2022B41E" w14:textId="77777777">
        <w:trPr>
          <w:trHeight w:val="164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3D6DF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97241E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517D72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дощової та водостічної системи КНП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 "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КДЦ", с. Нові Петрівці, вул. Соборна, 78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46637D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63B3E4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715 850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F8E082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C9BB49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1288CE3C" w14:textId="77777777">
        <w:trPr>
          <w:trHeight w:val="164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649925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540DC4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Об'єкти будівництва установ і закладів культури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A0CC47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4.1 Нове будівництво, реконструкція 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капітальний ремонт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закладів культури та соціального захисту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C9A2D8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сільської територіальної громади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8793D9E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3DA7B1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573494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27C63" w14:paraId="5921ABF0" w14:textId="77777777">
        <w:trPr>
          <w:trHeight w:val="164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C9DAE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D19D36E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D11E25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вхідних груп Будинку культури с. Нові Петрівці, вул. Свято-Покровська, 220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7E3C97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E7742D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700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60BDFD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654C01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36A8A594" w14:textId="77777777">
        <w:trPr>
          <w:trHeight w:val="12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CDED67" w14:textId="77777777" w:rsidR="00227C63" w:rsidRDefault="00227C6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61972BE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953B346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будівлі філії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Новопетрівського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будинку культури за адресою Київська область, Вишгородський район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с.Нові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Петрівці вул. Свято-Покровська,220 з улаштуванням  системи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блисковкозахисту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B114C82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B10D64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167 010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5B79F6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62BAE5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0221D9A1" w14:textId="77777777">
        <w:trPr>
          <w:trHeight w:val="1423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E4F60E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0C06861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0711D4A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пожежної сигналізації КЗ «Центр культурних послуг»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E7D87BB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CD07B1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AD0DC2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169 069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F59A00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539E54D2" w14:textId="77777777">
        <w:trPr>
          <w:trHeight w:val="885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A6B10E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0E34F71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6B5501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Монтажні та пусконалагоджувальні роботи пожежної сигналізації для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КЗ «Центр культурних послуг»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A8CE9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0B8524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FF69EE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19 255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8F9D9C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5EE81D2F" w14:textId="77777777">
        <w:trPr>
          <w:trHeight w:val="1085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8CC62" w14:textId="77777777" w:rsidR="00227C63" w:rsidRDefault="00227C6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35D279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D843FF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системи опалення (встановлення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твердопаливного котла в приміщенні котельні Будинку культури, що знаходиться за адресою: Київська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Вишгородський р-н, с. Нові Петрівці, вул. Свято-Покровська 220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B577E4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C508AB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527 200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EA73B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662D65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3D883293" w14:textId="77777777">
        <w:trPr>
          <w:trHeight w:val="204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B47556" w14:textId="77777777" w:rsidR="00227C63" w:rsidRDefault="00227C6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060EE0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758EC6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приміщень КЗ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 «К-ОЦ»</w:t>
            </w:r>
          </w:p>
          <w:p w14:paraId="52F3353E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Берегиня», які знаходяться за адресою: Київська область, Вишгородський район, с. Лютіж,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вул.Незалежності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2-А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4E7A44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B56E5F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206 600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583363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B846FD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2269EE07" w14:textId="77777777">
        <w:trPr>
          <w:trHeight w:val="108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090300" w14:textId="77777777" w:rsidR="00227C63" w:rsidRDefault="00227C6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C4E96C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3BA695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Встановлення системи пожежної сигналізації в КЗ «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школа мистецтв»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726D83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DFE3BB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312953,31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3025B1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22F04F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4F60FED2" w14:textId="77777777">
        <w:trPr>
          <w:trHeight w:val="151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D4886" w14:textId="77777777" w:rsidR="00227C63" w:rsidRDefault="00227C6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342F8B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10D2CC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будівлі філії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Спортивний клуб «Нептун» за  адресою Київська область, Вишгородський район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с.Старі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Петрівці вул. Князя Святослава, 54 з улаштуванням  системи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блисковкозахисту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7393C8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F937ED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108 985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E33186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EFC4E2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4178612D" w14:textId="77777777">
        <w:trPr>
          <w:trHeight w:val="937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CADB5" w14:textId="77777777" w:rsidR="00227C63" w:rsidRDefault="00227C6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40D66B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6E7C4C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будівлі Комунального закладу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 «Центр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культурних послуг» за адресою Київська область ,Вишгородський район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с.Старі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Петрівці вул. Князя Святослава, 149  з улаштуванням  системи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блисковкозахисту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A336A6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7429E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132 170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7868EC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5E0F28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6C5DF1F6" w14:textId="77777777">
        <w:trPr>
          <w:trHeight w:val="937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34C78D" w14:textId="77777777" w:rsidR="00227C63" w:rsidRDefault="00227C6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D83BA5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751775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Нове будівництво ветеранського простору на вул. Ярослава Мудрого в с. Нові Петрівці Вишгородського району Київської області </w:t>
            </w:r>
          </w:p>
          <w:p w14:paraId="0611E0B7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E66DAC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0A4B3C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F4F812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200 000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DD71A8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1 290 000</w:t>
            </w:r>
          </w:p>
        </w:tc>
      </w:tr>
      <w:tr w:rsidR="00227C63" w14:paraId="72800581" w14:textId="77777777">
        <w:trPr>
          <w:trHeight w:val="937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185735" w14:textId="77777777" w:rsidR="00227C63" w:rsidRDefault="00205F8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D68245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Об'єкти будівництва споруд, установ і закладів фізичної культури та спорту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5047D8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5.1. Нове будівництво та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реконструкція спортивних споруд і будівель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E0D47A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сільської територіальної громади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443035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FA0A3E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67ADB7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</w:tr>
      <w:tr w:rsidR="00227C63" w14:paraId="5114C9B8" w14:textId="77777777">
        <w:trPr>
          <w:trHeight w:val="937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601B04" w14:textId="77777777" w:rsidR="00227C63" w:rsidRDefault="00205F8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F92EF5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8B6A49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Будівництво багатофункціонального спортивного та фізкультурно-оздоровчого комплексу» (нове будівництво) за адресою Київська область, Вишгородський район,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село Нові Петрівці, вулиця Соборна, 87-А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7940F8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BE4AC0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468DB9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7FA93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27C63" w14:paraId="14679E0F" w14:textId="77777777">
        <w:trPr>
          <w:trHeight w:val="3141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8B7C79" w14:textId="77777777" w:rsidR="00227C63" w:rsidRDefault="00227C6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33059F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Всього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B9289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E1494B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C58C94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55 262 407,97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AEC46F" w14:textId="21A88CAF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47 37</w:t>
            </w:r>
            <w:r w:rsidR="00C84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4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2B8C7" w14:textId="77777777" w:rsidR="00227C63" w:rsidRDefault="002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95 916 265,83</w:t>
            </w:r>
          </w:p>
        </w:tc>
      </w:tr>
      <w:tr w:rsidR="00227C63" w14:paraId="160223DC" w14:textId="77777777">
        <w:trPr>
          <w:trHeight w:val="15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77146" w14:textId="77777777" w:rsidR="00227C63" w:rsidRDefault="00227C6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3183BE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7C66D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A3F221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8CAE1D" w14:textId="77777777" w:rsidR="00227C63" w:rsidRDefault="00227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04502" w14:textId="77777777" w:rsidR="00227C63" w:rsidRDefault="00227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43996" w14:textId="77777777" w:rsidR="00227C63" w:rsidRDefault="00227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27C63" w14:paraId="0244CC3D" w14:textId="77777777">
        <w:trPr>
          <w:trHeight w:val="15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2665D8" w14:textId="77777777" w:rsidR="00227C63" w:rsidRDefault="00227C6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1DEEC7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5E23E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9540EB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860F2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BFB22" w14:textId="77777777" w:rsidR="00227C63" w:rsidRDefault="00227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3E0B4F" w14:textId="77777777" w:rsidR="00227C63" w:rsidRDefault="00227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</w:tbl>
    <w:tbl>
      <w:tblPr>
        <w:tblW w:w="13912" w:type="dxa"/>
        <w:tblInd w:w="230" w:type="dxa"/>
        <w:tblLayout w:type="fixed"/>
        <w:tblLook w:val="04A0" w:firstRow="1" w:lastRow="0" w:firstColumn="1" w:lastColumn="0" w:noHBand="0" w:noVBand="1"/>
      </w:tblPr>
      <w:tblGrid>
        <w:gridCol w:w="587"/>
        <w:gridCol w:w="6095"/>
        <w:gridCol w:w="7230"/>
      </w:tblGrid>
      <w:tr w:rsidR="00227C63" w14:paraId="315CD323" w14:textId="77777777">
        <w:trPr>
          <w:trHeight w:val="300"/>
        </w:trPr>
        <w:tc>
          <w:tcPr>
            <w:tcW w:w="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5C0146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A9AE59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Разом за Програмою, з них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928DF6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198 550 383,80</w:t>
            </w:r>
          </w:p>
        </w:tc>
      </w:tr>
      <w:tr w:rsidR="00227C63" w14:paraId="5F3351CC" w14:textId="77777777">
        <w:trPr>
          <w:trHeight w:val="435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1CA51A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6C9E9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державний бюджет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ACC5F6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0</w:t>
            </w:r>
          </w:p>
        </w:tc>
      </w:tr>
      <w:tr w:rsidR="00227C63" w14:paraId="64CB4432" w14:textId="77777777">
        <w:trPr>
          <w:trHeight w:val="630"/>
        </w:trPr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5DA5F" w14:textId="77777777" w:rsidR="00227C63" w:rsidRDefault="00227C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27517D" w14:textId="77777777" w:rsidR="00227C63" w:rsidRDefault="00205F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 сільської територіальної громади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6E2696" w14:textId="77777777" w:rsidR="00227C63" w:rsidRDefault="00205F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198 550 383,80</w:t>
            </w:r>
          </w:p>
        </w:tc>
      </w:tr>
    </w:tbl>
    <w:p w14:paraId="65042E18" w14:textId="77777777" w:rsidR="00227C63" w:rsidRDefault="00227C63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6C693931" w14:textId="77777777" w:rsidR="00227C63" w:rsidRDefault="00205F81"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Секретар сільської ради                                                                                                                Світлана КОСТЮК</w:t>
      </w:r>
    </w:p>
    <w:sectPr w:rsidR="00227C63">
      <w:pgSz w:w="15840" w:h="12240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C2CF36" w14:textId="77777777" w:rsidR="00205F81" w:rsidRDefault="00205F81">
      <w:pPr>
        <w:spacing w:line="240" w:lineRule="auto"/>
      </w:pPr>
      <w:r>
        <w:separator/>
      </w:r>
    </w:p>
  </w:endnote>
  <w:endnote w:type="continuationSeparator" w:id="0">
    <w:p w14:paraId="2ADF9BD0" w14:textId="77777777" w:rsidR="00205F81" w:rsidRDefault="00205F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ika">
    <w:altName w:val="Times New Roman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64398" w14:textId="77777777" w:rsidR="00227C63" w:rsidRDefault="00227C6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FB505" w14:textId="77777777" w:rsidR="00227C63" w:rsidRDefault="00227C6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9D9380" w14:textId="77777777" w:rsidR="00227C63" w:rsidRDefault="00227C6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7EAA6E" w14:textId="77777777" w:rsidR="00205F81" w:rsidRDefault="00205F81">
      <w:pPr>
        <w:spacing w:after="0"/>
      </w:pPr>
      <w:r>
        <w:separator/>
      </w:r>
    </w:p>
  </w:footnote>
  <w:footnote w:type="continuationSeparator" w:id="0">
    <w:p w14:paraId="60FFC0D2" w14:textId="77777777" w:rsidR="00205F81" w:rsidRDefault="00205F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6A6F14" w14:textId="77777777" w:rsidR="00227C63" w:rsidRDefault="00227C6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A0CD10" w14:textId="77777777" w:rsidR="00227C63" w:rsidRDefault="00227C6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4F93E" w14:textId="77777777" w:rsidR="00227C63" w:rsidRDefault="00227C6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C0AAB"/>
    <w:multiLevelType w:val="multilevel"/>
    <w:tmpl w:val="2F1C0AAB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98"/>
    <w:rsid w:val="00004588"/>
    <w:rsid w:val="00015F88"/>
    <w:rsid w:val="000228D4"/>
    <w:rsid w:val="00032AC0"/>
    <w:rsid w:val="000348AE"/>
    <w:rsid w:val="00035CC7"/>
    <w:rsid w:val="00036650"/>
    <w:rsid w:val="00051CF2"/>
    <w:rsid w:val="00052D58"/>
    <w:rsid w:val="00057C21"/>
    <w:rsid w:val="00064539"/>
    <w:rsid w:val="00064DC3"/>
    <w:rsid w:val="0006760B"/>
    <w:rsid w:val="000701A2"/>
    <w:rsid w:val="00071A61"/>
    <w:rsid w:val="00077A0A"/>
    <w:rsid w:val="000838B4"/>
    <w:rsid w:val="00087D51"/>
    <w:rsid w:val="00090677"/>
    <w:rsid w:val="00092A79"/>
    <w:rsid w:val="00093075"/>
    <w:rsid w:val="00093C80"/>
    <w:rsid w:val="000A61BA"/>
    <w:rsid w:val="000A6E80"/>
    <w:rsid w:val="000B62B0"/>
    <w:rsid w:val="000C0D01"/>
    <w:rsid w:val="000C2998"/>
    <w:rsid w:val="000C3270"/>
    <w:rsid w:val="000D2F27"/>
    <w:rsid w:val="000D6685"/>
    <w:rsid w:val="000D7BDE"/>
    <w:rsid w:val="000E57E0"/>
    <w:rsid w:val="000E6D3D"/>
    <w:rsid w:val="000F7FE9"/>
    <w:rsid w:val="00105365"/>
    <w:rsid w:val="00106C1E"/>
    <w:rsid w:val="00107235"/>
    <w:rsid w:val="00111D54"/>
    <w:rsid w:val="001251C9"/>
    <w:rsid w:val="00125E4A"/>
    <w:rsid w:val="00140C79"/>
    <w:rsid w:val="00143757"/>
    <w:rsid w:val="001518B0"/>
    <w:rsid w:val="00160B74"/>
    <w:rsid w:val="00164154"/>
    <w:rsid w:val="00172653"/>
    <w:rsid w:val="00173502"/>
    <w:rsid w:val="001740F4"/>
    <w:rsid w:val="001775A4"/>
    <w:rsid w:val="00180F68"/>
    <w:rsid w:val="00181B4A"/>
    <w:rsid w:val="001828DE"/>
    <w:rsid w:val="00182910"/>
    <w:rsid w:val="001830AB"/>
    <w:rsid w:val="001833A2"/>
    <w:rsid w:val="00197C9C"/>
    <w:rsid w:val="001A47A2"/>
    <w:rsid w:val="001A5EF0"/>
    <w:rsid w:val="001A69AD"/>
    <w:rsid w:val="001B6A21"/>
    <w:rsid w:val="001C2151"/>
    <w:rsid w:val="001D0EE4"/>
    <w:rsid w:val="001D1C72"/>
    <w:rsid w:val="001D224C"/>
    <w:rsid w:val="001E210A"/>
    <w:rsid w:val="001E2854"/>
    <w:rsid w:val="001E32C3"/>
    <w:rsid w:val="001E4B78"/>
    <w:rsid w:val="00202F25"/>
    <w:rsid w:val="002044F4"/>
    <w:rsid w:val="00205F81"/>
    <w:rsid w:val="00211773"/>
    <w:rsid w:val="00216E09"/>
    <w:rsid w:val="00217C06"/>
    <w:rsid w:val="002237C7"/>
    <w:rsid w:val="00225F57"/>
    <w:rsid w:val="00227C63"/>
    <w:rsid w:val="0023391A"/>
    <w:rsid w:val="00235102"/>
    <w:rsid w:val="00237612"/>
    <w:rsid w:val="00237620"/>
    <w:rsid w:val="00245410"/>
    <w:rsid w:val="00245DC6"/>
    <w:rsid w:val="00246038"/>
    <w:rsid w:val="002566BA"/>
    <w:rsid w:val="002569A5"/>
    <w:rsid w:val="00266E66"/>
    <w:rsid w:val="0027153D"/>
    <w:rsid w:val="00274AAB"/>
    <w:rsid w:val="00283DFD"/>
    <w:rsid w:val="00284778"/>
    <w:rsid w:val="002847A5"/>
    <w:rsid w:val="00285A25"/>
    <w:rsid w:val="002905B9"/>
    <w:rsid w:val="002A02BC"/>
    <w:rsid w:val="002A7C48"/>
    <w:rsid w:val="002B5F4A"/>
    <w:rsid w:val="002C2F80"/>
    <w:rsid w:val="002E520B"/>
    <w:rsid w:val="002E66CA"/>
    <w:rsid w:val="002F0C1B"/>
    <w:rsid w:val="002F25EC"/>
    <w:rsid w:val="002F6C27"/>
    <w:rsid w:val="00300D0E"/>
    <w:rsid w:val="0030790D"/>
    <w:rsid w:val="00311203"/>
    <w:rsid w:val="0031499D"/>
    <w:rsid w:val="003208AA"/>
    <w:rsid w:val="00321366"/>
    <w:rsid w:val="003257D6"/>
    <w:rsid w:val="003277B3"/>
    <w:rsid w:val="00330907"/>
    <w:rsid w:val="00330CFA"/>
    <w:rsid w:val="00336F4F"/>
    <w:rsid w:val="00341D18"/>
    <w:rsid w:val="00352367"/>
    <w:rsid w:val="00352502"/>
    <w:rsid w:val="003561D1"/>
    <w:rsid w:val="003565E3"/>
    <w:rsid w:val="003707A9"/>
    <w:rsid w:val="00372177"/>
    <w:rsid w:val="00375E46"/>
    <w:rsid w:val="00383269"/>
    <w:rsid w:val="00387249"/>
    <w:rsid w:val="003906C3"/>
    <w:rsid w:val="003955DF"/>
    <w:rsid w:val="003977DC"/>
    <w:rsid w:val="003A1015"/>
    <w:rsid w:val="003A6355"/>
    <w:rsid w:val="003A6FED"/>
    <w:rsid w:val="003A70F4"/>
    <w:rsid w:val="003B1EC4"/>
    <w:rsid w:val="003B2DA5"/>
    <w:rsid w:val="003B6897"/>
    <w:rsid w:val="003B68B6"/>
    <w:rsid w:val="003C2010"/>
    <w:rsid w:val="003C2D80"/>
    <w:rsid w:val="003D2709"/>
    <w:rsid w:val="003D2E3C"/>
    <w:rsid w:val="003D4AED"/>
    <w:rsid w:val="003E228B"/>
    <w:rsid w:val="003F0DFB"/>
    <w:rsid w:val="00416B85"/>
    <w:rsid w:val="00422AC1"/>
    <w:rsid w:val="00425AA0"/>
    <w:rsid w:val="00433AF8"/>
    <w:rsid w:val="00435178"/>
    <w:rsid w:val="00442798"/>
    <w:rsid w:val="00446327"/>
    <w:rsid w:val="00447E0D"/>
    <w:rsid w:val="00451E59"/>
    <w:rsid w:val="00453F05"/>
    <w:rsid w:val="00462875"/>
    <w:rsid w:val="00474EB3"/>
    <w:rsid w:val="00477268"/>
    <w:rsid w:val="0049141E"/>
    <w:rsid w:val="0049514F"/>
    <w:rsid w:val="00495741"/>
    <w:rsid w:val="004A510D"/>
    <w:rsid w:val="004A7DAF"/>
    <w:rsid w:val="004B5C91"/>
    <w:rsid w:val="004B79EE"/>
    <w:rsid w:val="004C410C"/>
    <w:rsid w:val="004D30FD"/>
    <w:rsid w:val="004D39BD"/>
    <w:rsid w:val="004D7AFD"/>
    <w:rsid w:val="004E481C"/>
    <w:rsid w:val="004F7DEA"/>
    <w:rsid w:val="00504715"/>
    <w:rsid w:val="00511C49"/>
    <w:rsid w:val="00514C7E"/>
    <w:rsid w:val="00515683"/>
    <w:rsid w:val="00515C73"/>
    <w:rsid w:val="0051794D"/>
    <w:rsid w:val="005216AE"/>
    <w:rsid w:val="0053481B"/>
    <w:rsid w:val="00537B62"/>
    <w:rsid w:val="00543B5C"/>
    <w:rsid w:val="00550C55"/>
    <w:rsid w:val="005558A5"/>
    <w:rsid w:val="00560002"/>
    <w:rsid w:val="0056339C"/>
    <w:rsid w:val="00563C56"/>
    <w:rsid w:val="00563EEF"/>
    <w:rsid w:val="0057191F"/>
    <w:rsid w:val="0057314A"/>
    <w:rsid w:val="00575734"/>
    <w:rsid w:val="00576FC8"/>
    <w:rsid w:val="005852CD"/>
    <w:rsid w:val="005937D3"/>
    <w:rsid w:val="00594385"/>
    <w:rsid w:val="005B0594"/>
    <w:rsid w:val="005B2E99"/>
    <w:rsid w:val="005B6404"/>
    <w:rsid w:val="005B76D0"/>
    <w:rsid w:val="005C30C1"/>
    <w:rsid w:val="005C713D"/>
    <w:rsid w:val="005D17A8"/>
    <w:rsid w:val="005D625E"/>
    <w:rsid w:val="005D7B4E"/>
    <w:rsid w:val="005E1B1A"/>
    <w:rsid w:val="005E33C8"/>
    <w:rsid w:val="005E3ED1"/>
    <w:rsid w:val="005E4827"/>
    <w:rsid w:val="005E5A1B"/>
    <w:rsid w:val="005F28EE"/>
    <w:rsid w:val="0060292B"/>
    <w:rsid w:val="00606B98"/>
    <w:rsid w:val="00611EC0"/>
    <w:rsid w:val="0061239A"/>
    <w:rsid w:val="00617019"/>
    <w:rsid w:val="0061780A"/>
    <w:rsid w:val="00620EC0"/>
    <w:rsid w:val="006216FB"/>
    <w:rsid w:val="00623FE7"/>
    <w:rsid w:val="0062677F"/>
    <w:rsid w:val="00640FFD"/>
    <w:rsid w:val="006440EF"/>
    <w:rsid w:val="00645B92"/>
    <w:rsid w:val="0065588A"/>
    <w:rsid w:val="00661C04"/>
    <w:rsid w:val="00662C91"/>
    <w:rsid w:val="006649E7"/>
    <w:rsid w:val="00675903"/>
    <w:rsid w:val="00677501"/>
    <w:rsid w:val="006816DE"/>
    <w:rsid w:val="00686098"/>
    <w:rsid w:val="00687F59"/>
    <w:rsid w:val="00694513"/>
    <w:rsid w:val="006A0C20"/>
    <w:rsid w:val="006A68F5"/>
    <w:rsid w:val="006B05D9"/>
    <w:rsid w:val="006B0850"/>
    <w:rsid w:val="006B4FE6"/>
    <w:rsid w:val="006B65E1"/>
    <w:rsid w:val="006C7521"/>
    <w:rsid w:val="006D08A5"/>
    <w:rsid w:val="006D6778"/>
    <w:rsid w:val="006E31F5"/>
    <w:rsid w:val="006E53B8"/>
    <w:rsid w:val="006E701A"/>
    <w:rsid w:val="006F2023"/>
    <w:rsid w:val="006F41E2"/>
    <w:rsid w:val="007013FB"/>
    <w:rsid w:val="00704891"/>
    <w:rsid w:val="007068E8"/>
    <w:rsid w:val="00711E4D"/>
    <w:rsid w:val="007145FA"/>
    <w:rsid w:val="00715600"/>
    <w:rsid w:val="007377CB"/>
    <w:rsid w:val="00753D10"/>
    <w:rsid w:val="00754158"/>
    <w:rsid w:val="00763584"/>
    <w:rsid w:val="00787DF6"/>
    <w:rsid w:val="007971D6"/>
    <w:rsid w:val="007A2325"/>
    <w:rsid w:val="007A3EFF"/>
    <w:rsid w:val="007A437F"/>
    <w:rsid w:val="007B2FAD"/>
    <w:rsid w:val="007C1A78"/>
    <w:rsid w:val="007C26E8"/>
    <w:rsid w:val="007C5D02"/>
    <w:rsid w:val="007D2CAB"/>
    <w:rsid w:val="007E19D0"/>
    <w:rsid w:val="007E3772"/>
    <w:rsid w:val="007E424F"/>
    <w:rsid w:val="007E43DE"/>
    <w:rsid w:val="007E679A"/>
    <w:rsid w:val="007F0704"/>
    <w:rsid w:val="007F2CCF"/>
    <w:rsid w:val="007F7236"/>
    <w:rsid w:val="007F725A"/>
    <w:rsid w:val="008014DB"/>
    <w:rsid w:val="0080546A"/>
    <w:rsid w:val="008054F5"/>
    <w:rsid w:val="00805577"/>
    <w:rsid w:val="00805E5D"/>
    <w:rsid w:val="00816E66"/>
    <w:rsid w:val="008219EF"/>
    <w:rsid w:val="0082427C"/>
    <w:rsid w:val="00841460"/>
    <w:rsid w:val="00847945"/>
    <w:rsid w:val="00852E49"/>
    <w:rsid w:val="00855ACE"/>
    <w:rsid w:val="00856C8A"/>
    <w:rsid w:val="0086012C"/>
    <w:rsid w:val="00860A90"/>
    <w:rsid w:val="00861BE7"/>
    <w:rsid w:val="008622A8"/>
    <w:rsid w:val="008627E2"/>
    <w:rsid w:val="008634BE"/>
    <w:rsid w:val="00873E14"/>
    <w:rsid w:val="00875883"/>
    <w:rsid w:val="008822CA"/>
    <w:rsid w:val="008834B8"/>
    <w:rsid w:val="00887B6C"/>
    <w:rsid w:val="0089139C"/>
    <w:rsid w:val="00894667"/>
    <w:rsid w:val="00897BE4"/>
    <w:rsid w:val="008B08DC"/>
    <w:rsid w:val="008B3F6A"/>
    <w:rsid w:val="008C2288"/>
    <w:rsid w:val="008C3D96"/>
    <w:rsid w:val="008C5449"/>
    <w:rsid w:val="008C7B54"/>
    <w:rsid w:val="008D27BF"/>
    <w:rsid w:val="008D352F"/>
    <w:rsid w:val="008D70A1"/>
    <w:rsid w:val="008E5AB7"/>
    <w:rsid w:val="008F6811"/>
    <w:rsid w:val="008F7975"/>
    <w:rsid w:val="00900A97"/>
    <w:rsid w:val="00907F74"/>
    <w:rsid w:val="0091364D"/>
    <w:rsid w:val="00913717"/>
    <w:rsid w:val="00914F44"/>
    <w:rsid w:val="009210C4"/>
    <w:rsid w:val="009231B3"/>
    <w:rsid w:val="00924C3E"/>
    <w:rsid w:val="00932A30"/>
    <w:rsid w:val="00936695"/>
    <w:rsid w:val="00943448"/>
    <w:rsid w:val="00945173"/>
    <w:rsid w:val="00956136"/>
    <w:rsid w:val="0095758B"/>
    <w:rsid w:val="009845A3"/>
    <w:rsid w:val="009877FC"/>
    <w:rsid w:val="00995052"/>
    <w:rsid w:val="00997BF5"/>
    <w:rsid w:val="009A4BF9"/>
    <w:rsid w:val="009B321D"/>
    <w:rsid w:val="009B5449"/>
    <w:rsid w:val="009C0539"/>
    <w:rsid w:val="009C0694"/>
    <w:rsid w:val="009D1CCA"/>
    <w:rsid w:val="009D513A"/>
    <w:rsid w:val="009E3A67"/>
    <w:rsid w:val="009E3E00"/>
    <w:rsid w:val="009E505A"/>
    <w:rsid w:val="009E562D"/>
    <w:rsid w:val="009F1FCC"/>
    <w:rsid w:val="009F3BC5"/>
    <w:rsid w:val="009F71AA"/>
    <w:rsid w:val="00A04EED"/>
    <w:rsid w:val="00A0515F"/>
    <w:rsid w:val="00A16C25"/>
    <w:rsid w:val="00A2316C"/>
    <w:rsid w:val="00A24014"/>
    <w:rsid w:val="00A360C2"/>
    <w:rsid w:val="00A36669"/>
    <w:rsid w:val="00A374B3"/>
    <w:rsid w:val="00A37603"/>
    <w:rsid w:val="00A45D03"/>
    <w:rsid w:val="00A527FF"/>
    <w:rsid w:val="00A55B20"/>
    <w:rsid w:val="00A563A1"/>
    <w:rsid w:val="00A56CBB"/>
    <w:rsid w:val="00A950C2"/>
    <w:rsid w:val="00A9521E"/>
    <w:rsid w:val="00A96168"/>
    <w:rsid w:val="00A96BDF"/>
    <w:rsid w:val="00AA6783"/>
    <w:rsid w:val="00AB069A"/>
    <w:rsid w:val="00AB0843"/>
    <w:rsid w:val="00AB1996"/>
    <w:rsid w:val="00AB29F2"/>
    <w:rsid w:val="00AC0F39"/>
    <w:rsid w:val="00AC46A5"/>
    <w:rsid w:val="00AE76C6"/>
    <w:rsid w:val="00AF55D1"/>
    <w:rsid w:val="00AF7E37"/>
    <w:rsid w:val="00B114B9"/>
    <w:rsid w:val="00B14341"/>
    <w:rsid w:val="00B2005B"/>
    <w:rsid w:val="00B20C63"/>
    <w:rsid w:val="00B224C7"/>
    <w:rsid w:val="00B246AF"/>
    <w:rsid w:val="00B332CB"/>
    <w:rsid w:val="00B35EB4"/>
    <w:rsid w:val="00B4116A"/>
    <w:rsid w:val="00B41887"/>
    <w:rsid w:val="00B43666"/>
    <w:rsid w:val="00B443C4"/>
    <w:rsid w:val="00B51C3A"/>
    <w:rsid w:val="00B54334"/>
    <w:rsid w:val="00B56589"/>
    <w:rsid w:val="00B67ED8"/>
    <w:rsid w:val="00B72345"/>
    <w:rsid w:val="00BA2BB3"/>
    <w:rsid w:val="00BA7906"/>
    <w:rsid w:val="00BB34E3"/>
    <w:rsid w:val="00BB6B21"/>
    <w:rsid w:val="00BB793E"/>
    <w:rsid w:val="00BD121F"/>
    <w:rsid w:val="00C13DC9"/>
    <w:rsid w:val="00C21EF7"/>
    <w:rsid w:val="00C22F4A"/>
    <w:rsid w:val="00C35043"/>
    <w:rsid w:val="00C46199"/>
    <w:rsid w:val="00C474F2"/>
    <w:rsid w:val="00C57597"/>
    <w:rsid w:val="00C652A0"/>
    <w:rsid w:val="00C656D9"/>
    <w:rsid w:val="00C657AF"/>
    <w:rsid w:val="00C70AEA"/>
    <w:rsid w:val="00C80138"/>
    <w:rsid w:val="00C84242"/>
    <w:rsid w:val="00C848A5"/>
    <w:rsid w:val="00C86E44"/>
    <w:rsid w:val="00C909D7"/>
    <w:rsid w:val="00C92AEF"/>
    <w:rsid w:val="00C93A98"/>
    <w:rsid w:val="00C94101"/>
    <w:rsid w:val="00C95B0F"/>
    <w:rsid w:val="00C96E9C"/>
    <w:rsid w:val="00CB254A"/>
    <w:rsid w:val="00CB3670"/>
    <w:rsid w:val="00CC7D00"/>
    <w:rsid w:val="00CD58D2"/>
    <w:rsid w:val="00CE0C4C"/>
    <w:rsid w:val="00CE1A36"/>
    <w:rsid w:val="00CE7451"/>
    <w:rsid w:val="00CE7B23"/>
    <w:rsid w:val="00D04151"/>
    <w:rsid w:val="00D07B9F"/>
    <w:rsid w:val="00D11ABF"/>
    <w:rsid w:val="00D12AA6"/>
    <w:rsid w:val="00D14728"/>
    <w:rsid w:val="00D14A4B"/>
    <w:rsid w:val="00D17545"/>
    <w:rsid w:val="00D20C9E"/>
    <w:rsid w:val="00D25203"/>
    <w:rsid w:val="00D30BF4"/>
    <w:rsid w:val="00D33E62"/>
    <w:rsid w:val="00D36FD0"/>
    <w:rsid w:val="00D41E38"/>
    <w:rsid w:val="00D50747"/>
    <w:rsid w:val="00D54EFD"/>
    <w:rsid w:val="00D67CE0"/>
    <w:rsid w:val="00D70AC3"/>
    <w:rsid w:val="00D74241"/>
    <w:rsid w:val="00D753D8"/>
    <w:rsid w:val="00D76D73"/>
    <w:rsid w:val="00D77EF2"/>
    <w:rsid w:val="00D80603"/>
    <w:rsid w:val="00D80C98"/>
    <w:rsid w:val="00D8219D"/>
    <w:rsid w:val="00D915C1"/>
    <w:rsid w:val="00D91909"/>
    <w:rsid w:val="00D93FFC"/>
    <w:rsid w:val="00D94473"/>
    <w:rsid w:val="00D95496"/>
    <w:rsid w:val="00D97FCD"/>
    <w:rsid w:val="00DA52F6"/>
    <w:rsid w:val="00DB2320"/>
    <w:rsid w:val="00DB55D5"/>
    <w:rsid w:val="00DB688C"/>
    <w:rsid w:val="00DC03B9"/>
    <w:rsid w:val="00DC0F89"/>
    <w:rsid w:val="00DC1928"/>
    <w:rsid w:val="00DC6BB6"/>
    <w:rsid w:val="00DC7E0E"/>
    <w:rsid w:val="00DD0161"/>
    <w:rsid w:val="00DD3FE2"/>
    <w:rsid w:val="00DF32E3"/>
    <w:rsid w:val="00DF7CD6"/>
    <w:rsid w:val="00E00628"/>
    <w:rsid w:val="00E07954"/>
    <w:rsid w:val="00E14024"/>
    <w:rsid w:val="00E21F36"/>
    <w:rsid w:val="00E24DE9"/>
    <w:rsid w:val="00E34E50"/>
    <w:rsid w:val="00E40AE7"/>
    <w:rsid w:val="00E54E6B"/>
    <w:rsid w:val="00E62763"/>
    <w:rsid w:val="00E634F7"/>
    <w:rsid w:val="00E63761"/>
    <w:rsid w:val="00E64E4A"/>
    <w:rsid w:val="00E65184"/>
    <w:rsid w:val="00E72F6E"/>
    <w:rsid w:val="00E73857"/>
    <w:rsid w:val="00E77CEB"/>
    <w:rsid w:val="00E84F2C"/>
    <w:rsid w:val="00E917A4"/>
    <w:rsid w:val="00E92C63"/>
    <w:rsid w:val="00EA2AD9"/>
    <w:rsid w:val="00EA7651"/>
    <w:rsid w:val="00EB2D06"/>
    <w:rsid w:val="00EB3629"/>
    <w:rsid w:val="00EB6290"/>
    <w:rsid w:val="00EC1FF6"/>
    <w:rsid w:val="00ED28DD"/>
    <w:rsid w:val="00ED3D52"/>
    <w:rsid w:val="00ED424D"/>
    <w:rsid w:val="00EE286F"/>
    <w:rsid w:val="00EF09DF"/>
    <w:rsid w:val="00F02B8F"/>
    <w:rsid w:val="00F03551"/>
    <w:rsid w:val="00F07155"/>
    <w:rsid w:val="00F0797E"/>
    <w:rsid w:val="00F12A21"/>
    <w:rsid w:val="00F13BB0"/>
    <w:rsid w:val="00F16B74"/>
    <w:rsid w:val="00F24951"/>
    <w:rsid w:val="00F25E38"/>
    <w:rsid w:val="00F27F30"/>
    <w:rsid w:val="00F37D17"/>
    <w:rsid w:val="00F40F33"/>
    <w:rsid w:val="00F41807"/>
    <w:rsid w:val="00F431C9"/>
    <w:rsid w:val="00F43938"/>
    <w:rsid w:val="00F45A84"/>
    <w:rsid w:val="00F529C4"/>
    <w:rsid w:val="00F532B5"/>
    <w:rsid w:val="00F54493"/>
    <w:rsid w:val="00F547DA"/>
    <w:rsid w:val="00F603FD"/>
    <w:rsid w:val="00F656BA"/>
    <w:rsid w:val="00F65AF2"/>
    <w:rsid w:val="00F66D03"/>
    <w:rsid w:val="00F72F4F"/>
    <w:rsid w:val="00F7309F"/>
    <w:rsid w:val="00F76200"/>
    <w:rsid w:val="00F771EE"/>
    <w:rsid w:val="00F92A39"/>
    <w:rsid w:val="00F9462F"/>
    <w:rsid w:val="00FA3346"/>
    <w:rsid w:val="00FA5998"/>
    <w:rsid w:val="00FA5EA1"/>
    <w:rsid w:val="00FA6085"/>
    <w:rsid w:val="00FB1092"/>
    <w:rsid w:val="00FB5B1C"/>
    <w:rsid w:val="00FC0286"/>
    <w:rsid w:val="00FC0464"/>
    <w:rsid w:val="00FC1BFD"/>
    <w:rsid w:val="00FC264F"/>
    <w:rsid w:val="00FC58B7"/>
    <w:rsid w:val="00FD750B"/>
    <w:rsid w:val="00FE7DB3"/>
    <w:rsid w:val="00FF1817"/>
    <w:rsid w:val="00FF2486"/>
    <w:rsid w:val="09512BC9"/>
    <w:rsid w:val="225D3F88"/>
    <w:rsid w:val="2DFC005F"/>
    <w:rsid w:val="375F3C64"/>
    <w:rsid w:val="7A8B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B6E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a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1"/>
    <w:basedOn w:val="a"/>
    <w:uiPriority w:val="99"/>
    <w:qFormat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40">
    <w:name w:val="4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docdata">
    <w:name w:val="docdata"/>
    <w:basedOn w:val="a0"/>
    <w:qFormat/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a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1"/>
    <w:basedOn w:val="a"/>
    <w:uiPriority w:val="99"/>
    <w:qFormat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40">
    <w:name w:val="4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docdata">
    <w:name w:val="docdata"/>
    <w:basedOn w:val="a0"/>
    <w:qFormat/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4Vxo4+NK8UVMhlqAhvACw9iNsQ==">CgMxLjAaJAoBMBIfCh0IB0IZCg9UaW1lcyBOZXcgUm9tYW4SBkFuZGlrYTIOaC5xenpjZnJrdG5vczk4AHIhMVRLU1EyWXYwemZDRHlKbmFKV3lSbEV5TTdCRU5HTkl5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E47B35A-4FDD-4E6E-896B-CF751B19B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23</Pages>
  <Words>18056</Words>
  <Characters>10292</Characters>
  <Application>Microsoft Office Word</Application>
  <DocSecurity>0</DocSecurity>
  <Lines>85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2026-10-01T12:34:00Z</cp:lastPrinted>
  <dcterms:created xsi:type="dcterms:W3CDTF">2026-09-16T12:06:00Z</dcterms:created>
  <dcterms:modified xsi:type="dcterms:W3CDTF">2026-10-01T12:36:00Z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eyJoZGlkIjoiMTk5YTBjNDZhYzk3OWRhZjg2MzNmYThiMzIyYTZlMDAifQ==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109DA90BC8C34CA0BAAB4D5B401D53FA_13</vt:lpwstr>
  </property>
</Properties>
</file>