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6AC" w:rsidRDefault="00CB56AC" w:rsidP="00CB56AC">
      <w:pPr>
        <w:ind w:left="-360" w:firstLine="360"/>
        <w:jc w:val="center"/>
        <w:rPr>
          <w:rFonts w:ascii="Traktir" w:hAnsi="Traktir"/>
          <w:bCs/>
          <w:snapToGrid w:val="0"/>
          <w:color w:val="00FF00"/>
          <w:lang w:val="uk-UA"/>
        </w:rPr>
      </w:pPr>
      <w:r>
        <w:rPr>
          <w:rFonts w:ascii="Traktir" w:hAnsi="Traktir"/>
          <w:bCs/>
          <w:noProof/>
          <w:snapToGrid w:val="0"/>
          <w:color w:val="00FF00"/>
          <w:lang w:val="en-US" w:eastAsia="en-US"/>
        </w:rPr>
        <w:drawing>
          <wp:inline distT="0" distB="0" distL="0" distR="0">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CB56AC" w:rsidRDefault="00CB56AC" w:rsidP="00CB56AC">
      <w:pPr>
        <w:jc w:val="center"/>
        <w:outlineLvl w:val="0"/>
        <w:rPr>
          <w:b/>
          <w:lang w:val="uk-UA"/>
        </w:rPr>
      </w:pPr>
      <w:r>
        <w:rPr>
          <w:b/>
          <w:lang w:val="uk-UA"/>
        </w:rPr>
        <w:t>НОВОПЕТРІВСЬКА СІЛЬСЬКА РАДА</w:t>
      </w:r>
    </w:p>
    <w:p w:rsidR="00CB56AC" w:rsidRDefault="00CB56AC" w:rsidP="00CB56AC">
      <w:pPr>
        <w:outlineLvl w:val="0"/>
        <w:rPr>
          <w:b/>
          <w:lang w:val="uk-UA"/>
        </w:rPr>
      </w:pPr>
      <w:r>
        <w:rPr>
          <w:b/>
          <w:lang w:val="uk-UA"/>
        </w:rPr>
        <w:t xml:space="preserve">                        ВИШГОРОДСЬКОГО РАЙОНУ КИЇВСЬКОЇ ОБЛАСТІ</w:t>
      </w:r>
    </w:p>
    <w:p w:rsidR="00CB56AC" w:rsidRDefault="00CB56AC" w:rsidP="00CB56AC">
      <w:pPr>
        <w:jc w:val="center"/>
        <w:outlineLvl w:val="0"/>
        <w:rPr>
          <w:b/>
          <w:sz w:val="28"/>
          <w:szCs w:val="28"/>
          <w:lang w:val="uk-UA"/>
        </w:rPr>
      </w:pPr>
      <w:r>
        <w:rPr>
          <w:b/>
          <w:sz w:val="28"/>
          <w:szCs w:val="28"/>
          <w:lang w:val="uk-UA"/>
        </w:rPr>
        <w:t>Шістдесят друга сесія сьомого скликання</w:t>
      </w:r>
    </w:p>
    <w:p w:rsidR="00CB56AC" w:rsidRDefault="00CB56AC" w:rsidP="00CB56AC">
      <w:pPr>
        <w:jc w:val="center"/>
        <w:outlineLvl w:val="0"/>
        <w:rPr>
          <w:b/>
          <w:sz w:val="10"/>
          <w:szCs w:val="10"/>
          <w:lang w:val="uk-UA"/>
        </w:rPr>
      </w:pPr>
    </w:p>
    <w:p w:rsidR="00CB56AC" w:rsidRDefault="00CB56AC" w:rsidP="00CB56AC">
      <w:pPr>
        <w:outlineLvl w:val="0"/>
        <w:rPr>
          <w:b/>
          <w:sz w:val="28"/>
          <w:szCs w:val="28"/>
          <w:lang w:val="uk-UA"/>
        </w:rPr>
      </w:pPr>
      <w:r>
        <w:rPr>
          <w:b/>
          <w:sz w:val="28"/>
          <w:szCs w:val="28"/>
          <w:lang w:val="uk-UA"/>
        </w:rPr>
        <w:t xml:space="preserve"> «14» травня 2020 року                                                                         № </w:t>
      </w:r>
      <w:r w:rsidR="00271511">
        <w:rPr>
          <w:b/>
          <w:sz w:val="28"/>
          <w:szCs w:val="28"/>
          <w:lang w:val="uk-UA"/>
        </w:rPr>
        <w:t>1881</w:t>
      </w:r>
    </w:p>
    <w:p w:rsidR="00CB56AC" w:rsidRDefault="00CB56AC" w:rsidP="00CB56AC">
      <w:pPr>
        <w:outlineLvl w:val="0"/>
        <w:rPr>
          <w:b/>
          <w:sz w:val="10"/>
          <w:szCs w:val="10"/>
        </w:rPr>
      </w:pPr>
    </w:p>
    <w:p w:rsidR="00CB56AC" w:rsidRDefault="00CB56AC" w:rsidP="00CB56AC">
      <w:pPr>
        <w:jc w:val="center"/>
        <w:outlineLvl w:val="0"/>
        <w:rPr>
          <w:sz w:val="28"/>
          <w:szCs w:val="28"/>
          <w:lang w:val="uk-UA"/>
        </w:rPr>
      </w:pPr>
      <w:r>
        <w:rPr>
          <w:b/>
          <w:sz w:val="28"/>
          <w:szCs w:val="28"/>
          <w:lang w:val="uk-UA"/>
        </w:rPr>
        <w:t>РІШЕННЯ</w:t>
      </w:r>
    </w:p>
    <w:p w:rsidR="00CB56AC" w:rsidRDefault="00CB56AC" w:rsidP="00CB56AC">
      <w:pPr>
        <w:jc w:val="center"/>
        <w:rPr>
          <w:sz w:val="10"/>
          <w:szCs w:val="10"/>
          <w:lang w:val="uk-UA"/>
        </w:rPr>
      </w:pPr>
    </w:p>
    <w:p w:rsidR="00CB56AC" w:rsidRDefault="00CB56AC" w:rsidP="00CB56AC">
      <w:pPr>
        <w:jc w:val="both"/>
        <w:rPr>
          <w:b/>
          <w:i/>
          <w:sz w:val="28"/>
          <w:szCs w:val="28"/>
          <w:lang w:val="uk-UA"/>
        </w:rPr>
      </w:pPr>
      <w:r>
        <w:rPr>
          <w:b/>
          <w:i/>
          <w:sz w:val="28"/>
          <w:szCs w:val="28"/>
          <w:lang w:val="uk-UA"/>
        </w:rPr>
        <w:t>Про інвентаризаці</w:t>
      </w:r>
      <w:r w:rsidR="006D7609">
        <w:rPr>
          <w:b/>
          <w:i/>
          <w:sz w:val="28"/>
          <w:szCs w:val="28"/>
          <w:lang w:val="uk-UA"/>
        </w:rPr>
        <w:t>ю</w:t>
      </w:r>
      <w:r>
        <w:rPr>
          <w:b/>
          <w:i/>
          <w:sz w:val="28"/>
          <w:szCs w:val="28"/>
          <w:lang w:val="uk-UA"/>
        </w:rPr>
        <w:t xml:space="preserve"> земельної </w:t>
      </w:r>
    </w:p>
    <w:p w:rsidR="00CB56AC" w:rsidRDefault="00CB56AC" w:rsidP="00CB56AC">
      <w:pPr>
        <w:jc w:val="both"/>
        <w:rPr>
          <w:b/>
          <w:i/>
          <w:lang w:val="uk-UA"/>
        </w:rPr>
      </w:pPr>
      <w:r>
        <w:rPr>
          <w:b/>
          <w:i/>
          <w:sz w:val="28"/>
          <w:szCs w:val="28"/>
          <w:lang w:val="uk-UA"/>
        </w:rPr>
        <w:t>ділянки комунальної власності</w:t>
      </w:r>
    </w:p>
    <w:p w:rsidR="00CB56AC" w:rsidRDefault="00CB56AC" w:rsidP="00CB56AC">
      <w:pPr>
        <w:jc w:val="both"/>
        <w:rPr>
          <w:b/>
          <w:i/>
          <w:lang w:val="uk-UA"/>
        </w:rPr>
      </w:pPr>
    </w:p>
    <w:p w:rsidR="004C09E2" w:rsidRDefault="00CB56AC" w:rsidP="00CB56AC">
      <w:pPr>
        <w:jc w:val="both"/>
        <w:rPr>
          <w:sz w:val="28"/>
          <w:szCs w:val="28"/>
          <w:lang w:val="uk-UA"/>
        </w:rPr>
      </w:pPr>
      <w:r>
        <w:rPr>
          <w:b/>
          <w:i/>
          <w:lang w:val="uk-UA"/>
        </w:rPr>
        <w:tab/>
      </w:r>
      <w:r w:rsidR="004C09E2">
        <w:rPr>
          <w:sz w:val="28"/>
          <w:szCs w:val="28"/>
          <w:lang w:val="uk-UA"/>
        </w:rPr>
        <w:t xml:space="preserve">З метою підготовки земельної ділянки, </w:t>
      </w:r>
      <w:r w:rsidR="004C09E2" w:rsidRPr="00863781">
        <w:rPr>
          <w:sz w:val="28"/>
          <w:szCs w:val="28"/>
          <w:lang w:val="uk-UA"/>
        </w:rPr>
        <w:t>які виставля</w:t>
      </w:r>
      <w:r w:rsidR="004C09E2">
        <w:rPr>
          <w:sz w:val="28"/>
          <w:szCs w:val="28"/>
          <w:lang w:val="uk-UA"/>
        </w:rPr>
        <w:t>є</w:t>
      </w:r>
      <w:r w:rsidR="004C09E2" w:rsidRPr="00863781">
        <w:rPr>
          <w:sz w:val="28"/>
          <w:szCs w:val="28"/>
          <w:lang w:val="uk-UA"/>
        </w:rPr>
        <w:t>ться на земельні торги у формі аукціону</w:t>
      </w:r>
      <w:r w:rsidR="004C09E2">
        <w:rPr>
          <w:sz w:val="28"/>
          <w:szCs w:val="28"/>
          <w:lang w:val="uk-UA"/>
        </w:rPr>
        <w:t xml:space="preserve">, керуючись ст.12, 79-1, 122, 136, 184, 185, 186, 186-1 </w:t>
      </w:r>
    </w:p>
    <w:p w:rsidR="00CB56AC" w:rsidRDefault="00CB56AC" w:rsidP="00CB56AC">
      <w:pPr>
        <w:jc w:val="both"/>
        <w:rPr>
          <w:b/>
          <w:i/>
          <w:lang w:val="uk-UA"/>
        </w:rPr>
      </w:pPr>
      <w:r>
        <w:rPr>
          <w:sz w:val="28"/>
          <w:szCs w:val="28"/>
          <w:lang w:val="uk-UA"/>
        </w:rPr>
        <w:t xml:space="preserve">Земельного кодексу України, ст.ст. 19, 25, 57 Закону України «Про землеустрій», Законами України «Про внесення змін до деяких законодавчих актів України щодо розмежування земель державної та комунальної власності», «Про державний земельний кадастр», Порядком проведення інвентаризації земель, затвердженим постановою Кабінету Міністрів України від 23.05.2012 року № 513, ст. 26 Закону України «Про місцеве самоврядування в Україні», </w:t>
      </w:r>
    </w:p>
    <w:p w:rsidR="00CB56AC" w:rsidRDefault="00CB56AC" w:rsidP="00CB56AC">
      <w:pPr>
        <w:jc w:val="both"/>
        <w:rPr>
          <w:i/>
          <w:sz w:val="28"/>
          <w:szCs w:val="28"/>
          <w:lang w:val="uk-UA"/>
        </w:rPr>
      </w:pPr>
      <w:r>
        <w:rPr>
          <w:b/>
          <w:i/>
          <w:sz w:val="28"/>
          <w:szCs w:val="28"/>
          <w:lang w:val="uk-UA"/>
        </w:rPr>
        <w:t>сільська рада</w:t>
      </w:r>
    </w:p>
    <w:p w:rsidR="00CB56AC" w:rsidRDefault="00CB56AC" w:rsidP="00CB56AC">
      <w:pPr>
        <w:jc w:val="center"/>
        <w:outlineLvl w:val="0"/>
        <w:rPr>
          <w:b/>
          <w:i/>
          <w:sz w:val="10"/>
          <w:szCs w:val="10"/>
          <w:lang w:val="uk-UA"/>
        </w:rPr>
      </w:pPr>
    </w:p>
    <w:p w:rsidR="00CB56AC" w:rsidRDefault="00CB56AC" w:rsidP="00CB56AC">
      <w:pPr>
        <w:jc w:val="center"/>
        <w:outlineLvl w:val="0"/>
        <w:rPr>
          <w:b/>
          <w:i/>
          <w:sz w:val="28"/>
          <w:szCs w:val="28"/>
          <w:lang w:val="uk-UA"/>
        </w:rPr>
      </w:pPr>
      <w:r>
        <w:rPr>
          <w:b/>
          <w:i/>
          <w:sz w:val="28"/>
          <w:szCs w:val="28"/>
          <w:lang w:val="uk-UA"/>
        </w:rPr>
        <w:t>ВИРІШИЛА:</w:t>
      </w:r>
    </w:p>
    <w:p w:rsidR="00CB56AC" w:rsidRDefault="00CB56AC" w:rsidP="00CB56AC">
      <w:pPr>
        <w:jc w:val="center"/>
        <w:outlineLvl w:val="0"/>
        <w:rPr>
          <w:b/>
          <w:i/>
          <w:sz w:val="6"/>
          <w:szCs w:val="6"/>
          <w:lang w:val="uk-UA"/>
        </w:rPr>
      </w:pPr>
    </w:p>
    <w:p w:rsidR="00CB56AC" w:rsidRDefault="00647A13" w:rsidP="00CB56AC">
      <w:pPr>
        <w:spacing w:before="120"/>
        <w:jc w:val="both"/>
        <w:rPr>
          <w:sz w:val="28"/>
          <w:szCs w:val="28"/>
          <w:lang w:val="uk-UA"/>
        </w:rPr>
      </w:pPr>
      <w:r>
        <w:rPr>
          <w:sz w:val="28"/>
          <w:szCs w:val="28"/>
          <w:lang w:val="uk-UA"/>
        </w:rPr>
        <w:t>1</w:t>
      </w:r>
      <w:r w:rsidR="00CB56AC">
        <w:rPr>
          <w:sz w:val="28"/>
          <w:szCs w:val="28"/>
          <w:lang w:val="uk-UA"/>
        </w:rPr>
        <w:t>. Провести інвентаризацію земельної ділянки комунальної власності площею 0,0</w:t>
      </w:r>
      <w:r w:rsidR="006D7609">
        <w:rPr>
          <w:sz w:val="28"/>
          <w:szCs w:val="28"/>
          <w:lang w:val="uk-UA"/>
        </w:rPr>
        <w:t>0</w:t>
      </w:r>
      <w:r w:rsidR="00CB56AC">
        <w:rPr>
          <w:sz w:val="28"/>
          <w:szCs w:val="28"/>
          <w:lang w:val="uk-UA"/>
        </w:rPr>
        <w:t>5</w:t>
      </w:r>
      <w:r w:rsidR="00F04517">
        <w:rPr>
          <w:sz w:val="28"/>
          <w:szCs w:val="28"/>
          <w:lang w:val="uk-UA"/>
        </w:rPr>
        <w:t>0</w:t>
      </w:r>
      <w:r w:rsidR="00CB56AC">
        <w:rPr>
          <w:sz w:val="28"/>
          <w:szCs w:val="28"/>
          <w:lang w:val="uk-UA"/>
        </w:rPr>
        <w:t xml:space="preserve"> га</w:t>
      </w:r>
      <w:r w:rsidR="00F04517">
        <w:rPr>
          <w:sz w:val="28"/>
          <w:szCs w:val="28"/>
          <w:lang w:val="uk-UA"/>
        </w:rPr>
        <w:t xml:space="preserve"> кадастровий номер 3221886000:02:105:0105</w:t>
      </w:r>
      <w:r w:rsidR="00CB56AC">
        <w:rPr>
          <w:sz w:val="28"/>
          <w:szCs w:val="28"/>
          <w:lang w:val="uk-UA"/>
        </w:rPr>
        <w:t>,</w:t>
      </w:r>
      <w:r>
        <w:rPr>
          <w:sz w:val="28"/>
          <w:szCs w:val="28"/>
          <w:lang w:val="uk-UA"/>
        </w:rPr>
        <w:t xml:space="preserve"> з цільовим призначенням </w:t>
      </w:r>
      <w:r w:rsidR="00F04517" w:rsidRPr="00F04517">
        <w:rPr>
          <w:sz w:val="28"/>
          <w:szCs w:val="28"/>
          <w:lang w:val="uk-UA"/>
        </w:rPr>
        <w:t>для будівництва та обслуговування будівель торгівлі</w:t>
      </w:r>
      <w:r w:rsidR="00F04517">
        <w:rPr>
          <w:sz w:val="28"/>
          <w:szCs w:val="28"/>
          <w:lang w:val="uk-UA"/>
        </w:rPr>
        <w:t>,</w:t>
      </w:r>
      <w:r w:rsidR="00CB56AC">
        <w:rPr>
          <w:sz w:val="28"/>
          <w:szCs w:val="28"/>
          <w:lang w:val="uk-UA"/>
        </w:rPr>
        <w:t xml:space="preserve"> яка розташована в селі Нові Петрівці Вишгородського району Київської області.</w:t>
      </w:r>
    </w:p>
    <w:p w:rsidR="00CB56AC" w:rsidRDefault="004D5F06" w:rsidP="00CB56AC">
      <w:pPr>
        <w:spacing w:before="120"/>
        <w:jc w:val="both"/>
        <w:rPr>
          <w:sz w:val="28"/>
          <w:szCs w:val="28"/>
          <w:lang w:val="uk-UA"/>
        </w:rPr>
      </w:pPr>
      <w:r>
        <w:rPr>
          <w:sz w:val="28"/>
          <w:szCs w:val="28"/>
          <w:lang w:val="uk-UA"/>
        </w:rPr>
        <w:t>2</w:t>
      </w:r>
      <w:r w:rsidR="00CB56AC">
        <w:rPr>
          <w:sz w:val="28"/>
          <w:szCs w:val="28"/>
          <w:lang w:val="uk-UA"/>
        </w:rPr>
        <w:t>. Технічну документації із землеустрою щодо інвентаризації земельної ділянки комунальної власності розробити відповідно до чинного законодавства.</w:t>
      </w:r>
    </w:p>
    <w:p w:rsidR="00CB56AC" w:rsidRDefault="004D5F06" w:rsidP="00CB56AC">
      <w:pPr>
        <w:spacing w:before="120"/>
        <w:jc w:val="both"/>
        <w:rPr>
          <w:sz w:val="28"/>
          <w:szCs w:val="28"/>
          <w:lang w:val="uk-UA"/>
        </w:rPr>
      </w:pPr>
      <w:r>
        <w:rPr>
          <w:sz w:val="28"/>
          <w:szCs w:val="28"/>
          <w:lang w:val="uk-UA"/>
        </w:rPr>
        <w:t>3</w:t>
      </w:r>
      <w:r w:rsidR="00CB56AC">
        <w:rPr>
          <w:sz w:val="28"/>
          <w:szCs w:val="28"/>
          <w:lang w:val="uk-UA"/>
        </w:rPr>
        <w:t>. Погоджену технічну документації із землеустрою щодо інвентаризації земельної ділянки комунальної подати на затвердження сесії сільської ради.</w:t>
      </w:r>
    </w:p>
    <w:p w:rsidR="00CB56AC" w:rsidRDefault="004D5F06" w:rsidP="00CB56AC">
      <w:pPr>
        <w:pStyle w:val="2"/>
        <w:tabs>
          <w:tab w:val="left" w:pos="402"/>
          <w:tab w:val="left" w:pos="993"/>
        </w:tabs>
        <w:spacing w:before="120"/>
        <w:rPr>
          <w:lang w:eastAsia="ar-SA"/>
        </w:rPr>
      </w:pPr>
      <w:r>
        <w:rPr>
          <w:szCs w:val="28"/>
        </w:rPr>
        <w:t>4</w:t>
      </w:r>
      <w:r w:rsidR="00CB56AC">
        <w:rPr>
          <w:szCs w:val="28"/>
        </w:rPr>
        <w:t xml:space="preserve">. Контроль за виконанням цього рішення покласти на депутатську комісію </w:t>
      </w:r>
      <w:r w:rsidR="00CB56AC">
        <w:rPr>
          <w:color w:val="000000"/>
        </w:rPr>
        <w:t>з питань землеустрою та земельних відносин, будівництва та архітектури</w:t>
      </w:r>
      <w:r w:rsidR="00CB56AC">
        <w:rPr>
          <w:szCs w:val="28"/>
        </w:rPr>
        <w:t>.</w:t>
      </w:r>
    </w:p>
    <w:p w:rsidR="00CB56AC" w:rsidRDefault="00CB56AC" w:rsidP="00CB56AC">
      <w:pPr>
        <w:spacing w:before="120"/>
        <w:jc w:val="both"/>
        <w:rPr>
          <w:i/>
          <w:color w:val="000000"/>
          <w:shd w:val="clear" w:color="auto" w:fill="FFFFFF"/>
          <w:lang w:val="uk-UA"/>
        </w:rPr>
      </w:pPr>
    </w:p>
    <w:p w:rsidR="007B4581" w:rsidRDefault="007B4581" w:rsidP="00CB56AC">
      <w:pPr>
        <w:spacing w:before="120"/>
        <w:jc w:val="both"/>
        <w:rPr>
          <w:i/>
          <w:color w:val="000000"/>
          <w:shd w:val="clear" w:color="auto" w:fill="FFFFFF"/>
          <w:lang w:val="uk-UA"/>
        </w:rPr>
      </w:pPr>
    </w:p>
    <w:p w:rsidR="007B4581" w:rsidRDefault="007B4581" w:rsidP="00CB56AC">
      <w:pPr>
        <w:spacing w:before="120"/>
        <w:jc w:val="both"/>
        <w:rPr>
          <w:i/>
          <w:color w:val="000000"/>
          <w:shd w:val="clear" w:color="auto" w:fill="FFFFFF"/>
          <w:lang w:val="uk-UA"/>
        </w:rPr>
      </w:pPr>
    </w:p>
    <w:p w:rsidR="00CB56AC" w:rsidRDefault="00CB56AC" w:rsidP="00CB56AC">
      <w:pPr>
        <w:widowControl w:val="0"/>
        <w:tabs>
          <w:tab w:val="left" w:pos="7700"/>
        </w:tabs>
        <w:autoSpaceDE w:val="0"/>
        <w:autoSpaceDN w:val="0"/>
        <w:adjustRightInd w:val="0"/>
        <w:rPr>
          <w:b/>
          <w:i/>
          <w:sz w:val="28"/>
          <w:szCs w:val="28"/>
          <w:lang w:val="uk-UA"/>
        </w:rPr>
      </w:pPr>
      <w:r>
        <w:rPr>
          <w:b/>
          <w:bCs/>
          <w:i/>
          <w:sz w:val="28"/>
          <w:szCs w:val="28"/>
          <w:lang w:val="uk-UA"/>
        </w:rPr>
        <w:t xml:space="preserve">Сільський  голова                                                         </w:t>
      </w:r>
      <w:r w:rsidR="00271511">
        <w:rPr>
          <w:b/>
          <w:bCs/>
          <w:i/>
          <w:sz w:val="28"/>
          <w:szCs w:val="28"/>
          <w:lang w:val="uk-UA"/>
        </w:rPr>
        <w:t xml:space="preserve">    </w:t>
      </w:r>
      <w:bookmarkStart w:id="0" w:name="_GoBack"/>
      <w:bookmarkEnd w:id="0"/>
      <w:r>
        <w:rPr>
          <w:b/>
          <w:bCs/>
          <w:i/>
          <w:sz w:val="28"/>
          <w:szCs w:val="28"/>
          <w:lang w:val="uk-UA"/>
        </w:rPr>
        <w:t xml:space="preserve">   Р.М. Старенький</w:t>
      </w:r>
    </w:p>
    <w:p w:rsidR="00CB56AC" w:rsidRDefault="00CB56AC" w:rsidP="00CB56AC">
      <w:pPr>
        <w:jc w:val="both"/>
        <w:rPr>
          <w:b/>
          <w:i/>
          <w:sz w:val="28"/>
          <w:szCs w:val="28"/>
          <w:lang w:val="uk-UA"/>
        </w:rPr>
      </w:pPr>
    </w:p>
    <w:p w:rsidR="003B4466" w:rsidRDefault="003B4466"/>
    <w:sectPr w:rsidR="003B446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1269"/>
    <w:multiLevelType w:val="hybridMultilevel"/>
    <w:tmpl w:val="1E9EF5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D0D"/>
    <w:rsid w:val="00271511"/>
    <w:rsid w:val="002A7860"/>
    <w:rsid w:val="003B4466"/>
    <w:rsid w:val="004C09E2"/>
    <w:rsid w:val="004D5F06"/>
    <w:rsid w:val="00647A13"/>
    <w:rsid w:val="006D7609"/>
    <w:rsid w:val="007B4581"/>
    <w:rsid w:val="00B17D0D"/>
    <w:rsid w:val="00CB56AC"/>
    <w:rsid w:val="00F04517"/>
    <w:rsid w:val="00F84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66829"/>
  <w15:docId w15:val="{B5800952-6CE0-4245-87AE-67C6F2DA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56A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semiHidden/>
    <w:unhideWhenUsed/>
    <w:rsid w:val="00CB56AC"/>
    <w:pPr>
      <w:jc w:val="both"/>
    </w:pPr>
    <w:rPr>
      <w:sz w:val="28"/>
      <w:lang w:val="uk-UA"/>
    </w:rPr>
  </w:style>
  <w:style w:type="character" w:customStyle="1" w:styleId="20">
    <w:name w:val="Основний текст 2 Знак"/>
    <w:basedOn w:val="a0"/>
    <w:link w:val="2"/>
    <w:semiHidden/>
    <w:rsid w:val="00CB56AC"/>
    <w:rPr>
      <w:rFonts w:ascii="Times New Roman" w:eastAsia="Times New Roman" w:hAnsi="Times New Roman" w:cs="Times New Roman"/>
      <w:sz w:val="28"/>
      <w:szCs w:val="24"/>
      <w:lang w:val="uk-UA" w:eastAsia="ru-RU"/>
    </w:rPr>
  </w:style>
  <w:style w:type="paragraph" w:styleId="a3">
    <w:name w:val="Balloon Text"/>
    <w:basedOn w:val="a"/>
    <w:link w:val="a4"/>
    <w:uiPriority w:val="99"/>
    <w:semiHidden/>
    <w:unhideWhenUsed/>
    <w:rsid w:val="002A7860"/>
    <w:rPr>
      <w:rFonts w:ascii="Tahoma" w:hAnsi="Tahoma" w:cs="Tahoma"/>
      <w:sz w:val="16"/>
      <w:szCs w:val="16"/>
    </w:rPr>
  </w:style>
  <w:style w:type="character" w:customStyle="1" w:styleId="a4">
    <w:name w:val="Текст у виносці Знак"/>
    <w:basedOn w:val="a0"/>
    <w:link w:val="a3"/>
    <w:uiPriority w:val="99"/>
    <w:semiHidden/>
    <w:rsid w:val="002A7860"/>
    <w:rPr>
      <w:rFonts w:ascii="Tahoma" w:eastAsia="Times New Roman" w:hAnsi="Tahoma" w:cs="Tahoma"/>
      <w:sz w:val="16"/>
      <w:szCs w:val="16"/>
      <w:lang w:val="ru-RU" w:eastAsia="ru-RU"/>
    </w:rPr>
  </w:style>
  <w:style w:type="paragraph" w:customStyle="1" w:styleId="a5">
    <w:name w:val="Знак Знак Знак Знак"/>
    <w:basedOn w:val="a"/>
    <w:rsid w:val="004C09E2"/>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636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259</Words>
  <Characters>1477</Characters>
  <Application>Microsoft Office Word</Application>
  <DocSecurity>0</DocSecurity>
  <Lines>12</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2020-05-07T08:12:00Z</dcterms:created>
  <dcterms:modified xsi:type="dcterms:W3CDTF">2020-05-14T11:48:00Z</dcterms:modified>
</cp:coreProperties>
</file>