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4B55" w:rsidRDefault="00C44B55" w:rsidP="00C44B55">
      <w:pPr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en-US"/>
        </w:rPr>
        <w:drawing>
          <wp:inline distT="0" distB="0" distL="0" distR="0" wp14:anchorId="4BF7331B" wp14:editId="65706215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4B55" w:rsidRDefault="00C44B55" w:rsidP="00C44B55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C44B55" w:rsidRDefault="00C44B55" w:rsidP="00C44B55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C44B55" w:rsidRDefault="00C44B55" w:rsidP="00C44B55">
      <w:pPr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Шістдесят третя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C44B55" w:rsidRDefault="00C44B55" w:rsidP="00C44B55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C44B55" w:rsidTr="00FA76E9">
        <w:tc>
          <w:tcPr>
            <w:tcW w:w="4790" w:type="dxa"/>
            <w:hideMark/>
          </w:tcPr>
          <w:p w:rsidR="00C44B55" w:rsidRDefault="00C44B55" w:rsidP="000C4C77">
            <w:pPr>
              <w:tabs>
                <w:tab w:val="left" w:pos="6750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0C4C77">
              <w:rPr>
                <w:b/>
                <w:sz w:val="28"/>
                <w:szCs w:val="28"/>
                <w:lang w:val="en-US"/>
              </w:rPr>
              <w:t>19</w:t>
            </w:r>
            <w:r>
              <w:rPr>
                <w:b/>
                <w:sz w:val="28"/>
                <w:szCs w:val="28"/>
              </w:rPr>
              <w:t>»</w:t>
            </w:r>
            <w:r w:rsidR="000C4C77">
              <w:rPr>
                <w:b/>
                <w:sz w:val="28"/>
                <w:szCs w:val="28"/>
                <w:lang w:val="uk-UA"/>
              </w:rPr>
              <w:t xml:space="preserve"> червня </w:t>
            </w:r>
            <w:r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  <w:lang w:val="uk-UA"/>
              </w:rPr>
              <w:t>20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C44B55" w:rsidRDefault="00C44B55" w:rsidP="000C4C77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№ </w:t>
            </w:r>
            <w:r w:rsidR="000C4C77">
              <w:rPr>
                <w:b/>
                <w:sz w:val="28"/>
                <w:szCs w:val="28"/>
                <w:lang w:val="uk-UA"/>
              </w:rPr>
              <w:t>1910</w:t>
            </w:r>
          </w:p>
        </w:tc>
      </w:tr>
      <w:tr w:rsidR="00C44B55" w:rsidTr="00FA76E9">
        <w:tc>
          <w:tcPr>
            <w:tcW w:w="9571" w:type="dxa"/>
            <w:gridSpan w:val="2"/>
            <w:hideMark/>
          </w:tcPr>
          <w:p w:rsidR="00C44B55" w:rsidRDefault="00C44B55" w:rsidP="00FA76E9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bookmarkStart w:id="0" w:name="_GoBack"/>
            <w:bookmarkEnd w:id="0"/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C44B55" w:rsidRDefault="00C44B55" w:rsidP="00C44B55">
      <w:pPr>
        <w:jc w:val="both"/>
        <w:rPr>
          <w:b/>
          <w:i/>
          <w:sz w:val="28"/>
          <w:szCs w:val="28"/>
          <w:lang w:val="uk-UA"/>
        </w:rPr>
      </w:pPr>
    </w:p>
    <w:p w:rsidR="00C44B55" w:rsidRDefault="00C44B55" w:rsidP="00C44B55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відмову в наданні дозволу </w:t>
      </w:r>
    </w:p>
    <w:p w:rsidR="00C44B55" w:rsidRDefault="00C44B55" w:rsidP="00C44B55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на розроблення проекту землеустрою </w:t>
      </w:r>
    </w:p>
    <w:p w:rsidR="00C44B55" w:rsidRDefault="00C44B55" w:rsidP="00C44B55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C44B55" w:rsidRDefault="00C44B55" w:rsidP="00C44B55">
      <w:pPr>
        <w:jc w:val="both"/>
        <w:rPr>
          <w:i/>
          <w:sz w:val="28"/>
          <w:szCs w:val="28"/>
          <w:lang w:val="uk-UA"/>
        </w:rPr>
      </w:pPr>
    </w:p>
    <w:p w:rsidR="00C44B55" w:rsidRDefault="00C44B55" w:rsidP="00C44B55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Розглянувши заяву громадянина Бабічева Сергія Олександровича про надання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 в селі Нові Петрівці Вишгородського району Київської області, керуючись </w:t>
      </w:r>
      <w:r w:rsidR="00BA083D" w:rsidRPr="009428BD">
        <w:rPr>
          <w:rFonts w:eastAsia="Times New Roman"/>
          <w:color w:val="000000"/>
          <w:sz w:val="28"/>
          <w:szCs w:val="28"/>
          <w:lang w:val="uk-UA"/>
        </w:rPr>
        <w:t>статтями 12, 79-1 Земельного кодексу України, пунктом 2 Прикінцевих та перехідних положень Закону України «Пр</w:t>
      </w:r>
      <w:r w:rsidR="00BA083D">
        <w:rPr>
          <w:rFonts w:eastAsia="Times New Roman"/>
          <w:color w:val="000000"/>
          <w:sz w:val="28"/>
          <w:szCs w:val="28"/>
          <w:lang w:val="uk-UA"/>
        </w:rPr>
        <w:t>о Державний земельний кадастр»,</w:t>
      </w:r>
      <w:r>
        <w:rPr>
          <w:sz w:val="28"/>
          <w:szCs w:val="28"/>
          <w:lang w:val="uk-UA"/>
        </w:rPr>
        <w:t>статтею 26 Закону України «Про місцеве самоврядування в Україні»,</w:t>
      </w:r>
    </w:p>
    <w:p w:rsidR="00C44B55" w:rsidRDefault="00C44B55" w:rsidP="00C44B55">
      <w:pPr>
        <w:jc w:val="both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C44B55" w:rsidRDefault="00C44B55" w:rsidP="00C44B55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   </w:t>
      </w:r>
    </w:p>
    <w:p w:rsidR="00C44B55" w:rsidRDefault="00C44B55" w:rsidP="00C44B55">
      <w:pPr>
        <w:pStyle w:val="HTML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ВИРІШИЛА:</w:t>
      </w:r>
    </w:p>
    <w:p w:rsidR="00C44B55" w:rsidRDefault="00C44B55" w:rsidP="00C44B55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44B55" w:rsidRPr="00F76813" w:rsidRDefault="000C4C77" w:rsidP="00C44B55">
      <w:pPr>
        <w:spacing w:line="240" w:lineRule="auto"/>
        <w:jc w:val="both"/>
        <w:rPr>
          <w:rFonts w:eastAsia="Times New Roman"/>
          <w:lang w:val="uk-UA"/>
        </w:rPr>
      </w:pPr>
      <w:r>
        <w:rPr>
          <w:sz w:val="28"/>
          <w:szCs w:val="28"/>
          <w:lang w:val="uk-UA"/>
        </w:rPr>
        <w:t xml:space="preserve">1. Відмовити громадянину </w:t>
      </w:r>
      <w:r w:rsidR="00C44B55">
        <w:rPr>
          <w:sz w:val="28"/>
          <w:szCs w:val="28"/>
          <w:lang w:val="uk-UA"/>
        </w:rPr>
        <w:t xml:space="preserve">Бабічеву Сергію Олександровичу  в  наданні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та споруд  орієнтовною  площею 0,19 га в селі Нові Петрівці Вишгородського району Київської області </w:t>
      </w:r>
      <w:r w:rsidR="00C44B55" w:rsidRPr="00F76813">
        <w:rPr>
          <w:rFonts w:eastAsia="Times New Roman"/>
          <w:color w:val="000000"/>
          <w:sz w:val="28"/>
          <w:szCs w:val="28"/>
          <w:lang w:val="uk-UA"/>
        </w:rPr>
        <w:t>у зв’язку з тим, що бажане місце розташування земельної ділянки заявника співпадає (накладається) на земельну ділянку приватної власності відомості про яку не внесені до Державного земельного кадастру.</w:t>
      </w:r>
    </w:p>
    <w:p w:rsidR="00C44B55" w:rsidRDefault="00C44B55" w:rsidP="00C44B55">
      <w:pPr>
        <w:tabs>
          <w:tab w:val="left" w:pos="426"/>
          <w:tab w:val="left" w:pos="1134"/>
        </w:tabs>
        <w:spacing w:line="240" w:lineRule="auto"/>
        <w:jc w:val="both"/>
        <w:rPr>
          <w:sz w:val="28"/>
          <w:szCs w:val="28"/>
          <w:lang w:val="uk-UA"/>
        </w:rPr>
      </w:pPr>
    </w:p>
    <w:p w:rsidR="00C44B55" w:rsidRDefault="00C44B55" w:rsidP="00C44B5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Контроль за виконанням цього рішення </w:t>
      </w:r>
      <w:r w:rsidRPr="00EF7711">
        <w:rPr>
          <w:sz w:val="28"/>
          <w:szCs w:val="28"/>
          <w:lang w:val="uk-UA"/>
        </w:rPr>
        <w:t>п</w:t>
      </w:r>
      <w:r>
        <w:rPr>
          <w:sz w:val="28"/>
          <w:szCs w:val="28"/>
          <w:lang w:val="uk-UA"/>
        </w:rPr>
        <w:t>окласти на постійну депутатську комісію з питань землеустрою та земельних відносин, будівництва та архітектури.</w:t>
      </w:r>
    </w:p>
    <w:p w:rsidR="00C44B55" w:rsidRDefault="00C44B55" w:rsidP="00C44B55">
      <w:pPr>
        <w:pStyle w:val="HTML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C44B55" w:rsidRDefault="00C44B55" w:rsidP="00C44B55">
      <w:pPr>
        <w:pStyle w:val="HTML"/>
        <w:jc w:val="both"/>
        <w:rPr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C44B55" w:rsidRDefault="00C44B55" w:rsidP="00C44B55">
      <w:pPr>
        <w:jc w:val="both"/>
        <w:rPr>
          <w:b/>
          <w:bCs/>
          <w:color w:val="000000"/>
          <w:sz w:val="28"/>
          <w:szCs w:val="28"/>
          <w:lang w:val="uk-UA" w:eastAsia="ru-RU"/>
        </w:rPr>
      </w:pPr>
    </w:p>
    <w:p w:rsidR="00C44B55" w:rsidRDefault="00C44B55" w:rsidP="00C44B55">
      <w:pPr>
        <w:jc w:val="both"/>
      </w:pPr>
      <w:r>
        <w:rPr>
          <w:b/>
          <w:bCs/>
          <w:i/>
          <w:iCs/>
          <w:sz w:val="28"/>
          <w:szCs w:val="28"/>
          <w:lang w:val="uk-UA"/>
        </w:rPr>
        <w:t xml:space="preserve">  Сільський голова                                                                     Р. М. Старенький</w:t>
      </w:r>
    </w:p>
    <w:p w:rsidR="00C44B55" w:rsidRDefault="00C44B55" w:rsidP="00C44B55"/>
    <w:p w:rsidR="00C44B55" w:rsidRDefault="00C44B55" w:rsidP="00C44B55"/>
    <w:p w:rsidR="00C44B55" w:rsidRDefault="00C44B55" w:rsidP="00C44B55"/>
    <w:p w:rsidR="006D6996" w:rsidRDefault="006D6996"/>
    <w:sectPr w:rsidR="006D699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2CD3"/>
    <w:rsid w:val="000C4C77"/>
    <w:rsid w:val="00322CD3"/>
    <w:rsid w:val="006D6996"/>
    <w:rsid w:val="009774D4"/>
    <w:rsid w:val="00BA083D"/>
    <w:rsid w:val="00C44B55"/>
    <w:rsid w:val="00EF7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442DDEF-0E77-455B-A528-D0891912D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4B55"/>
    <w:pPr>
      <w:spacing w:after="0" w:line="240" w:lineRule="atLeast"/>
      <w:jc w:val="center"/>
    </w:pPr>
    <w:rPr>
      <w:rFonts w:ascii="Times New Roman" w:eastAsia="Calibri" w:hAnsi="Times New Roman" w:cs="Times New Roman"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C44B5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ий HTML Знак"/>
    <w:basedOn w:val="a0"/>
    <w:link w:val="HTML"/>
    <w:semiHidden/>
    <w:rsid w:val="00C44B55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C44B5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C44B55"/>
    <w:rPr>
      <w:rFonts w:ascii="Tahoma" w:eastAsia="Calibri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254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User</cp:lastModifiedBy>
  <cp:revision>6</cp:revision>
  <cp:lastPrinted>2020-06-24T14:03:00Z</cp:lastPrinted>
  <dcterms:created xsi:type="dcterms:W3CDTF">2020-05-22T12:37:00Z</dcterms:created>
  <dcterms:modified xsi:type="dcterms:W3CDTF">2020-06-24T14:03:00Z</dcterms:modified>
</cp:coreProperties>
</file>