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386F" w:rsidRDefault="0058386F" w:rsidP="0058386F">
      <w:pPr>
        <w:ind w:left="-360" w:firstLine="360"/>
        <w:jc w:val="center"/>
        <w:rPr>
          <w:rFonts w:ascii="Traktir" w:hAnsi="Traktir"/>
          <w:bCs/>
          <w:snapToGrid w:val="0"/>
          <w:color w:val="00FF00"/>
          <w:lang w:val="uk-UA"/>
        </w:rPr>
      </w:pPr>
      <w:r>
        <w:rPr>
          <w:rFonts w:ascii="Traktir" w:hAnsi="Traktir"/>
          <w:noProof/>
          <w:color w:val="00FF00"/>
          <w:lang w:val="en-US" w:eastAsia="en-US"/>
        </w:rPr>
        <w:drawing>
          <wp:inline distT="0" distB="0" distL="0" distR="0">
            <wp:extent cx="581025" cy="6858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81025" cy="685800"/>
                    </a:xfrm>
                    <a:prstGeom prst="rect">
                      <a:avLst/>
                    </a:prstGeom>
                    <a:noFill/>
                    <a:ln>
                      <a:noFill/>
                    </a:ln>
                  </pic:spPr>
                </pic:pic>
              </a:graphicData>
            </a:graphic>
          </wp:inline>
        </w:drawing>
      </w:r>
    </w:p>
    <w:p w:rsidR="0058386F" w:rsidRDefault="0058386F" w:rsidP="0058386F">
      <w:pPr>
        <w:jc w:val="center"/>
        <w:outlineLvl w:val="0"/>
        <w:rPr>
          <w:b/>
          <w:lang w:val="uk-UA"/>
        </w:rPr>
      </w:pPr>
      <w:r>
        <w:rPr>
          <w:b/>
          <w:lang w:val="uk-UA"/>
        </w:rPr>
        <w:t>НОВОПЕТРІВСЬКА СІЛЬСЬКА РАДА</w:t>
      </w:r>
    </w:p>
    <w:p w:rsidR="0058386F" w:rsidRDefault="0058386F" w:rsidP="0058386F">
      <w:pPr>
        <w:outlineLvl w:val="0"/>
        <w:rPr>
          <w:b/>
          <w:lang w:val="uk-UA"/>
        </w:rPr>
      </w:pPr>
      <w:r>
        <w:rPr>
          <w:b/>
          <w:lang w:val="uk-UA"/>
        </w:rPr>
        <w:t xml:space="preserve">                        ВИШГОРОДСЬКОГО РАЙОНУ КИЇВСЬКОЇ ОБЛАСТІ</w:t>
      </w:r>
    </w:p>
    <w:p w:rsidR="0058386F" w:rsidRDefault="0058386F" w:rsidP="0058386F">
      <w:pPr>
        <w:jc w:val="center"/>
        <w:outlineLvl w:val="0"/>
        <w:rPr>
          <w:b/>
          <w:bCs/>
          <w:sz w:val="28"/>
          <w:szCs w:val="28"/>
          <w:lang w:val="uk-UA"/>
        </w:rPr>
      </w:pPr>
      <w:r>
        <w:rPr>
          <w:b/>
          <w:bCs/>
          <w:sz w:val="28"/>
          <w:szCs w:val="28"/>
          <w:lang w:val="uk-UA"/>
        </w:rPr>
        <w:t>П’ятдесят восьма сесія сьомого скликання</w:t>
      </w:r>
    </w:p>
    <w:p w:rsidR="0058386F" w:rsidRDefault="0058386F" w:rsidP="0058386F">
      <w:pPr>
        <w:jc w:val="center"/>
        <w:outlineLvl w:val="0"/>
        <w:rPr>
          <w:b/>
          <w:sz w:val="28"/>
          <w:szCs w:val="28"/>
          <w:lang w:val="uk-UA"/>
        </w:rPr>
      </w:pPr>
    </w:p>
    <w:p w:rsidR="0058386F" w:rsidRPr="00F118D4" w:rsidRDefault="0058386F" w:rsidP="0058386F">
      <w:pPr>
        <w:outlineLvl w:val="0"/>
        <w:rPr>
          <w:b/>
          <w:sz w:val="28"/>
          <w:szCs w:val="28"/>
          <w:lang w:val="uk-UA"/>
        </w:rPr>
      </w:pPr>
      <w:r>
        <w:rPr>
          <w:b/>
          <w:sz w:val="28"/>
          <w:szCs w:val="28"/>
          <w:lang w:val="uk-UA"/>
        </w:rPr>
        <w:t xml:space="preserve"> </w:t>
      </w:r>
      <w:r w:rsidRPr="00F118D4">
        <w:rPr>
          <w:b/>
          <w:sz w:val="28"/>
          <w:szCs w:val="28"/>
          <w:lang w:val="uk-UA"/>
        </w:rPr>
        <w:t>«20» грудня 2019 року                                                                           №</w:t>
      </w:r>
      <w:r w:rsidR="00F118D4" w:rsidRPr="00F118D4">
        <w:rPr>
          <w:b/>
          <w:sz w:val="28"/>
          <w:szCs w:val="28"/>
          <w:lang w:val="uk-UA"/>
        </w:rPr>
        <w:t xml:space="preserve"> 1741</w:t>
      </w:r>
    </w:p>
    <w:p w:rsidR="0058386F" w:rsidRDefault="0058386F" w:rsidP="0058386F">
      <w:pPr>
        <w:jc w:val="center"/>
        <w:outlineLvl w:val="0"/>
        <w:rPr>
          <w:sz w:val="28"/>
          <w:szCs w:val="28"/>
          <w:lang w:val="uk-UA"/>
        </w:rPr>
      </w:pPr>
      <w:r>
        <w:rPr>
          <w:b/>
          <w:sz w:val="28"/>
          <w:szCs w:val="28"/>
          <w:lang w:val="uk-UA"/>
        </w:rPr>
        <w:t>РІШЕННЯ</w:t>
      </w:r>
    </w:p>
    <w:p w:rsidR="0058386F" w:rsidRDefault="0058386F" w:rsidP="0058386F">
      <w:pPr>
        <w:jc w:val="center"/>
        <w:rPr>
          <w:sz w:val="28"/>
          <w:szCs w:val="28"/>
          <w:lang w:val="uk-UA"/>
        </w:rPr>
      </w:pPr>
    </w:p>
    <w:p w:rsidR="0058386F" w:rsidRPr="00F118D4" w:rsidRDefault="0058386F" w:rsidP="0058386F">
      <w:pPr>
        <w:jc w:val="both"/>
        <w:rPr>
          <w:b/>
          <w:i/>
          <w:sz w:val="28"/>
          <w:szCs w:val="28"/>
          <w:lang w:val="uk-UA"/>
        </w:rPr>
      </w:pPr>
      <w:r w:rsidRPr="00F118D4">
        <w:rPr>
          <w:b/>
          <w:i/>
          <w:sz w:val="28"/>
          <w:szCs w:val="28"/>
          <w:lang w:val="uk-UA"/>
        </w:rPr>
        <w:t xml:space="preserve">Про припинення права постійного </w:t>
      </w:r>
    </w:p>
    <w:p w:rsidR="0058386F" w:rsidRPr="00F118D4" w:rsidRDefault="0058386F" w:rsidP="0058386F">
      <w:pPr>
        <w:jc w:val="both"/>
        <w:rPr>
          <w:b/>
          <w:i/>
          <w:sz w:val="28"/>
          <w:szCs w:val="28"/>
          <w:lang w:val="uk-UA"/>
        </w:rPr>
      </w:pPr>
      <w:r w:rsidRPr="00F118D4">
        <w:rPr>
          <w:b/>
          <w:i/>
          <w:sz w:val="28"/>
          <w:szCs w:val="28"/>
          <w:lang w:val="uk-UA"/>
        </w:rPr>
        <w:t>користування на земельну ділянку</w:t>
      </w:r>
    </w:p>
    <w:p w:rsidR="0058386F" w:rsidRDefault="0058386F" w:rsidP="0058386F">
      <w:pPr>
        <w:jc w:val="both"/>
        <w:rPr>
          <w:i/>
          <w:lang w:val="uk-UA"/>
        </w:rPr>
      </w:pPr>
    </w:p>
    <w:p w:rsidR="0058386F" w:rsidRDefault="0058386F" w:rsidP="0058386F">
      <w:pPr>
        <w:ind w:firstLine="709"/>
        <w:jc w:val="both"/>
        <w:rPr>
          <w:sz w:val="28"/>
          <w:szCs w:val="28"/>
          <w:lang w:val="uk-UA"/>
        </w:rPr>
      </w:pPr>
      <w:r>
        <w:rPr>
          <w:sz w:val="28"/>
          <w:szCs w:val="28"/>
          <w:lang w:val="uk-UA"/>
        </w:rPr>
        <w:t xml:space="preserve">З метою забезпечення належного функціонування комунального підприємства Новопетрівської сільської ради «Новопетрівський медичний консультативно-діагностичний центр», враховуючи перехід права власності на об’єкт нерухомого майна, за </w:t>
      </w:r>
      <w:proofErr w:type="spellStart"/>
      <w:r>
        <w:rPr>
          <w:sz w:val="28"/>
          <w:szCs w:val="28"/>
          <w:lang w:val="uk-UA"/>
        </w:rPr>
        <w:t>адресою</w:t>
      </w:r>
      <w:proofErr w:type="spellEnd"/>
      <w:r>
        <w:rPr>
          <w:sz w:val="28"/>
          <w:szCs w:val="28"/>
          <w:lang w:val="uk-UA"/>
        </w:rPr>
        <w:t>: Київська обл., Вишгородський р-н, с. Нові Петрівці, вул. Соборна (</w:t>
      </w:r>
      <w:r w:rsidR="005C04AD">
        <w:rPr>
          <w:sz w:val="28"/>
          <w:szCs w:val="28"/>
          <w:lang w:val="uk-UA"/>
        </w:rPr>
        <w:t xml:space="preserve">вулиця </w:t>
      </w:r>
      <w:proofErr w:type="spellStart"/>
      <w:r>
        <w:rPr>
          <w:sz w:val="28"/>
          <w:szCs w:val="28"/>
          <w:lang w:val="uk-UA"/>
        </w:rPr>
        <w:t>Ворошилова</w:t>
      </w:r>
      <w:proofErr w:type="spellEnd"/>
      <w:r>
        <w:rPr>
          <w:sz w:val="28"/>
          <w:szCs w:val="28"/>
          <w:lang w:val="uk-UA"/>
        </w:rPr>
        <w:t>), буд. 78, який знаходиться на земельній ділянці кадастровий номер 3221886001:03:195:0001, площею 1,7855 га, до комунальної власності територіальної громади села Нові Петрівці в особі Новопетрівської сільської ради та закріплення вказаного майна на праві оперативного управління за комунальним підприємством Новопетрівської сільської ради «Новопетрівський медичний консультативно-діагностичний центр», відповідно до статей 12, 120, пункту «е» статті 141,  Земельного кодексу України,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w:t>
      </w:r>
    </w:p>
    <w:p w:rsidR="0058386F" w:rsidRDefault="0058386F" w:rsidP="0058386F">
      <w:pPr>
        <w:jc w:val="both"/>
        <w:rPr>
          <w:sz w:val="28"/>
          <w:szCs w:val="28"/>
          <w:lang w:val="uk-UA"/>
        </w:rPr>
      </w:pPr>
      <w:r>
        <w:rPr>
          <w:b/>
          <w:sz w:val="28"/>
          <w:szCs w:val="28"/>
          <w:lang w:val="uk-UA"/>
        </w:rPr>
        <w:t>сільська рада</w:t>
      </w:r>
      <w:r>
        <w:rPr>
          <w:sz w:val="28"/>
          <w:szCs w:val="28"/>
          <w:lang w:val="uk-UA"/>
        </w:rPr>
        <w:t xml:space="preserve"> </w:t>
      </w:r>
    </w:p>
    <w:p w:rsidR="0058386F" w:rsidRDefault="0058386F" w:rsidP="0058386F">
      <w:pPr>
        <w:spacing w:before="120" w:after="120"/>
        <w:jc w:val="center"/>
        <w:rPr>
          <w:sz w:val="28"/>
          <w:szCs w:val="28"/>
          <w:lang w:val="uk-UA"/>
        </w:rPr>
      </w:pPr>
      <w:r>
        <w:rPr>
          <w:b/>
          <w:sz w:val="28"/>
          <w:szCs w:val="28"/>
          <w:lang w:val="uk-UA"/>
        </w:rPr>
        <w:t>ВИРІШИЛА:</w:t>
      </w:r>
    </w:p>
    <w:p w:rsidR="0058386F" w:rsidRDefault="0058386F" w:rsidP="0058386F">
      <w:pPr>
        <w:jc w:val="both"/>
        <w:rPr>
          <w:sz w:val="28"/>
          <w:szCs w:val="28"/>
          <w:lang w:val="uk-UA"/>
        </w:rPr>
      </w:pPr>
      <w:r>
        <w:rPr>
          <w:sz w:val="28"/>
          <w:szCs w:val="28"/>
          <w:lang w:val="uk-UA"/>
        </w:rPr>
        <w:t>1.</w:t>
      </w:r>
      <w:r>
        <w:rPr>
          <w:sz w:val="28"/>
          <w:szCs w:val="28"/>
          <w:lang w:val="uk-UA"/>
        </w:rPr>
        <w:tab/>
        <w:t xml:space="preserve"> Припинити комунальному некомерційному підприємству «Вишгородська центральна районна лікарня» (Код ЄДРПОУ: 01994391), як правонаступнику комунального закладу «Вишгородська центральна районна лікарня» право постійного користування земельною ділянкою площею 1,7855 га (кадастровий номер 3221886001:03:195:0001) на вул. Соборна (колишня </w:t>
      </w:r>
      <w:r w:rsidR="005C04AD">
        <w:rPr>
          <w:sz w:val="28"/>
          <w:szCs w:val="28"/>
          <w:lang w:val="uk-UA"/>
        </w:rPr>
        <w:t xml:space="preserve">вулиця </w:t>
      </w:r>
      <w:proofErr w:type="spellStart"/>
      <w:r>
        <w:rPr>
          <w:sz w:val="28"/>
          <w:szCs w:val="28"/>
          <w:lang w:val="uk-UA"/>
        </w:rPr>
        <w:t>Ворошилова</w:t>
      </w:r>
      <w:proofErr w:type="spellEnd"/>
      <w:r>
        <w:rPr>
          <w:sz w:val="28"/>
          <w:szCs w:val="28"/>
          <w:lang w:val="uk-UA"/>
        </w:rPr>
        <w:t>), 78 в с. Нові Петрівці, Вишгородського р-ну, Київської області, наданою для громадського призначення (лікарня) відповідно до рішення Новопетрівської сільської ради №88-VI-VI від 15.04.2011, право користування якою посвідчено державним актом на право постійного користування земельною ділянкою Серія ЯЯ №154433 від 09.11.2004.</w:t>
      </w:r>
    </w:p>
    <w:p w:rsidR="0058386F" w:rsidRDefault="0058386F" w:rsidP="0058386F">
      <w:pPr>
        <w:jc w:val="both"/>
        <w:rPr>
          <w:color w:val="000000"/>
          <w:shd w:val="clear" w:color="auto" w:fill="FFFFFF"/>
          <w:lang w:val="uk-UA"/>
        </w:rPr>
      </w:pPr>
      <w:r>
        <w:rPr>
          <w:sz w:val="28"/>
          <w:szCs w:val="28"/>
          <w:lang w:val="uk-UA"/>
        </w:rPr>
        <w:lastRenderedPageBreak/>
        <w:t xml:space="preserve">2. </w:t>
      </w:r>
      <w:r>
        <w:rPr>
          <w:sz w:val="28"/>
          <w:szCs w:val="28"/>
          <w:lang w:val="uk-UA"/>
        </w:rPr>
        <w:tab/>
        <w:t>Контроль за виконання цього рішення покласти на постійну депутатську комісію з питань</w:t>
      </w:r>
      <w:r>
        <w:rPr>
          <w:bCs/>
          <w:sz w:val="28"/>
          <w:szCs w:val="28"/>
          <w:lang w:val="uk-UA"/>
        </w:rPr>
        <w:t xml:space="preserve"> землеустрою та земельних відносин, будівництва та архітектури.</w:t>
      </w:r>
    </w:p>
    <w:p w:rsidR="0058386F" w:rsidRDefault="0058386F" w:rsidP="0058386F">
      <w:pPr>
        <w:jc w:val="both"/>
        <w:rPr>
          <w:color w:val="000000"/>
          <w:shd w:val="clear" w:color="auto" w:fill="FFFFFF"/>
          <w:lang w:val="uk-UA"/>
        </w:rPr>
      </w:pPr>
    </w:p>
    <w:p w:rsidR="00F118D4" w:rsidRDefault="00F118D4" w:rsidP="0058386F">
      <w:pPr>
        <w:jc w:val="both"/>
        <w:rPr>
          <w:color w:val="000000"/>
          <w:shd w:val="clear" w:color="auto" w:fill="FFFFFF"/>
          <w:lang w:val="uk-UA"/>
        </w:rPr>
      </w:pPr>
    </w:p>
    <w:p w:rsidR="00F118D4" w:rsidRDefault="00F118D4" w:rsidP="0058386F">
      <w:pPr>
        <w:jc w:val="both"/>
        <w:rPr>
          <w:color w:val="000000"/>
          <w:shd w:val="clear" w:color="auto" w:fill="FFFFFF"/>
          <w:lang w:val="uk-UA"/>
        </w:rPr>
      </w:pPr>
      <w:bookmarkStart w:id="0" w:name="_GoBack"/>
      <w:bookmarkEnd w:id="0"/>
    </w:p>
    <w:p w:rsidR="0058386F" w:rsidRDefault="0058386F" w:rsidP="0058386F">
      <w:pPr>
        <w:widowControl w:val="0"/>
        <w:tabs>
          <w:tab w:val="left" w:pos="7700"/>
        </w:tabs>
        <w:autoSpaceDE w:val="0"/>
        <w:autoSpaceDN w:val="0"/>
        <w:adjustRightInd w:val="0"/>
        <w:rPr>
          <w:b/>
          <w:bCs/>
          <w:i/>
          <w:sz w:val="28"/>
          <w:szCs w:val="28"/>
          <w:lang w:val="uk-UA"/>
        </w:rPr>
      </w:pPr>
      <w:r>
        <w:rPr>
          <w:b/>
          <w:bCs/>
          <w:i/>
          <w:sz w:val="28"/>
          <w:szCs w:val="28"/>
          <w:lang w:val="uk-UA"/>
        </w:rPr>
        <w:t>Сільський голова                                                                        Р.М. Старенький</w:t>
      </w:r>
    </w:p>
    <w:p w:rsidR="0058386F" w:rsidRDefault="0058386F" w:rsidP="0058386F">
      <w:pPr>
        <w:widowControl w:val="0"/>
        <w:tabs>
          <w:tab w:val="left" w:pos="7700"/>
        </w:tabs>
        <w:autoSpaceDE w:val="0"/>
        <w:autoSpaceDN w:val="0"/>
        <w:adjustRightInd w:val="0"/>
        <w:rPr>
          <w:b/>
          <w:bCs/>
          <w:i/>
          <w:sz w:val="28"/>
          <w:szCs w:val="28"/>
          <w:lang w:val="uk-UA"/>
        </w:rPr>
      </w:pPr>
    </w:p>
    <w:p w:rsidR="0058386F" w:rsidRDefault="0058386F" w:rsidP="0058386F">
      <w:pPr>
        <w:widowControl w:val="0"/>
        <w:tabs>
          <w:tab w:val="left" w:pos="7700"/>
        </w:tabs>
        <w:autoSpaceDE w:val="0"/>
        <w:autoSpaceDN w:val="0"/>
        <w:adjustRightInd w:val="0"/>
        <w:rPr>
          <w:b/>
          <w:bCs/>
          <w:i/>
          <w:sz w:val="28"/>
          <w:szCs w:val="28"/>
          <w:lang w:val="uk-UA"/>
        </w:rPr>
      </w:pPr>
    </w:p>
    <w:p w:rsidR="004B47CF" w:rsidRDefault="004B47CF" w:rsidP="0058386F"/>
    <w:sectPr w:rsidR="004B47CF">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3B1"/>
    <w:rsid w:val="004B47CF"/>
    <w:rsid w:val="0058386F"/>
    <w:rsid w:val="005C04AD"/>
    <w:rsid w:val="006053B1"/>
    <w:rsid w:val="00B21FE0"/>
    <w:rsid w:val="00F118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28260"/>
  <w15:chartTrackingRefBased/>
  <w15:docId w15:val="{ED460BA8-F477-4894-9F04-AC9A9FE89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386F"/>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C04AD"/>
    <w:rPr>
      <w:rFonts w:ascii="Segoe UI" w:hAnsi="Segoe UI" w:cs="Segoe UI"/>
      <w:sz w:val="18"/>
      <w:szCs w:val="18"/>
    </w:rPr>
  </w:style>
  <w:style w:type="character" w:customStyle="1" w:styleId="a4">
    <w:name w:val="Текст у виносці Знак"/>
    <w:basedOn w:val="a0"/>
    <w:link w:val="a3"/>
    <w:uiPriority w:val="99"/>
    <w:semiHidden/>
    <w:rsid w:val="005C04AD"/>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5243990">
      <w:bodyDiv w:val="1"/>
      <w:marLeft w:val="0"/>
      <w:marRight w:val="0"/>
      <w:marTop w:val="0"/>
      <w:marBottom w:val="0"/>
      <w:divBdr>
        <w:top w:val="none" w:sz="0" w:space="0" w:color="auto"/>
        <w:left w:val="none" w:sz="0" w:space="0" w:color="auto"/>
        <w:bottom w:val="none" w:sz="0" w:space="0" w:color="auto"/>
        <w:right w:val="none" w:sz="0" w:space="0" w:color="auto"/>
      </w:divBdr>
    </w:div>
    <w:div w:id="1084451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345</Words>
  <Characters>1973</Characters>
  <Application>Microsoft Office Word</Application>
  <DocSecurity>0</DocSecurity>
  <Lines>16</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2019-12-23T14:47:00Z</cp:lastPrinted>
  <dcterms:created xsi:type="dcterms:W3CDTF">2019-12-18T06:11:00Z</dcterms:created>
  <dcterms:modified xsi:type="dcterms:W3CDTF">2019-12-23T15:08:00Z</dcterms:modified>
</cp:coreProperties>
</file>