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C65489" w14:textId="77777777" w:rsidR="000B6C0C" w:rsidRDefault="000B6C0C" w:rsidP="000B6C0C">
      <w:pPr>
        <w:jc w:val="center"/>
        <w:rPr>
          <w:bCs/>
          <w:snapToGrid w:val="0"/>
          <w:color w:val="00FF00"/>
          <w:sz w:val="26"/>
          <w:szCs w:val="26"/>
          <w:lang w:val="uk-UA"/>
        </w:rPr>
      </w:pPr>
      <w:r>
        <w:rPr>
          <w:bCs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87F1F44" wp14:editId="3FDF7B0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5E1DD" w14:textId="77777777" w:rsidR="000B6C0C" w:rsidRDefault="000B6C0C" w:rsidP="000B6C0C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ПЕТРІВСЬКА СІЛЬСЬКА РАДА</w:t>
      </w:r>
    </w:p>
    <w:p w14:paraId="70D6A9CF" w14:textId="77777777" w:rsidR="000B6C0C" w:rsidRDefault="000B6C0C" w:rsidP="000B6C0C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763D51D2" w14:textId="14B8F3DD" w:rsidR="000B6C0C" w:rsidRDefault="000B6C0C" w:rsidP="000B6C0C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Сімдесят п’ята сесія восьмого скликання</w:t>
      </w:r>
    </w:p>
    <w:p w14:paraId="2978ED96" w14:textId="77777777" w:rsidR="000B6C0C" w:rsidRDefault="000B6C0C" w:rsidP="000B6C0C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0B6C0C" w14:paraId="7A2666D9" w14:textId="77777777" w:rsidTr="00862825">
        <w:tc>
          <w:tcPr>
            <w:tcW w:w="4826" w:type="dxa"/>
            <w:hideMark/>
          </w:tcPr>
          <w:p w14:paraId="1F3F568E" w14:textId="77777777" w:rsidR="000B6C0C" w:rsidRDefault="000B6C0C" w:rsidP="00862825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«12» вересня 2025 року</w:t>
            </w:r>
          </w:p>
        </w:tc>
        <w:tc>
          <w:tcPr>
            <w:tcW w:w="4826" w:type="dxa"/>
            <w:hideMark/>
          </w:tcPr>
          <w:p w14:paraId="5BE84EDD" w14:textId="55E80C0E" w:rsidR="000B6C0C" w:rsidRDefault="000B6C0C" w:rsidP="00DF055B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№</w:t>
            </w:r>
            <w:r w:rsidR="00DF055B">
              <w:rPr>
                <w:b/>
                <w:sz w:val="26"/>
                <w:szCs w:val="26"/>
                <w:lang w:val="uk-UA"/>
              </w:rPr>
              <w:t xml:space="preserve"> 2969</w:t>
            </w:r>
            <w:r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0B6C0C" w14:paraId="4AB52523" w14:textId="77777777" w:rsidTr="00862825">
        <w:tc>
          <w:tcPr>
            <w:tcW w:w="9652" w:type="dxa"/>
            <w:gridSpan w:val="2"/>
          </w:tcPr>
          <w:p w14:paraId="2E44889F" w14:textId="77777777" w:rsidR="000B6C0C" w:rsidRDefault="000B6C0C" w:rsidP="00862825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</w:t>
            </w:r>
            <w:r>
              <w:rPr>
                <w:b/>
                <w:sz w:val="26"/>
                <w:szCs w:val="26"/>
                <w:lang w:val="uk-UA"/>
              </w:rPr>
              <w:t>РІШЕННЯ</w:t>
            </w:r>
          </w:p>
          <w:p w14:paraId="163A03EC" w14:textId="77777777" w:rsidR="000B6C0C" w:rsidRDefault="000B6C0C" w:rsidP="00862825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0B6C0C" w14:paraId="23655EA8" w14:textId="77777777" w:rsidTr="00862825">
        <w:tc>
          <w:tcPr>
            <w:tcW w:w="4826" w:type="dxa"/>
            <w:hideMark/>
          </w:tcPr>
          <w:p w14:paraId="225E9698" w14:textId="77777777" w:rsidR="000B6C0C" w:rsidRDefault="000B6C0C" w:rsidP="00862825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>Про поділ земельної ділянки</w:t>
            </w:r>
          </w:p>
          <w:p w14:paraId="21C407C2" w14:textId="77777777" w:rsidR="000B6C0C" w:rsidRDefault="000B6C0C" w:rsidP="00862825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>комунальної власності</w:t>
            </w:r>
          </w:p>
        </w:tc>
        <w:tc>
          <w:tcPr>
            <w:tcW w:w="4826" w:type="dxa"/>
          </w:tcPr>
          <w:p w14:paraId="786A5C57" w14:textId="77777777" w:rsidR="000B6C0C" w:rsidRDefault="000B6C0C" w:rsidP="00862825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</w:p>
        </w:tc>
      </w:tr>
    </w:tbl>
    <w:p w14:paraId="02ED1FFD" w14:textId="77777777" w:rsidR="000B6C0C" w:rsidRDefault="000B6C0C" w:rsidP="000B6C0C">
      <w:pPr>
        <w:jc w:val="both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 xml:space="preserve">   </w:t>
      </w:r>
    </w:p>
    <w:p w14:paraId="5DF0CEED" w14:textId="207E5553" w:rsidR="000B6C0C" w:rsidRDefault="000B6C0C" w:rsidP="000B6C0C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Розглянувши заяву </w:t>
      </w:r>
      <w:proofErr w:type="spellStart"/>
      <w:r>
        <w:rPr>
          <w:sz w:val="26"/>
          <w:szCs w:val="26"/>
          <w:lang w:val="uk-UA"/>
        </w:rPr>
        <w:t>Бенкендорф</w:t>
      </w:r>
      <w:r w:rsidR="00DF055B">
        <w:rPr>
          <w:sz w:val="26"/>
          <w:szCs w:val="26"/>
          <w:lang w:val="uk-UA"/>
        </w:rPr>
        <w:t>а</w:t>
      </w:r>
      <w:proofErr w:type="spellEnd"/>
      <w:r>
        <w:rPr>
          <w:sz w:val="26"/>
          <w:szCs w:val="26"/>
          <w:lang w:val="uk-UA"/>
        </w:rPr>
        <w:t xml:space="preserve"> </w:t>
      </w:r>
      <w:r w:rsidR="00DF055B">
        <w:rPr>
          <w:sz w:val="26"/>
          <w:szCs w:val="26"/>
          <w:lang w:val="uk-UA"/>
        </w:rPr>
        <w:t>Єгора Андрійовича</w:t>
      </w:r>
      <w:r>
        <w:rPr>
          <w:sz w:val="26"/>
          <w:szCs w:val="26"/>
          <w:lang w:val="uk-UA"/>
        </w:rPr>
        <w:t xml:space="preserve">, про надання дозволу на поділ земельної ділянки, керуючись статтями 12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</w:p>
    <w:p w14:paraId="7A3F45C5" w14:textId="77777777" w:rsidR="000B6C0C" w:rsidRDefault="000B6C0C" w:rsidP="000B6C0C">
      <w:pPr>
        <w:jc w:val="both"/>
        <w:rPr>
          <w:sz w:val="26"/>
          <w:szCs w:val="26"/>
          <w:lang w:val="uk-UA"/>
        </w:rPr>
      </w:pPr>
    </w:p>
    <w:p w14:paraId="68648815" w14:textId="77777777" w:rsidR="000B6C0C" w:rsidRDefault="000B6C0C" w:rsidP="000B6C0C">
      <w:pPr>
        <w:jc w:val="both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сільська рада</w:t>
      </w:r>
    </w:p>
    <w:p w14:paraId="73C56EA9" w14:textId="77777777" w:rsidR="000B6C0C" w:rsidRDefault="000B6C0C" w:rsidP="000B6C0C">
      <w:pPr>
        <w:jc w:val="center"/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ВИРІШИЛА:</w:t>
      </w:r>
    </w:p>
    <w:p w14:paraId="78332BD9" w14:textId="77777777" w:rsidR="000B6C0C" w:rsidRDefault="000B6C0C" w:rsidP="000B6C0C">
      <w:pPr>
        <w:jc w:val="center"/>
        <w:rPr>
          <w:b/>
          <w:i/>
          <w:sz w:val="26"/>
          <w:szCs w:val="26"/>
          <w:lang w:val="uk-UA"/>
        </w:rPr>
      </w:pPr>
    </w:p>
    <w:p w14:paraId="5E2617BF" w14:textId="100CF6B3" w:rsidR="000B6C0C" w:rsidRDefault="000B6C0C" w:rsidP="000B6C0C">
      <w:pPr>
        <w:numPr>
          <w:ilvl w:val="0"/>
          <w:numId w:val="1"/>
        </w:numPr>
        <w:spacing w:before="120" w:after="200" w:line="276" w:lineRule="auto"/>
        <w:ind w:left="0" w:firstLine="0"/>
        <w:jc w:val="both"/>
        <w:rPr>
          <w:rFonts w:eastAsia="Calibri"/>
          <w:sz w:val="26"/>
          <w:szCs w:val="26"/>
          <w:lang w:val="uk-UA" w:eastAsia="en-US"/>
        </w:rPr>
      </w:pPr>
      <w:r>
        <w:rPr>
          <w:rFonts w:eastAsia="Calibri"/>
          <w:sz w:val="26"/>
          <w:szCs w:val="26"/>
          <w:lang w:val="uk-UA" w:eastAsia="en-US"/>
        </w:rPr>
        <w:t xml:space="preserve">Надати дозвіл гр. </w:t>
      </w:r>
      <w:proofErr w:type="spellStart"/>
      <w:r>
        <w:rPr>
          <w:rFonts w:eastAsia="Calibri"/>
          <w:sz w:val="26"/>
          <w:szCs w:val="26"/>
          <w:lang w:val="uk-UA" w:eastAsia="en-US"/>
        </w:rPr>
        <w:t>Бенкендорф</w:t>
      </w:r>
      <w:r w:rsidR="00DF055B">
        <w:rPr>
          <w:rFonts w:eastAsia="Calibri"/>
          <w:sz w:val="26"/>
          <w:szCs w:val="26"/>
          <w:lang w:val="uk-UA" w:eastAsia="en-US"/>
        </w:rPr>
        <w:t>у</w:t>
      </w:r>
      <w:proofErr w:type="spellEnd"/>
      <w:r>
        <w:rPr>
          <w:rFonts w:eastAsia="Calibri"/>
          <w:sz w:val="26"/>
          <w:szCs w:val="26"/>
          <w:lang w:val="uk-UA" w:eastAsia="en-US"/>
        </w:rPr>
        <w:t xml:space="preserve"> </w:t>
      </w:r>
      <w:r w:rsidR="00DF055B">
        <w:rPr>
          <w:rFonts w:eastAsia="Calibri"/>
          <w:sz w:val="26"/>
          <w:szCs w:val="26"/>
          <w:lang w:val="uk-UA" w:eastAsia="en-US"/>
        </w:rPr>
        <w:t>Єгору Андрійовичу</w:t>
      </w:r>
      <w:r>
        <w:rPr>
          <w:rFonts w:eastAsia="Calibri"/>
          <w:sz w:val="26"/>
          <w:szCs w:val="26"/>
          <w:lang w:val="uk-UA" w:eastAsia="en-US"/>
        </w:rPr>
        <w:t xml:space="preserve"> на  поділ земельної ділянки кадаст</w:t>
      </w:r>
      <w:r w:rsidR="00872898">
        <w:rPr>
          <w:rFonts w:eastAsia="Calibri"/>
          <w:sz w:val="26"/>
          <w:szCs w:val="26"/>
          <w:lang w:val="uk-UA" w:eastAsia="en-US"/>
        </w:rPr>
        <w:t>ровий номер 3221885201:20:301:60</w:t>
      </w:r>
      <w:bookmarkStart w:id="0" w:name="_GoBack"/>
      <w:bookmarkEnd w:id="0"/>
      <w:r>
        <w:rPr>
          <w:rFonts w:eastAsia="Calibri"/>
          <w:sz w:val="26"/>
          <w:szCs w:val="26"/>
          <w:lang w:val="uk-UA" w:eastAsia="en-US"/>
        </w:rPr>
        <w:t xml:space="preserve">05 площею 0,1971 га </w:t>
      </w:r>
      <w:r>
        <w:rPr>
          <w:sz w:val="26"/>
          <w:szCs w:val="26"/>
          <w:lang w:val="uk-UA"/>
        </w:rPr>
        <w:t>під сінокосіння</w:t>
      </w:r>
      <w:r>
        <w:rPr>
          <w:rFonts w:eastAsia="Calibri"/>
          <w:sz w:val="26"/>
          <w:szCs w:val="26"/>
          <w:lang w:val="uk-UA" w:eastAsia="en-US"/>
        </w:rPr>
        <w:t>, яка розташована в селі Лютіж Вишгородського району Київської області  на дві окремі земельні ділянки з площами: 0,1154 га та  0,0817  га.</w:t>
      </w:r>
    </w:p>
    <w:p w14:paraId="7669D439" w14:textId="77777777" w:rsidR="000B6C0C" w:rsidRDefault="000B6C0C" w:rsidP="000B6C0C">
      <w:pPr>
        <w:spacing w:before="2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Розроблену технічну документацію із землеустрою щодо поділу та об’єднання земельних ділянок подати на затвердження сесії сільської ради. </w:t>
      </w:r>
    </w:p>
    <w:p w14:paraId="54FF86BE" w14:textId="77777777" w:rsidR="000B6C0C" w:rsidRDefault="000B6C0C" w:rsidP="000B6C0C">
      <w:pPr>
        <w:spacing w:before="24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9E1008F" w14:textId="77777777" w:rsidR="000B6C0C" w:rsidRDefault="000B6C0C" w:rsidP="000B6C0C">
      <w:pPr>
        <w:jc w:val="both"/>
        <w:rPr>
          <w:rFonts w:eastAsia="Calibri"/>
          <w:b/>
          <w:bCs/>
          <w:iCs/>
          <w:sz w:val="26"/>
          <w:szCs w:val="26"/>
          <w:lang w:val="uk-UA" w:eastAsia="uk-UA"/>
        </w:rPr>
      </w:pPr>
    </w:p>
    <w:p w14:paraId="77DF7079" w14:textId="77777777" w:rsidR="000B6C0C" w:rsidRDefault="000B6C0C" w:rsidP="000B6C0C">
      <w:pPr>
        <w:spacing w:after="200" w:line="276" w:lineRule="auto"/>
        <w:rPr>
          <w:rFonts w:eastAsia="Calibri"/>
          <w:sz w:val="26"/>
          <w:szCs w:val="26"/>
          <w:lang w:val="uk-UA" w:eastAsia="en-US"/>
        </w:rPr>
      </w:pPr>
    </w:p>
    <w:p w14:paraId="51EABBD4" w14:textId="77777777" w:rsidR="000B6C0C" w:rsidRDefault="000B6C0C" w:rsidP="000B6C0C">
      <w:pPr>
        <w:spacing w:before="120"/>
        <w:jc w:val="both"/>
        <w:rPr>
          <w:sz w:val="26"/>
          <w:szCs w:val="26"/>
          <w:lang w:val="uk-UA"/>
        </w:rPr>
      </w:pPr>
    </w:p>
    <w:p w14:paraId="3534A72E" w14:textId="77777777" w:rsidR="000B6C0C" w:rsidRDefault="000B6C0C" w:rsidP="000B6C0C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</w:t>
      </w:r>
      <w:proofErr w:type="spellStart"/>
      <w:r>
        <w:rPr>
          <w:b/>
          <w:i/>
          <w:sz w:val="26"/>
          <w:szCs w:val="26"/>
          <w:lang w:val="uk-UA"/>
        </w:rPr>
        <w:t>Радіон</w:t>
      </w:r>
      <w:proofErr w:type="spellEnd"/>
      <w:r>
        <w:rPr>
          <w:b/>
          <w:i/>
          <w:sz w:val="26"/>
          <w:szCs w:val="26"/>
          <w:lang w:val="uk-UA"/>
        </w:rPr>
        <w:t xml:space="preserve"> СТАРЕНЬКИЙ</w:t>
      </w:r>
    </w:p>
    <w:p w14:paraId="3FFE7085" w14:textId="77777777" w:rsidR="000B6C0C" w:rsidRDefault="000B6C0C" w:rsidP="000B6C0C">
      <w:pPr>
        <w:jc w:val="center"/>
        <w:rPr>
          <w:b/>
          <w:i/>
          <w:sz w:val="26"/>
          <w:szCs w:val="26"/>
          <w:lang w:val="uk-UA"/>
        </w:rPr>
      </w:pPr>
    </w:p>
    <w:p w14:paraId="1F2F6BDF" w14:textId="77777777" w:rsidR="000B6C0C" w:rsidRDefault="000B6C0C" w:rsidP="000B6C0C">
      <w:pPr>
        <w:jc w:val="center"/>
        <w:rPr>
          <w:sz w:val="26"/>
          <w:szCs w:val="26"/>
        </w:rPr>
      </w:pPr>
      <w:r>
        <w:rPr>
          <w:sz w:val="26"/>
          <w:szCs w:val="26"/>
        </w:rPr>
        <w:br/>
      </w:r>
    </w:p>
    <w:p w14:paraId="7949FD69" w14:textId="77777777" w:rsidR="000B6C0C" w:rsidRDefault="000B6C0C" w:rsidP="000B6C0C">
      <w:pPr>
        <w:jc w:val="center"/>
        <w:rPr>
          <w:sz w:val="26"/>
          <w:szCs w:val="26"/>
          <w:lang w:val="uk-UA"/>
        </w:rPr>
      </w:pPr>
    </w:p>
    <w:p w14:paraId="268B9637" w14:textId="77777777" w:rsidR="000B6C0C" w:rsidRDefault="000B6C0C" w:rsidP="000B6C0C"/>
    <w:p w14:paraId="540E7334" w14:textId="77777777" w:rsidR="000B6C0C" w:rsidRDefault="000B6C0C" w:rsidP="000B6C0C"/>
    <w:p w14:paraId="496666B6" w14:textId="77777777" w:rsidR="000B6C0C" w:rsidRDefault="000B6C0C" w:rsidP="000B6C0C"/>
    <w:p w14:paraId="1CFAA081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0C5"/>
    <w:rsid w:val="000B6C0C"/>
    <w:rsid w:val="00591D56"/>
    <w:rsid w:val="0075477A"/>
    <w:rsid w:val="00872898"/>
    <w:rsid w:val="00AC5859"/>
    <w:rsid w:val="00D67F82"/>
    <w:rsid w:val="00DF055B"/>
    <w:rsid w:val="00EB60C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BB6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C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0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0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0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0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0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0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0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0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0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0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0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0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0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0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0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0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B6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6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6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60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60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60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60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60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60C5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F05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F055B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C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0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0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0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0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0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0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0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0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0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0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0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0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0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0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0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0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B6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6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6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60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60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60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60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60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60C5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F05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F055B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834</Words>
  <Characters>476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2025-09-19T11:24:00Z</cp:lastPrinted>
  <dcterms:created xsi:type="dcterms:W3CDTF">2025-08-27T12:44:00Z</dcterms:created>
  <dcterms:modified xsi:type="dcterms:W3CDTF">2025-09-19T11:30:00Z</dcterms:modified>
</cp:coreProperties>
</file>