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045" w:rsidRDefault="004A7045" w:rsidP="004A7045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4A7045" w:rsidRDefault="004A7045" w:rsidP="004A704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045" w:rsidRDefault="004A7045" w:rsidP="004A70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4A7045" w:rsidRDefault="004A7045" w:rsidP="004A70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4A7045" w:rsidRDefault="004A7045" w:rsidP="004A70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Шістдесят п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`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4A7045" w:rsidRDefault="004A7045" w:rsidP="004A70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A7045" w:rsidTr="004A7045">
        <w:tc>
          <w:tcPr>
            <w:tcW w:w="4790" w:type="dxa"/>
            <w:hideMark/>
          </w:tcPr>
          <w:p w:rsidR="004A7045" w:rsidRDefault="00425C42" w:rsidP="00425C4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«09</w:t>
            </w:r>
            <w:r w:rsidR="004A70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вересня</w:t>
            </w:r>
            <w:r w:rsidR="004A70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4A7045" w:rsidRDefault="004A7045" w:rsidP="00425C4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 w:rsidR="00425C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№ </w:t>
            </w:r>
            <w:r w:rsidR="00425C42">
              <w:rPr>
                <w:rFonts w:ascii="Times New Roman" w:hAnsi="Times New Roman" w:cs="Times New Roman"/>
                <w:b/>
                <w:sz w:val="28"/>
                <w:szCs w:val="28"/>
              </w:rPr>
              <w:t>2073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4A7045" w:rsidTr="004A7045">
        <w:tc>
          <w:tcPr>
            <w:tcW w:w="9571" w:type="dxa"/>
            <w:gridSpan w:val="2"/>
            <w:hideMark/>
          </w:tcPr>
          <w:p w:rsidR="004A7045" w:rsidRDefault="004A704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A7045" w:rsidRDefault="004A7045" w:rsidP="004A7045">
      <w:pPr>
        <w:spacing w:after="0" w:line="240" w:lineRule="auto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4A7045" w:rsidRDefault="004A7045" w:rsidP="004A704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 розроблення технічної документації</w:t>
      </w:r>
    </w:p>
    <w:p w:rsidR="004A7045" w:rsidRDefault="004A7045" w:rsidP="004A704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встановлення </w:t>
      </w:r>
    </w:p>
    <w:p w:rsidR="004A7045" w:rsidRDefault="004A7045" w:rsidP="004A704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(відновлення) меж земельної ділянки</w:t>
      </w:r>
    </w:p>
    <w:p w:rsidR="004A7045" w:rsidRDefault="004A7045" w:rsidP="004A704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A7045" w:rsidRDefault="004A7045" w:rsidP="004A70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>громадянина  Тищенко Олександра Григоровича</w:t>
      </w:r>
      <w:r>
        <w:rPr>
          <w:rFonts w:ascii="Times New Roman" w:hAnsi="Times New Roman" w:cs="Times New Roman"/>
          <w:sz w:val="28"/>
          <w:szCs w:val="28"/>
        </w:rPr>
        <w:t xml:space="preserve">, щодо надання дозволу на розроблення </w:t>
      </w:r>
      <w:r w:rsidRPr="004A7045">
        <w:rPr>
          <w:rFonts w:ascii="Times New Roman" w:hAnsi="Times New Roman" w:cs="Times New Roman"/>
          <w:sz w:val="28"/>
          <w:szCs w:val="28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і споруд (присадибна ділянка) при передачі її у власність, керуючись ст.</w:t>
      </w:r>
      <w:r w:rsidR="00425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ст. 118, 122 Земельного Кодексу України, ст. 26 Закону України «Про місцеве самоврядування в Україні», </w:t>
      </w:r>
    </w:p>
    <w:p w:rsidR="004A7045" w:rsidRDefault="004A7045" w:rsidP="004A70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A7045" w:rsidRDefault="004A7045" w:rsidP="004A704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ВИРІШИЛА:</w:t>
      </w:r>
    </w:p>
    <w:p w:rsidR="004A7045" w:rsidRDefault="004A7045" w:rsidP="004A7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045" w:rsidRDefault="004A7045" w:rsidP="004A7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Надати </w:t>
      </w:r>
      <w:r>
        <w:rPr>
          <w:rFonts w:ascii="Times New Roman" w:hAnsi="Times New Roman" w:cs="Times New Roman"/>
          <w:b/>
          <w:sz w:val="28"/>
          <w:szCs w:val="28"/>
        </w:rPr>
        <w:t>громадянину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Тищенку Олександру Григоровичу </w:t>
      </w:r>
      <w:r>
        <w:rPr>
          <w:rFonts w:ascii="Times New Roman" w:hAnsi="Times New Roman" w:cs="Times New Roman"/>
          <w:sz w:val="28"/>
          <w:szCs w:val="28"/>
        </w:rPr>
        <w:t xml:space="preserve">дозвіл на розроблення </w:t>
      </w:r>
      <w:r w:rsidRPr="004A7045">
        <w:rPr>
          <w:rFonts w:ascii="Times New Roman" w:hAnsi="Times New Roman" w:cs="Times New Roman"/>
          <w:sz w:val="28"/>
          <w:szCs w:val="28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і споруд (присадибна ділянка) орієнтовною площею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0,2000 га  </w:t>
      </w:r>
      <w:r>
        <w:rPr>
          <w:rFonts w:ascii="Times New Roman" w:hAnsi="Times New Roman" w:cs="Times New Roman"/>
          <w:sz w:val="28"/>
          <w:szCs w:val="28"/>
        </w:rPr>
        <w:t xml:space="preserve">при передачі її у власність,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селі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Пет</w:t>
      </w:r>
      <w:r w:rsidR="00425C42">
        <w:rPr>
          <w:rFonts w:ascii="Times New Roman" w:hAnsi="Times New Roman" w:cs="Times New Roman"/>
          <w:sz w:val="28"/>
          <w:szCs w:val="28"/>
          <w:lang w:val="ru-RU"/>
        </w:rPr>
        <w:t>рівці</w:t>
      </w:r>
      <w:proofErr w:type="spellEnd"/>
      <w:r w:rsidR="00425C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області.  </w:t>
      </w:r>
    </w:p>
    <w:p w:rsidR="004A7045" w:rsidRDefault="004A7045" w:rsidP="004A7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A7045" w:rsidRDefault="004A7045" w:rsidP="004A7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Громадянину </w:t>
      </w:r>
      <w:r>
        <w:rPr>
          <w:rFonts w:ascii="Times New Roman" w:hAnsi="Times New Roman" w:cs="Times New Roman"/>
          <w:b/>
          <w:sz w:val="28"/>
          <w:szCs w:val="28"/>
        </w:rPr>
        <w:t>Тищенку Олександру Григоровичу</w:t>
      </w:r>
      <w:r>
        <w:rPr>
          <w:rFonts w:ascii="Times New Roman" w:hAnsi="Times New Roman" w:cs="Times New Roman"/>
          <w:sz w:val="28"/>
          <w:szCs w:val="28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:rsidR="004A7045" w:rsidRDefault="004A7045" w:rsidP="004A7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A7045" w:rsidRDefault="004A7045" w:rsidP="004A7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A7045" w:rsidRDefault="004A7045" w:rsidP="004A7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3E30" w:rsidRPr="00425C42" w:rsidRDefault="004A7045" w:rsidP="00425C42">
      <w:pPr>
        <w:spacing w:after="0" w:line="240" w:lineRule="auto"/>
        <w:jc w:val="both"/>
        <w:rPr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Сільський голова                                                                   Р.М. Старенький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23E30" w:rsidRPr="00425C4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BDF"/>
    <w:rsid w:val="00425C42"/>
    <w:rsid w:val="004A7045"/>
    <w:rsid w:val="00823E30"/>
    <w:rsid w:val="0091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40098"/>
  <w15:chartTrackingRefBased/>
  <w15:docId w15:val="{203E04AC-81F3-4BE7-A14C-1C5D9D42B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045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3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2020-09-11T13:26:00Z</cp:lastPrinted>
  <dcterms:created xsi:type="dcterms:W3CDTF">2020-09-11T13:25:00Z</dcterms:created>
  <dcterms:modified xsi:type="dcterms:W3CDTF">2020-09-14T11:10:00Z</dcterms:modified>
</cp:coreProperties>
</file>