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845A44" w14:textId="77777777" w:rsidR="003840EF" w:rsidRPr="000343E1" w:rsidRDefault="003840EF" w:rsidP="003840EF">
      <w:pPr>
        <w:jc w:val="center"/>
        <w:rPr>
          <w:bCs/>
          <w:snapToGrid w:val="0"/>
          <w:color w:val="00FF00"/>
        </w:rPr>
      </w:pPr>
      <w:r w:rsidRPr="000343E1">
        <w:rPr>
          <w:bCs/>
          <w:noProof/>
          <w:color w:val="00FF00"/>
        </w:rPr>
        <w:drawing>
          <wp:inline distT="0" distB="0" distL="0" distR="0" wp14:anchorId="5F300526" wp14:editId="5042675C">
            <wp:extent cx="581025" cy="7715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879D27" w14:textId="77777777" w:rsidR="003840EF" w:rsidRPr="000343E1" w:rsidRDefault="003840EF" w:rsidP="003840EF">
      <w:pPr>
        <w:spacing w:after="80"/>
        <w:jc w:val="center"/>
        <w:rPr>
          <w:b/>
          <w:sz w:val="32"/>
          <w:szCs w:val="32"/>
        </w:rPr>
      </w:pPr>
      <w:r w:rsidRPr="000343E1">
        <w:rPr>
          <w:b/>
          <w:sz w:val="32"/>
          <w:szCs w:val="32"/>
        </w:rPr>
        <w:t>ПЕТРІВСЬКА СІЛЬСЬКА РАДА</w:t>
      </w:r>
    </w:p>
    <w:p w14:paraId="1AA496BA" w14:textId="77777777" w:rsidR="003840EF" w:rsidRPr="000343E1" w:rsidRDefault="003840EF" w:rsidP="003840EF">
      <w:pPr>
        <w:spacing w:after="80"/>
        <w:jc w:val="center"/>
        <w:rPr>
          <w:b/>
          <w:sz w:val="28"/>
          <w:szCs w:val="28"/>
        </w:rPr>
      </w:pPr>
      <w:r w:rsidRPr="000343E1">
        <w:rPr>
          <w:b/>
          <w:sz w:val="28"/>
          <w:szCs w:val="28"/>
        </w:rPr>
        <w:t>ВИШГОРОДСЬКОГО РАЙОНУ КИЇВСЬКОЇ ОБЛАСТІ</w:t>
      </w:r>
    </w:p>
    <w:p w14:paraId="37371406" w14:textId="77777777" w:rsidR="003840EF" w:rsidRDefault="003840EF" w:rsidP="003840EF">
      <w:pPr>
        <w:spacing w:after="80"/>
        <w:jc w:val="center"/>
        <w:rPr>
          <w:b/>
          <w:sz w:val="28"/>
          <w:szCs w:val="28"/>
        </w:rPr>
      </w:pPr>
    </w:p>
    <w:p w14:paraId="57080DE4" w14:textId="77777777" w:rsidR="003840EF" w:rsidRPr="000343E1" w:rsidRDefault="003840EF" w:rsidP="003840EF">
      <w:pPr>
        <w:spacing w:after="80"/>
        <w:jc w:val="center"/>
        <w:rPr>
          <w:b/>
          <w:sz w:val="28"/>
          <w:szCs w:val="28"/>
        </w:rPr>
      </w:pPr>
      <w:r w:rsidRPr="000343E1">
        <w:rPr>
          <w:b/>
          <w:sz w:val="28"/>
          <w:szCs w:val="28"/>
        </w:rPr>
        <w:t>ВИКОНАВЧИЙ КОМІТЕТ</w:t>
      </w:r>
    </w:p>
    <w:p w14:paraId="6B09BC77" w14:textId="77777777" w:rsidR="003840EF" w:rsidRDefault="003840EF" w:rsidP="003840EF">
      <w:pPr>
        <w:rPr>
          <w:b/>
          <w:i/>
          <w:sz w:val="28"/>
          <w:szCs w:val="28"/>
        </w:rPr>
      </w:pPr>
    </w:p>
    <w:p w14:paraId="6F901CDC" w14:textId="2AD0E57C" w:rsidR="003840EF" w:rsidRPr="000343E1" w:rsidRDefault="003840EF" w:rsidP="003840EF">
      <w:pPr>
        <w:rPr>
          <w:sz w:val="28"/>
          <w:szCs w:val="28"/>
        </w:rPr>
      </w:pPr>
      <w:r>
        <w:rPr>
          <w:b/>
          <w:i/>
          <w:sz w:val="28"/>
          <w:szCs w:val="28"/>
        </w:rPr>
        <w:t>«</w:t>
      </w:r>
      <w:r w:rsidR="00CA2DB3">
        <w:rPr>
          <w:b/>
          <w:i/>
          <w:sz w:val="28"/>
          <w:szCs w:val="28"/>
          <w:lang w:val="uk-UA"/>
        </w:rPr>
        <w:t>27</w:t>
      </w:r>
      <w:r>
        <w:rPr>
          <w:b/>
          <w:i/>
          <w:sz w:val="28"/>
          <w:szCs w:val="28"/>
        </w:rPr>
        <w:t xml:space="preserve">» </w:t>
      </w:r>
      <w:r w:rsidR="00CA2DB3">
        <w:rPr>
          <w:b/>
          <w:i/>
          <w:sz w:val="28"/>
          <w:szCs w:val="28"/>
          <w:lang w:val="uk-UA"/>
        </w:rPr>
        <w:t>верес</w:t>
      </w:r>
      <w:r>
        <w:rPr>
          <w:b/>
          <w:i/>
          <w:sz w:val="28"/>
          <w:szCs w:val="28"/>
          <w:lang w:val="uk-UA"/>
        </w:rPr>
        <w:t>ня</w:t>
      </w:r>
      <w:r>
        <w:rPr>
          <w:b/>
          <w:i/>
          <w:sz w:val="28"/>
          <w:szCs w:val="28"/>
        </w:rPr>
        <w:t xml:space="preserve"> </w:t>
      </w:r>
      <w:r w:rsidRPr="000343E1">
        <w:rPr>
          <w:b/>
          <w:i/>
          <w:sz w:val="28"/>
          <w:szCs w:val="28"/>
        </w:rPr>
        <w:t>202</w:t>
      </w:r>
      <w:r>
        <w:rPr>
          <w:b/>
          <w:i/>
          <w:sz w:val="28"/>
          <w:szCs w:val="28"/>
          <w:lang w:val="uk-UA"/>
        </w:rPr>
        <w:t>4</w:t>
      </w:r>
      <w:r w:rsidRPr="000343E1">
        <w:rPr>
          <w:b/>
          <w:i/>
          <w:sz w:val="28"/>
          <w:szCs w:val="28"/>
        </w:rPr>
        <w:t xml:space="preserve"> року                                                                             </w:t>
      </w:r>
      <w:r>
        <w:rPr>
          <w:b/>
          <w:i/>
          <w:sz w:val="28"/>
          <w:szCs w:val="28"/>
          <w:lang w:val="uk-UA"/>
        </w:rPr>
        <w:t xml:space="preserve">        </w:t>
      </w:r>
      <w:r w:rsidRPr="000343E1">
        <w:rPr>
          <w:b/>
          <w:i/>
          <w:sz w:val="28"/>
          <w:szCs w:val="28"/>
        </w:rPr>
        <w:t xml:space="preserve"> №</w:t>
      </w:r>
      <w:r w:rsidR="001E4785">
        <w:rPr>
          <w:b/>
          <w:i/>
          <w:sz w:val="28"/>
          <w:szCs w:val="28"/>
          <w:lang w:val="uk-UA"/>
        </w:rPr>
        <w:t xml:space="preserve"> 1586</w:t>
      </w:r>
      <w:r w:rsidRPr="000343E1">
        <w:rPr>
          <w:sz w:val="28"/>
          <w:szCs w:val="28"/>
        </w:rPr>
        <w:t xml:space="preserve">                                               </w:t>
      </w:r>
    </w:p>
    <w:p w14:paraId="06B0190A" w14:textId="77777777" w:rsidR="003840EF" w:rsidRPr="000343E1" w:rsidRDefault="003840EF" w:rsidP="003840EF">
      <w:pPr>
        <w:jc w:val="center"/>
        <w:rPr>
          <w:b/>
          <w:sz w:val="28"/>
          <w:szCs w:val="28"/>
        </w:rPr>
      </w:pPr>
      <w:r w:rsidRPr="000343E1">
        <w:rPr>
          <w:b/>
          <w:sz w:val="28"/>
          <w:szCs w:val="28"/>
        </w:rPr>
        <w:t>РІШЕННЯ</w:t>
      </w:r>
    </w:p>
    <w:p w14:paraId="2CBD4483" w14:textId="77777777" w:rsidR="003840EF" w:rsidRDefault="003840EF" w:rsidP="003840EF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</w:p>
    <w:p w14:paraId="73FA320C" w14:textId="77777777" w:rsidR="003840EF" w:rsidRDefault="003840EF" w:rsidP="003840EF">
      <w:pPr>
        <w:tabs>
          <w:tab w:val="left" w:pos="495"/>
          <w:tab w:val="center" w:pos="4770"/>
        </w:tabs>
        <w:ind w:left="360" w:hanging="360"/>
        <w:rPr>
          <w:b/>
          <w:sz w:val="28"/>
          <w:szCs w:val="28"/>
          <w:lang w:val="uk-UA"/>
        </w:rPr>
      </w:pPr>
      <w:r w:rsidRPr="00C25B1D">
        <w:rPr>
          <w:b/>
          <w:i/>
          <w:sz w:val="28"/>
          <w:szCs w:val="28"/>
          <w:lang w:val="uk-UA"/>
        </w:rPr>
        <w:t>Про відмову у присвоєнні адреси</w:t>
      </w:r>
    </w:p>
    <w:p w14:paraId="605EFC1B" w14:textId="77777777" w:rsidR="003840EF" w:rsidRPr="002C201F" w:rsidRDefault="003840EF" w:rsidP="003840EF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</w:p>
    <w:p w14:paraId="36FA7A7D" w14:textId="0AED53F5" w:rsidR="003840EF" w:rsidRDefault="003840EF" w:rsidP="003840EF">
      <w:pPr>
        <w:shd w:val="clear" w:color="auto" w:fill="FFFFFF"/>
        <w:ind w:firstLine="450"/>
        <w:jc w:val="both"/>
        <w:rPr>
          <w:color w:val="333333"/>
          <w:sz w:val="28"/>
          <w:szCs w:val="28"/>
          <w:lang w:val="uk-UA" w:eastAsia="uk-UA"/>
          <w14:ligatures w14:val="none"/>
        </w:rPr>
      </w:pPr>
      <w:r w:rsidRPr="002C201F">
        <w:rPr>
          <w:sz w:val="28"/>
          <w:szCs w:val="28"/>
          <w:lang w:val="uk-UA"/>
        </w:rPr>
        <w:t xml:space="preserve">    </w:t>
      </w:r>
      <w:r w:rsidRPr="003840EF">
        <w:rPr>
          <w:sz w:val="28"/>
          <w:szCs w:val="28"/>
          <w:lang w:val="uk-UA"/>
        </w:rPr>
        <w:t xml:space="preserve">Розглянувши заяву </w:t>
      </w:r>
      <w:r w:rsidRPr="003840EF">
        <w:rPr>
          <w:b/>
          <w:sz w:val="28"/>
          <w:szCs w:val="28"/>
          <w:lang w:val="uk-UA"/>
        </w:rPr>
        <w:t>Загородньої Марії Василівни</w:t>
      </w:r>
      <w:r w:rsidRPr="003840EF">
        <w:rPr>
          <w:sz w:val="28"/>
          <w:szCs w:val="28"/>
          <w:lang w:val="uk-UA"/>
        </w:rPr>
        <w:t xml:space="preserve"> про присвоєння адреси об’єкту нерухомого майна на земельній ділянці 3221886001:03:167:0935  в селі Нові Петрівці та подані документи встановлено недостовірні відомості у формі розбіжностей у поданих документах, а саме: подана декларація про готовність об’єкта до експлуатації № ІУ101240807571 посвідчує реконструкцію житлового будинку з добудовою господарської будівлі в с. </w:t>
      </w:r>
      <w:r w:rsidR="00643803">
        <w:rPr>
          <w:sz w:val="28"/>
          <w:szCs w:val="28"/>
          <w:lang w:val="uk-UA"/>
        </w:rPr>
        <w:t>Нові Петрівці</w:t>
      </w:r>
      <w:r w:rsidRPr="003840EF">
        <w:rPr>
          <w:sz w:val="28"/>
          <w:szCs w:val="28"/>
          <w:lang w:val="uk-UA"/>
        </w:rPr>
        <w:t xml:space="preserve"> по вул. </w:t>
      </w:r>
      <w:r w:rsidR="00643803">
        <w:rPr>
          <w:sz w:val="28"/>
          <w:szCs w:val="28"/>
          <w:lang w:val="uk-UA"/>
        </w:rPr>
        <w:t>Озерній</w:t>
      </w:r>
      <w:r w:rsidRPr="003840EF">
        <w:rPr>
          <w:sz w:val="28"/>
          <w:szCs w:val="28"/>
          <w:lang w:val="uk-UA"/>
        </w:rPr>
        <w:t xml:space="preserve"> на земельній ділянці з кадастровим номером </w:t>
      </w:r>
      <w:r w:rsidR="001D47D8" w:rsidRPr="001D47D8">
        <w:rPr>
          <w:sz w:val="28"/>
          <w:szCs w:val="28"/>
          <w:lang w:val="uk-UA"/>
        </w:rPr>
        <w:t>3221886001:03:167:0935</w:t>
      </w:r>
      <w:r w:rsidRPr="003840EF">
        <w:rPr>
          <w:sz w:val="28"/>
          <w:szCs w:val="28"/>
          <w:lang w:val="uk-UA"/>
        </w:rPr>
        <w:t>, також заявником не було дотримано вимогу статті</w:t>
      </w:r>
      <w:r>
        <w:rPr>
          <w:sz w:val="28"/>
          <w:szCs w:val="28"/>
          <w:lang w:val="uk-UA"/>
        </w:rPr>
        <w:t xml:space="preserve"> 26</w:t>
      </w:r>
      <w:r>
        <w:rPr>
          <w:sz w:val="28"/>
          <w:szCs w:val="28"/>
          <w:vertAlign w:val="superscript"/>
          <w:lang w:val="uk-UA"/>
        </w:rPr>
        <w:t xml:space="preserve">4 </w:t>
      </w:r>
      <w:r w:rsidRPr="003840EF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Закону України «Про регулювання містобудівної діяльності» </w:t>
      </w:r>
      <w:r w:rsidRPr="003840EF">
        <w:rPr>
          <w:sz w:val="28"/>
          <w:szCs w:val="28"/>
          <w:lang w:val="uk-UA"/>
        </w:rPr>
        <w:t xml:space="preserve">в частині засвідчення  </w:t>
      </w:r>
      <w:r>
        <w:rPr>
          <w:color w:val="333333"/>
          <w:sz w:val="28"/>
          <w:szCs w:val="28"/>
          <w:lang w:val="uk-UA" w:eastAsia="uk-UA"/>
          <w14:ligatures w14:val="none"/>
        </w:rPr>
        <w:t>к</w:t>
      </w:r>
      <w:r w:rsidRPr="00926ABC">
        <w:rPr>
          <w:color w:val="333333"/>
          <w:sz w:val="28"/>
          <w:szCs w:val="28"/>
          <w:lang w:val="uk-UA" w:eastAsia="uk-UA"/>
          <w14:ligatures w14:val="none"/>
        </w:rPr>
        <w:t>опі</w:t>
      </w:r>
      <w:r w:rsidRPr="003840EF">
        <w:rPr>
          <w:color w:val="333333"/>
          <w:sz w:val="28"/>
          <w:szCs w:val="28"/>
          <w:lang w:val="uk-UA" w:eastAsia="uk-UA"/>
          <w14:ligatures w14:val="none"/>
        </w:rPr>
        <w:t>й</w:t>
      </w:r>
      <w:r w:rsidRPr="00926ABC">
        <w:rPr>
          <w:color w:val="333333"/>
          <w:sz w:val="28"/>
          <w:szCs w:val="28"/>
          <w:lang w:val="uk-UA" w:eastAsia="uk-UA"/>
          <w14:ligatures w14:val="none"/>
        </w:rPr>
        <w:t xml:space="preserve"> документів, що подаються для присвоєння адреси</w:t>
      </w:r>
      <w:r>
        <w:rPr>
          <w:color w:val="333333"/>
          <w:sz w:val="28"/>
          <w:szCs w:val="28"/>
          <w:lang w:val="uk-UA" w:eastAsia="uk-UA"/>
          <w14:ligatures w14:val="none"/>
        </w:rPr>
        <w:t>.</w:t>
      </w:r>
      <w:r w:rsidRPr="00926ABC">
        <w:rPr>
          <w:color w:val="333333"/>
          <w:sz w:val="28"/>
          <w:szCs w:val="28"/>
          <w:lang w:val="uk-UA" w:eastAsia="uk-UA"/>
          <w14:ligatures w14:val="none"/>
        </w:rPr>
        <w:t xml:space="preserve"> </w:t>
      </w:r>
      <w:r w:rsidR="001D47D8">
        <w:rPr>
          <w:color w:val="333333"/>
          <w:sz w:val="28"/>
          <w:szCs w:val="28"/>
          <w:lang w:val="uk-UA" w:eastAsia="uk-UA"/>
          <w14:ligatures w14:val="none"/>
        </w:rPr>
        <w:t xml:space="preserve"> </w:t>
      </w:r>
    </w:p>
    <w:p w14:paraId="4239EFB7" w14:textId="77777777" w:rsidR="00F166E6" w:rsidRDefault="00D27AA9" w:rsidP="003840EF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Додатково встановлено, що</w:t>
      </w:r>
      <w:r w:rsidR="003840EF">
        <w:rPr>
          <w:sz w:val="28"/>
          <w:szCs w:val="28"/>
          <w:lang w:val="uk-UA"/>
        </w:rPr>
        <w:t xml:space="preserve"> технічний паспорт </w:t>
      </w:r>
      <w:r w:rsidR="003840EF" w:rsidRPr="003840EF">
        <w:rPr>
          <w:sz w:val="28"/>
          <w:szCs w:val="28"/>
          <w:lang w:val="uk-UA"/>
        </w:rPr>
        <w:t>TI01:4350-0495-2451-6538</w:t>
      </w:r>
      <w:r w:rsidR="003840EF">
        <w:rPr>
          <w:sz w:val="28"/>
          <w:szCs w:val="28"/>
          <w:lang w:val="uk-UA"/>
        </w:rPr>
        <w:t>, в характеристиці будинку містить інформацію про</w:t>
      </w:r>
      <w:r w:rsidR="00F166E6">
        <w:rPr>
          <w:sz w:val="28"/>
          <w:szCs w:val="28"/>
          <w:lang w:val="uk-UA"/>
        </w:rPr>
        <w:t xml:space="preserve"> наявність</w:t>
      </w:r>
      <w:r w:rsidR="003840EF">
        <w:rPr>
          <w:sz w:val="28"/>
          <w:szCs w:val="28"/>
          <w:lang w:val="uk-UA"/>
        </w:rPr>
        <w:t xml:space="preserve"> каналізаці</w:t>
      </w:r>
      <w:r w:rsidR="00F166E6">
        <w:rPr>
          <w:sz w:val="28"/>
          <w:szCs w:val="28"/>
          <w:lang w:val="uk-UA"/>
        </w:rPr>
        <w:t>ї</w:t>
      </w:r>
      <w:r w:rsidR="003840EF">
        <w:rPr>
          <w:sz w:val="28"/>
          <w:szCs w:val="28"/>
          <w:lang w:val="uk-UA"/>
        </w:rPr>
        <w:t>, в той час</w:t>
      </w:r>
      <w:r w:rsidR="00F166E6">
        <w:rPr>
          <w:sz w:val="28"/>
          <w:szCs w:val="28"/>
          <w:lang w:val="uk-UA"/>
        </w:rPr>
        <w:t xml:space="preserve"> каналізаційна</w:t>
      </w:r>
      <w:r w:rsidR="003840EF">
        <w:rPr>
          <w:sz w:val="28"/>
          <w:szCs w:val="28"/>
          <w:lang w:val="uk-UA"/>
        </w:rPr>
        <w:t xml:space="preserve"> очисн</w:t>
      </w:r>
      <w:r w:rsidR="00F166E6">
        <w:rPr>
          <w:sz w:val="28"/>
          <w:szCs w:val="28"/>
          <w:lang w:val="uk-UA"/>
        </w:rPr>
        <w:t>а</w:t>
      </w:r>
      <w:r w:rsidR="003840EF">
        <w:rPr>
          <w:sz w:val="28"/>
          <w:szCs w:val="28"/>
          <w:lang w:val="uk-UA"/>
        </w:rPr>
        <w:t xml:space="preserve"> споруд</w:t>
      </w:r>
      <w:r w:rsidR="00F166E6">
        <w:rPr>
          <w:sz w:val="28"/>
          <w:szCs w:val="28"/>
          <w:lang w:val="uk-UA"/>
        </w:rPr>
        <w:t xml:space="preserve">а з повною біологічно очисткою </w:t>
      </w:r>
      <w:r w:rsidR="003840EF">
        <w:rPr>
          <w:sz w:val="28"/>
          <w:szCs w:val="28"/>
          <w:lang w:val="uk-UA"/>
        </w:rPr>
        <w:t>не відображен</w:t>
      </w:r>
      <w:r w:rsidR="00F166E6">
        <w:rPr>
          <w:sz w:val="28"/>
          <w:szCs w:val="28"/>
          <w:lang w:val="uk-UA"/>
        </w:rPr>
        <w:t>а</w:t>
      </w:r>
      <w:r w:rsidR="003840EF">
        <w:rPr>
          <w:sz w:val="28"/>
          <w:szCs w:val="28"/>
          <w:lang w:val="uk-UA"/>
        </w:rPr>
        <w:t xml:space="preserve"> на схемі розташування будівель</w:t>
      </w:r>
      <w:r w:rsidR="00F166E6">
        <w:rPr>
          <w:sz w:val="28"/>
          <w:szCs w:val="28"/>
          <w:lang w:val="uk-UA"/>
        </w:rPr>
        <w:t xml:space="preserve"> </w:t>
      </w:r>
      <w:r w:rsidR="003840EF">
        <w:rPr>
          <w:sz w:val="28"/>
          <w:szCs w:val="28"/>
          <w:lang w:val="uk-UA"/>
        </w:rPr>
        <w:t>і споруд (ск</w:t>
      </w:r>
      <w:r w:rsidR="00F166E6">
        <w:rPr>
          <w:sz w:val="28"/>
          <w:szCs w:val="28"/>
          <w:lang w:val="uk-UA"/>
        </w:rPr>
        <w:t>л</w:t>
      </w:r>
      <w:r w:rsidR="003840EF">
        <w:rPr>
          <w:sz w:val="28"/>
          <w:szCs w:val="28"/>
          <w:lang w:val="uk-UA"/>
        </w:rPr>
        <w:t>адова частина технічного п</w:t>
      </w:r>
      <w:r w:rsidR="00F166E6">
        <w:rPr>
          <w:sz w:val="28"/>
          <w:szCs w:val="28"/>
          <w:lang w:val="uk-UA"/>
        </w:rPr>
        <w:t>ас</w:t>
      </w:r>
      <w:r w:rsidR="003840EF">
        <w:rPr>
          <w:sz w:val="28"/>
          <w:szCs w:val="28"/>
          <w:lang w:val="uk-UA"/>
        </w:rPr>
        <w:t>порту)</w:t>
      </w:r>
      <w:r w:rsidR="00F166E6">
        <w:rPr>
          <w:sz w:val="28"/>
          <w:szCs w:val="28"/>
          <w:lang w:val="uk-UA"/>
        </w:rPr>
        <w:t>, водночас час будівництво якої було передбачено схем</w:t>
      </w:r>
      <w:r>
        <w:rPr>
          <w:sz w:val="28"/>
          <w:szCs w:val="28"/>
          <w:lang w:val="uk-UA"/>
        </w:rPr>
        <w:t>ою</w:t>
      </w:r>
      <w:r w:rsidR="00F166E6">
        <w:rPr>
          <w:sz w:val="28"/>
          <w:szCs w:val="28"/>
          <w:lang w:val="uk-UA"/>
        </w:rPr>
        <w:t xml:space="preserve"> забудови</w:t>
      </w:r>
      <w:r>
        <w:rPr>
          <w:sz w:val="28"/>
          <w:szCs w:val="28"/>
          <w:lang w:val="uk-UA"/>
        </w:rPr>
        <w:t xml:space="preserve"> (</w:t>
      </w:r>
      <w:r w:rsidRPr="00D27AA9">
        <w:rPr>
          <w:sz w:val="28"/>
          <w:szCs w:val="28"/>
          <w:lang w:val="uk-UA"/>
        </w:rPr>
        <w:t>NB01:8346-2484-4333-1788</w:t>
      </w:r>
      <w:r>
        <w:rPr>
          <w:sz w:val="28"/>
          <w:szCs w:val="28"/>
          <w:lang w:val="uk-UA"/>
        </w:rPr>
        <w:t>)</w:t>
      </w:r>
      <w:r w:rsidR="00F166E6">
        <w:rPr>
          <w:sz w:val="28"/>
          <w:szCs w:val="28"/>
          <w:lang w:val="uk-UA"/>
        </w:rPr>
        <w:t xml:space="preserve"> земельної ділянки з кадастровим номером 3221886001:03:167:0935</w:t>
      </w:r>
      <w:r>
        <w:rPr>
          <w:sz w:val="28"/>
          <w:szCs w:val="28"/>
          <w:lang w:val="uk-UA"/>
        </w:rPr>
        <w:t>.</w:t>
      </w:r>
    </w:p>
    <w:p w14:paraId="43AE254F" w14:textId="77777777" w:rsidR="003840EF" w:rsidRPr="002C201F" w:rsidRDefault="003840EF" w:rsidP="003840EF">
      <w:pPr>
        <w:ind w:firstLine="709"/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У</w:t>
      </w:r>
      <w:r w:rsidRPr="002C201F">
        <w:rPr>
          <w:sz w:val="28"/>
          <w:szCs w:val="28"/>
          <w:lang w:val="uk-UA"/>
        </w:rPr>
        <w:t>раховуючи вищевикладене та керуючись</w:t>
      </w:r>
      <w:r>
        <w:rPr>
          <w:sz w:val="28"/>
          <w:szCs w:val="28"/>
          <w:lang w:val="uk-UA"/>
        </w:rPr>
        <w:t xml:space="preserve"> підпунктом 2) пункту 15, статті 26</w:t>
      </w:r>
      <w:r>
        <w:rPr>
          <w:sz w:val="28"/>
          <w:szCs w:val="28"/>
          <w:vertAlign w:val="superscript"/>
          <w:lang w:val="uk-UA"/>
        </w:rPr>
        <w:t xml:space="preserve">3 </w:t>
      </w:r>
      <w:r>
        <w:rPr>
          <w:sz w:val="28"/>
          <w:szCs w:val="28"/>
          <w:lang w:val="uk-UA"/>
        </w:rPr>
        <w:t xml:space="preserve"> Закону України «Про регулювання містобудівної діяльності»</w:t>
      </w:r>
      <w:r w:rsidRPr="002C201F">
        <w:rPr>
          <w:sz w:val="28"/>
          <w:szCs w:val="28"/>
          <w:lang w:val="uk-UA" w:eastAsia="uk-UA"/>
        </w:rPr>
        <w:t xml:space="preserve">, </w:t>
      </w:r>
      <w:r w:rsidRPr="002C201F">
        <w:rPr>
          <w:sz w:val="28"/>
          <w:szCs w:val="28"/>
          <w:lang w:val="uk-UA"/>
        </w:rPr>
        <w:t xml:space="preserve">статтями 37, 59 Закону України «Про місцеве самоврядування в Україні», </w:t>
      </w:r>
      <w:r w:rsidRPr="002C201F"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0ADA1BC6" w14:textId="77777777" w:rsidR="003840EF" w:rsidRPr="002C201F" w:rsidRDefault="003840EF" w:rsidP="003840EF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 w:rsidRPr="002C201F">
        <w:rPr>
          <w:b/>
          <w:sz w:val="28"/>
          <w:szCs w:val="28"/>
          <w:lang w:val="uk-UA"/>
        </w:rPr>
        <w:t>ВИРІШИВ:</w:t>
      </w:r>
    </w:p>
    <w:p w14:paraId="6C6826C3" w14:textId="77777777" w:rsidR="003840EF" w:rsidRDefault="003840EF" w:rsidP="003840EF">
      <w:pPr>
        <w:tabs>
          <w:tab w:val="left" w:pos="426"/>
        </w:tabs>
        <w:jc w:val="both"/>
        <w:rPr>
          <w:sz w:val="28"/>
          <w:szCs w:val="28"/>
          <w:lang w:val="uk-UA"/>
        </w:rPr>
      </w:pPr>
      <w:r w:rsidRPr="002C201F">
        <w:rPr>
          <w:sz w:val="28"/>
          <w:szCs w:val="28"/>
          <w:lang w:val="uk-UA"/>
        </w:rPr>
        <w:t xml:space="preserve">1. Відмовити </w:t>
      </w:r>
      <w:r w:rsidRPr="003840EF">
        <w:rPr>
          <w:b/>
          <w:sz w:val="28"/>
          <w:szCs w:val="28"/>
          <w:lang w:val="uk-UA"/>
        </w:rPr>
        <w:t>Загородньої Марії Василівни</w:t>
      </w:r>
      <w:r w:rsidRPr="003840EF">
        <w:rPr>
          <w:sz w:val="28"/>
          <w:szCs w:val="28"/>
          <w:lang w:val="uk-UA"/>
        </w:rPr>
        <w:t xml:space="preserve"> </w:t>
      </w:r>
      <w:r w:rsidRPr="002C201F">
        <w:rPr>
          <w:sz w:val="28"/>
          <w:szCs w:val="28"/>
          <w:lang w:val="uk-UA"/>
        </w:rPr>
        <w:t xml:space="preserve">у присвоєнні адреси </w:t>
      </w:r>
      <w:r>
        <w:rPr>
          <w:sz w:val="28"/>
          <w:szCs w:val="28"/>
          <w:lang w:val="uk-UA"/>
        </w:rPr>
        <w:t>об’єкту нерухомого майна на земельній</w:t>
      </w:r>
      <w:r w:rsidRPr="002C201F">
        <w:rPr>
          <w:sz w:val="28"/>
          <w:szCs w:val="28"/>
          <w:lang w:val="uk-UA"/>
        </w:rPr>
        <w:t xml:space="preserve"> ділян</w:t>
      </w:r>
      <w:r>
        <w:rPr>
          <w:sz w:val="28"/>
          <w:szCs w:val="28"/>
          <w:lang w:val="uk-UA"/>
        </w:rPr>
        <w:t>ці</w:t>
      </w:r>
      <w:r w:rsidRPr="002C201F">
        <w:rPr>
          <w:sz w:val="28"/>
          <w:szCs w:val="28"/>
          <w:lang w:val="uk-UA"/>
        </w:rPr>
        <w:t xml:space="preserve"> </w:t>
      </w:r>
      <w:r w:rsidR="00D27AA9" w:rsidRPr="003840EF">
        <w:rPr>
          <w:sz w:val="28"/>
          <w:szCs w:val="28"/>
          <w:lang w:val="uk-UA"/>
        </w:rPr>
        <w:t>3221886001:03:167:0935</w:t>
      </w:r>
      <w:r>
        <w:rPr>
          <w:sz w:val="28"/>
          <w:szCs w:val="28"/>
          <w:lang w:val="uk-UA"/>
        </w:rPr>
        <w:t>.</w:t>
      </w:r>
    </w:p>
    <w:p w14:paraId="72A3EAA4" w14:textId="77777777" w:rsidR="003840EF" w:rsidRDefault="003840EF" w:rsidP="003840EF">
      <w:pPr>
        <w:tabs>
          <w:tab w:val="left" w:pos="426"/>
        </w:tabs>
        <w:jc w:val="both"/>
        <w:rPr>
          <w:sz w:val="28"/>
          <w:szCs w:val="28"/>
          <w:lang w:val="uk-UA"/>
        </w:rPr>
      </w:pPr>
    </w:p>
    <w:p w14:paraId="156D93AF" w14:textId="77777777" w:rsidR="003840EF" w:rsidRDefault="003840EF" w:rsidP="003840EF">
      <w:pPr>
        <w:tabs>
          <w:tab w:val="left" w:pos="0"/>
        </w:tabs>
        <w:jc w:val="both"/>
        <w:rPr>
          <w:rStyle w:val="rvts6"/>
          <w:color w:val="000000"/>
          <w:sz w:val="28"/>
          <w:szCs w:val="28"/>
          <w:lang w:val="uk-UA"/>
        </w:rPr>
      </w:pPr>
      <w:r>
        <w:rPr>
          <w:rStyle w:val="rvts6"/>
          <w:color w:val="000000"/>
          <w:sz w:val="28"/>
          <w:szCs w:val="28"/>
          <w:lang w:val="uk-UA"/>
        </w:rPr>
        <w:t>2</w:t>
      </w:r>
      <w:r w:rsidRPr="002C201F">
        <w:rPr>
          <w:rStyle w:val="rvts6"/>
          <w:color w:val="000000"/>
          <w:sz w:val="28"/>
          <w:szCs w:val="28"/>
          <w:lang w:val="uk-UA"/>
        </w:rPr>
        <w:t>. Контроль за виконанням цього рішення покласти на Петровську Т.В., секретаря виконавчого комітету.</w:t>
      </w:r>
    </w:p>
    <w:p w14:paraId="27C76F07" w14:textId="77777777" w:rsidR="003840EF" w:rsidRDefault="003840EF" w:rsidP="003840EF">
      <w:pPr>
        <w:tabs>
          <w:tab w:val="left" w:pos="0"/>
        </w:tabs>
        <w:jc w:val="both"/>
        <w:rPr>
          <w:rStyle w:val="rvts6"/>
          <w:color w:val="000000"/>
          <w:sz w:val="28"/>
          <w:szCs w:val="28"/>
          <w:lang w:val="uk-UA"/>
        </w:rPr>
      </w:pPr>
    </w:p>
    <w:p w14:paraId="28FB19D7" w14:textId="77777777" w:rsidR="003840EF" w:rsidRDefault="003840EF" w:rsidP="003840EF">
      <w:pPr>
        <w:tabs>
          <w:tab w:val="left" w:pos="0"/>
        </w:tabs>
        <w:jc w:val="both"/>
        <w:rPr>
          <w:rStyle w:val="rvts6"/>
          <w:color w:val="000000"/>
          <w:sz w:val="28"/>
          <w:szCs w:val="28"/>
          <w:lang w:val="uk-UA"/>
        </w:rPr>
      </w:pPr>
    </w:p>
    <w:p w14:paraId="441B0CB8" w14:textId="77777777" w:rsidR="003840EF" w:rsidRDefault="003840EF" w:rsidP="003840EF">
      <w:pPr>
        <w:tabs>
          <w:tab w:val="left" w:pos="0"/>
        </w:tabs>
        <w:jc w:val="both"/>
        <w:rPr>
          <w:rStyle w:val="rvts6"/>
          <w:color w:val="000000"/>
          <w:sz w:val="28"/>
          <w:szCs w:val="28"/>
          <w:lang w:val="uk-UA"/>
        </w:rPr>
      </w:pPr>
    </w:p>
    <w:p w14:paraId="5CC3D0D9" w14:textId="77777777" w:rsidR="003840EF" w:rsidRPr="00C25B1D" w:rsidRDefault="003840EF" w:rsidP="003840EF">
      <w:pPr>
        <w:tabs>
          <w:tab w:val="left" w:pos="1305"/>
        </w:tabs>
        <w:jc w:val="both"/>
        <w:rPr>
          <w:i/>
          <w:iCs/>
        </w:rPr>
      </w:pPr>
      <w:r w:rsidRPr="00C25B1D">
        <w:rPr>
          <w:b/>
          <w:i/>
          <w:iCs/>
          <w:sz w:val="28"/>
          <w:szCs w:val="28"/>
          <w:lang w:val="uk-UA"/>
        </w:rPr>
        <w:t>Сільський голова</w:t>
      </w:r>
      <w:r w:rsidRPr="00C25B1D">
        <w:rPr>
          <w:b/>
          <w:i/>
          <w:iCs/>
          <w:sz w:val="28"/>
          <w:szCs w:val="28"/>
          <w:lang w:val="uk-UA"/>
        </w:rPr>
        <w:tab/>
        <w:t xml:space="preserve">                                                      </w:t>
      </w:r>
      <w:r>
        <w:rPr>
          <w:b/>
          <w:i/>
          <w:iCs/>
          <w:sz w:val="28"/>
          <w:szCs w:val="28"/>
          <w:lang w:val="uk-UA"/>
        </w:rPr>
        <w:tab/>
      </w:r>
      <w:proofErr w:type="spellStart"/>
      <w:r w:rsidRPr="00C25B1D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C25B1D">
        <w:rPr>
          <w:b/>
          <w:i/>
          <w:iCs/>
          <w:sz w:val="28"/>
          <w:szCs w:val="28"/>
          <w:lang w:val="uk-UA"/>
        </w:rPr>
        <w:t xml:space="preserve">  СТАРЕНЬКИЙ</w:t>
      </w:r>
    </w:p>
    <w:sectPr w:rsidR="003840EF" w:rsidRPr="00C25B1D" w:rsidSect="003840EF">
      <w:pgSz w:w="11906" w:h="16838"/>
      <w:pgMar w:top="568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40EF"/>
    <w:rsid w:val="00151BAF"/>
    <w:rsid w:val="001D47D8"/>
    <w:rsid w:val="001E4785"/>
    <w:rsid w:val="003840EF"/>
    <w:rsid w:val="003B5E86"/>
    <w:rsid w:val="004D6A50"/>
    <w:rsid w:val="00643803"/>
    <w:rsid w:val="007D48DA"/>
    <w:rsid w:val="00CA2DB3"/>
    <w:rsid w:val="00D27AA9"/>
    <w:rsid w:val="00D864B5"/>
    <w:rsid w:val="00DD50F5"/>
    <w:rsid w:val="00F166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79BFD2"/>
  <w15:chartTrackingRefBased/>
  <w15:docId w15:val="{805EBCE7-3F3C-4765-A0E7-EB827A3E3F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840EF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3840EF"/>
  </w:style>
  <w:style w:type="character" w:styleId="a3">
    <w:name w:val="Hyperlink"/>
    <w:basedOn w:val="a0"/>
    <w:uiPriority w:val="99"/>
    <w:unhideWhenUsed/>
    <w:rsid w:val="003840EF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3840E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1297</Words>
  <Characters>740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User User</cp:lastModifiedBy>
  <cp:revision>7</cp:revision>
  <cp:lastPrinted>2024-10-09T06:34:00Z</cp:lastPrinted>
  <dcterms:created xsi:type="dcterms:W3CDTF">2024-09-17T06:33:00Z</dcterms:created>
  <dcterms:modified xsi:type="dcterms:W3CDTF">2024-10-09T06:49:00Z</dcterms:modified>
</cp:coreProperties>
</file>