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B30D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5ABFCC5F" wp14:editId="0B105199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DD60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7D219C0A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0D6C289E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5EE7FB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18F62C9A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19CE10" w14:textId="3E09EABA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7</w:t>
      </w:r>
      <w:r w:rsidRPr="000B74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» вересня 2024 року                                                                           </w:t>
      </w:r>
      <w:r w:rsidR="00545B6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0B74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545B6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1554</w:t>
      </w:r>
    </w:p>
    <w:p w14:paraId="7403058A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F87525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00B2E995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6AB7A423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встановлення тарифів на послуги з централізованого водопостачання </w:t>
      </w:r>
    </w:p>
    <w:p w14:paraId="2220B699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та водовідведення, які надаються</w:t>
      </w:r>
    </w:p>
    <w:p w14:paraId="5C09CF64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комунальним підприємством Петрівської сільської ради «Петрівський комбінат комунальних послуг» </w:t>
      </w:r>
    </w:p>
    <w:p w14:paraId="7F6617ED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0AB0CED2" w14:textId="77777777" w:rsidR="000B74CD" w:rsidRPr="000B74CD" w:rsidRDefault="000B74CD" w:rsidP="000B74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4CD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 w:rsidRPr="000B74CD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B74CD">
        <w:rPr>
          <w:rFonts w:ascii="Times New Roman" w:hAnsi="Times New Roman" w:cs="Times New Roman"/>
          <w:sz w:val="28"/>
          <w:szCs w:val="28"/>
        </w:rPr>
        <w:t>. 2 п. «а» ст. 28 Закону України «Про місцеве самоврядування в Україні», п. 2 ч.3 ст. 4 Закону України «Про житлово-комунальні послуги», Порядку формування тарифів на централізоване водопостачання та централізоване водовідведення, затвердженого постановою Кабінету Міністрів України від 01 червня 2011 року № 869,</w:t>
      </w:r>
      <w:r w:rsidRPr="000B74CD">
        <w:t xml:space="preserve"> </w:t>
      </w:r>
      <w:r w:rsidRPr="000B74CD">
        <w:rPr>
          <w:rFonts w:ascii="Times New Roman" w:hAnsi="Times New Roman" w:cs="Times New Roman"/>
          <w:sz w:val="28"/>
          <w:szCs w:val="28"/>
        </w:rPr>
        <w:t xml:space="preserve">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встановлення, затвердженого наказом Міністерства регіонального розвитку, будівництва та житлово-комунального господарства України від 12.09.2018 № 239, 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інформування споживачів про намір зміни цін/тарифів на комунальні послуги з обґрунтуванням такої необхідності, затвердженого наказом Міністерства регіонального розвитку, будівництва та житлово-комунального господарства від 05.06.2018 № 130, розглянувши звернення комунального підприємства Петрівської сільської ради «Петрівський комбінат комунальних послуг», </w:t>
      </w:r>
      <w:r w:rsidRPr="000B74CD">
        <w:rPr>
          <w:rFonts w:ascii="Times New Roman" w:eastAsia="Times New Roman" w:hAnsi="Times New Roman" w:cs="Times New Roman"/>
          <w:bCs/>
          <w:sz w:val="28"/>
          <w:szCs w:val="28"/>
        </w:rPr>
        <w:t xml:space="preserve">з метою приведення тарифів на послуги централізованого водопостачання та централізованого водовідведення у відповідність до економічно обґрунтованих витрат на їх виробництво, забезпечення стабільного водопостачання та водовідведення, </w:t>
      </w:r>
      <w:r w:rsidRPr="000B74CD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3BFAFB2C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26829942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7B3E3D62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Встановити комунальному підприємству Петрівської сільської ради «Петрівський комбінат комунальних послуг»</w:t>
      </w:r>
      <w:r w:rsidRPr="000B74CD">
        <w:t xml:space="preserve"> 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тарифи на послуги з централізованого водопостачання та водовідведення для населення в розмірі:</w:t>
      </w:r>
    </w:p>
    <w:p w14:paraId="1DC5D296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централізоване водопостачання – 25,00 грн./м</w:t>
      </w:r>
      <w:r w:rsidRPr="000B74C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ПДВ;</w:t>
      </w:r>
    </w:p>
    <w:p w14:paraId="492C933E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централізоване водовідведення – 30,00 грн./м</w:t>
      </w:r>
      <w:r w:rsidRPr="000B74C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ПДВ.</w:t>
      </w:r>
    </w:p>
    <w:p w14:paraId="447766CB" w14:textId="1D7EA5FB" w:rsidR="000B74CD" w:rsidRPr="000B74CD" w:rsidRDefault="000B74CD" w:rsidP="00545B6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Тарифи, визначені пунктом 1 даного рішення, ввести в дію з 01 жовтня 2024 року по 30 квітня 2025 року включно. </w:t>
      </w:r>
    </w:p>
    <w:p w14:paraId="33AF5D40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Встановити комунальному підприємству Петрівської сільської ради «Петрівський комбінат комунальних послуг»</w:t>
      </w:r>
      <w:r w:rsidRPr="000B74CD">
        <w:t xml:space="preserve"> 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тарифи на послуги з централізованого водопостачання та водовідведення для населення в розмірі:</w:t>
      </w:r>
    </w:p>
    <w:p w14:paraId="6999427B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централізоване водопостачання – 30,00 грн./м</w:t>
      </w:r>
      <w:r w:rsidRPr="000B74C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ПДВ;</w:t>
      </w:r>
    </w:p>
    <w:p w14:paraId="3798478B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централізоване водовідведення –  35,00 грн./м</w:t>
      </w:r>
      <w:r w:rsidRPr="000B74C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ПДВ.</w:t>
      </w:r>
    </w:p>
    <w:p w14:paraId="67FD77AF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4. Тарифи, визначені пунктом 3 даного рішення, ввести в дію з 01 травня 2025 року.</w:t>
      </w:r>
    </w:p>
    <w:p w14:paraId="01E56CC3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Встановити комунальному підприємству Петрівської сільської ради «Петрівський комбінат комунальних послуг»</w:t>
      </w:r>
      <w:r w:rsidRPr="000B74CD">
        <w:t xml:space="preserve"> 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тарифи на послуги з централізованого водопостачання та водовідведення для бюджетних організацій та інших споживачів в розмірі:</w:t>
      </w:r>
    </w:p>
    <w:p w14:paraId="598A35CD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централізоване водопостачання – 53,12 грн./м</w:t>
      </w:r>
      <w:r w:rsidRPr="000B74C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ПДВ;</w:t>
      </w:r>
    </w:p>
    <w:p w14:paraId="263EE5D3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централізоване водовідведення –  49,37 грн./м</w:t>
      </w:r>
      <w:r w:rsidRPr="000B74C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ПДВ.</w:t>
      </w:r>
    </w:p>
    <w:p w14:paraId="56038CCB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Тарифи, визначені пунктом 5 даного рішення, ввести в дію з 01 жовтня 2024 року. </w:t>
      </w:r>
    </w:p>
    <w:p w14:paraId="613D29FA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0B74CD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Pr="000B74CD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0B74CD">
        <w:rPr>
          <w:rFonts w:ascii="Times New Roman" w:hAnsi="Times New Roman" w:cs="Times New Roman"/>
          <w:sz w:val="28"/>
          <w:szCs w:val="28"/>
        </w:rPr>
        <w:t xml:space="preserve"> Петрівської сільської ради.</w:t>
      </w:r>
    </w:p>
    <w:p w14:paraId="02803AAF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74CD">
        <w:rPr>
          <w:rFonts w:ascii="Times New Roman" w:hAnsi="Times New Roman" w:cs="Times New Roman"/>
          <w:color w:val="000000"/>
          <w:sz w:val="28"/>
          <w:szCs w:val="28"/>
        </w:rPr>
        <w:t>8. Комунальному підприємству Петрівської сільської ради «Петрівський комбінат комунальних послуг»</w:t>
      </w:r>
      <w:r w:rsidRPr="000B74CD">
        <w:t xml:space="preserve"> </w:t>
      </w:r>
      <w:r w:rsidRPr="000B74CD">
        <w:rPr>
          <w:rFonts w:ascii="Times New Roman" w:hAnsi="Times New Roman" w:cs="Times New Roman"/>
          <w:color w:val="000000"/>
          <w:sz w:val="28"/>
          <w:szCs w:val="28"/>
        </w:rPr>
        <w:t>довести тарифи, зазначені в пункті 1 та 2 цього рішення, до відома споживачів у встановленому чинним законодавством України порядку.</w:t>
      </w:r>
    </w:p>
    <w:p w14:paraId="0C57FD68" w14:textId="77777777" w:rsidR="000B74CD" w:rsidRPr="000B74CD" w:rsidRDefault="000B74CD" w:rsidP="000B74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4C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9. </w:t>
      </w:r>
      <w:r w:rsidRPr="000B74CD">
        <w:rPr>
          <w:rFonts w:ascii="Times New Roman" w:hAnsi="Times New Roman" w:cs="Times New Roman"/>
          <w:sz w:val="28"/>
          <w:szCs w:val="28"/>
        </w:rPr>
        <w:t>Контроль за виконання цього рішення покласти на заступника сільського голови з питань діяльності виконавчих органів ради Михайла ДИКУНА.</w:t>
      </w:r>
    </w:p>
    <w:p w14:paraId="26A12A3E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E647C" w14:textId="77777777" w:rsidR="000B74CD" w:rsidRPr="000B74CD" w:rsidRDefault="000B74CD" w:rsidP="000B7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C196B7" w14:textId="77777777" w:rsidR="000B74CD" w:rsidRPr="000B74CD" w:rsidRDefault="000B74CD" w:rsidP="000B74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0B74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14:paraId="28A20D57" w14:textId="77777777" w:rsidR="003E323D" w:rsidRPr="000B74CD" w:rsidRDefault="003E323D" w:rsidP="000B74CD"/>
    <w:sectPr w:rsidR="003E323D" w:rsidRPr="000B74CD" w:rsidSect="000B74CD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D8B52" w14:textId="77777777" w:rsidR="00CB24FD" w:rsidRDefault="00CB24FD" w:rsidP="007A1D9C">
      <w:pPr>
        <w:spacing w:after="0" w:line="240" w:lineRule="auto"/>
      </w:pPr>
      <w:r>
        <w:separator/>
      </w:r>
    </w:p>
  </w:endnote>
  <w:endnote w:type="continuationSeparator" w:id="0">
    <w:p w14:paraId="706DAB3C" w14:textId="77777777" w:rsidR="00CB24FD" w:rsidRDefault="00CB24FD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entury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B4F1C" w14:textId="77777777" w:rsidR="00CB24FD" w:rsidRDefault="00CB24FD" w:rsidP="007A1D9C">
      <w:pPr>
        <w:spacing w:after="0" w:line="240" w:lineRule="auto"/>
      </w:pPr>
      <w:r>
        <w:separator/>
      </w:r>
    </w:p>
  </w:footnote>
  <w:footnote w:type="continuationSeparator" w:id="0">
    <w:p w14:paraId="17ED3CEB" w14:textId="77777777" w:rsidR="00CB24FD" w:rsidRDefault="00CB24FD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246A9"/>
    <w:rsid w:val="000563CB"/>
    <w:rsid w:val="0007002E"/>
    <w:rsid w:val="000706E8"/>
    <w:rsid w:val="000B74CD"/>
    <w:rsid w:val="000F5706"/>
    <w:rsid w:val="00154F5B"/>
    <w:rsid w:val="00181E81"/>
    <w:rsid w:val="00196730"/>
    <w:rsid w:val="001F474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F78C7"/>
    <w:rsid w:val="0030363B"/>
    <w:rsid w:val="00311778"/>
    <w:rsid w:val="00312DAE"/>
    <w:rsid w:val="003140FC"/>
    <w:rsid w:val="0032231E"/>
    <w:rsid w:val="003452DF"/>
    <w:rsid w:val="00374504"/>
    <w:rsid w:val="0039141B"/>
    <w:rsid w:val="003D62E3"/>
    <w:rsid w:val="003E2BEE"/>
    <w:rsid w:val="003E323D"/>
    <w:rsid w:val="004006F0"/>
    <w:rsid w:val="00405F0F"/>
    <w:rsid w:val="004150AB"/>
    <w:rsid w:val="00416DEB"/>
    <w:rsid w:val="00426D28"/>
    <w:rsid w:val="00430D65"/>
    <w:rsid w:val="004934B5"/>
    <w:rsid w:val="004C5904"/>
    <w:rsid w:val="00545B64"/>
    <w:rsid w:val="00575FA1"/>
    <w:rsid w:val="005965C5"/>
    <w:rsid w:val="005A6F4C"/>
    <w:rsid w:val="006618D7"/>
    <w:rsid w:val="00670B18"/>
    <w:rsid w:val="006820C6"/>
    <w:rsid w:val="00682BCF"/>
    <w:rsid w:val="006A30E8"/>
    <w:rsid w:val="006B4CA1"/>
    <w:rsid w:val="00704D57"/>
    <w:rsid w:val="007379B4"/>
    <w:rsid w:val="00773739"/>
    <w:rsid w:val="00797D3C"/>
    <w:rsid w:val="007A1D9C"/>
    <w:rsid w:val="008113D4"/>
    <w:rsid w:val="00811E7C"/>
    <w:rsid w:val="00830D67"/>
    <w:rsid w:val="0084187B"/>
    <w:rsid w:val="008607A1"/>
    <w:rsid w:val="00905822"/>
    <w:rsid w:val="0094133B"/>
    <w:rsid w:val="009611E2"/>
    <w:rsid w:val="00A01755"/>
    <w:rsid w:val="00A10BBB"/>
    <w:rsid w:val="00A450EA"/>
    <w:rsid w:val="00A52D91"/>
    <w:rsid w:val="00A94623"/>
    <w:rsid w:val="00AC5531"/>
    <w:rsid w:val="00AE2411"/>
    <w:rsid w:val="00AE5B76"/>
    <w:rsid w:val="00AF7EFB"/>
    <w:rsid w:val="00B00402"/>
    <w:rsid w:val="00B17420"/>
    <w:rsid w:val="00B36907"/>
    <w:rsid w:val="00B5795F"/>
    <w:rsid w:val="00BB2A6A"/>
    <w:rsid w:val="00C03235"/>
    <w:rsid w:val="00C07C33"/>
    <w:rsid w:val="00C33E11"/>
    <w:rsid w:val="00C427F6"/>
    <w:rsid w:val="00C507DC"/>
    <w:rsid w:val="00C5487F"/>
    <w:rsid w:val="00C63FB2"/>
    <w:rsid w:val="00C85DBD"/>
    <w:rsid w:val="00CA735A"/>
    <w:rsid w:val="00CB24FD"/>
    <w:rsid w:val="00CB3324"/>
    <w:rsid w:val="00CC415B"/>
    <w:rsid w:val="00CC474B"/>
    <w:rsid w:val="00CD3412"/>
    <w:rsid w:val="00CD6E38"/>
    <w:rsid w:val="00CF0DA4"/>
    <w:rsid w:val="00D14242"/>
    <w:rsid w:val="00D22BD7"/>
    <w:rsid w:val="00D27B0B"/>
    <w:rsid w:val="00D33DA7"/>
    <w:rsid w:val="00D475AA"/>
    <w:rsid w:val="00D81704"/>
    <w:rsid w:val="00D90BCC"/>
    <w:rsid w:val="00DA3B42"/>
    <w:rsid w:val="00DD657B"/>
    <w:rsid w:val="00DE4EC4"/>
    <w:rsid w:val="00E20D52"/>
    <w:rsid w:val="00E471C2"/>
    <w:rsid w:val="00E72E4B"/>
    <w:rsid w:val="00E75FA2"/>
    <w:rsid w:val="00E818FC"/>
    <w:rsid w:val="00E8368A"/>
    <w:rsid w:val="00EF104C"/>
    <w:rsid w:val="00F0119C"/>
    <w:rsid w:val="00F22061"/>
    <w:rsid w:val="00F23010"/>
    <w:rsid w:val="00F26CC7"/>
    <w:rsid w:val="00F3349A"/>
    <w:rsid w:val="00F35495"/>
    <w:rsid w:val="00F46726"/>
    <w:rsid w:val="00F568D8"/>
    <w:rsid w:val="00F80E40"/>
    <w:rsid w:val="00F82B05"/>
    <w:rsid w:val="00FA09A6"/>
    <w:rsid w:val="00FA3A52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3BF8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1</Pages>
  <Words>2259</Words>
  <Characters>1289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52</cp:revision>
  <cp:lastPrinted>2024-10-01T08:07:00Z</cp:lastPrinted>
  <dcterms:created xsi:type="dcterms:W3CDTF">2021-02-16T13:14:00Z</dcterms:created>
  <dcterms:modified xsi:type="dcterms:W3CDTF">2024-10-01T10:06:00Z</dcterms:modified>
</cp:coreProperties>
</file>