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0CD8" w:rsidRPr="00BB7F82" w:rsidRDefault="00E30CD8" w:rsidP="00F536D7">
      <w:pPr>
        <w:jc w:val="center"/>
        <w:rPr>
          <w:rFonts w:ascii="Traktir" w:hAnsi="Traktir" w:cs="Traktir"/>
          <w:snapToGrid w:val="0"/>
          <w:color w:val="00FF00"/>
          <w:sz w:val="26"/>
          <w:szCs w:val="26"/>
          <w:lang w:val="uk-UA"/>
        </w:rPr>
      </w:pPr>
      <w:r w:rsidRPr="00BB7F82">
        <w:rPr>
          <w:rFonts w:ascii="Traktir" w:hAnsi="Traktir" w:cs="Traktir"/>
          <w:noProof/>
          <w:color w:val="00FF00"/>
          <w:sz w:val="26"/>
          <w:szCs w:val="26"/>
          <w:lang w:val="en-US" w:eastAsia="en-US"/>
        </w:rPr>
        <w:drawing>
          <wp:inline distT="0" distB="0" distL="0" distR="0" wp14:anchorId="23F7F49E" wp14:editId="7A700B3D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30CD8" w:rsidRPr="00BB7F82" w:rsidRDefault="00E30CD8" w:rsidP="00F536D7">
      <w:pPr>
        <w:jc w:val="center"/>
        <w:rPr>
          <w:b/>
          <w:sz w:val="26"/>
          <w:szCs w:val="26"/>
          <w:lang w:val="uk-UA"/>
        </w:rPr>
      </w:pPr>
      <w:r w:rsidRPr="00BB7F82">
        <w:rPr>
          <w:b/>
          <w:sz w:val="26"/>
          <w:szCs w:val="26"/>
          <w:lang w:val="uk-UA"/>
        </w:rPr>
        <w:t>ПЕТРІВСЬКА СІЛЬСЬКА РАДА</w:t>
      </w:r>
    </w:p>
    <w:p w:rsidR="00E30CD8" w:rsidRPr="00BB7F82" w:rsidRDefault="00E30CD8" w:rsidP="00F536D7">
      <w:pPr>
        <w:jc w:val="center"/>
        <w:rPr>
          <w:b/>
          <w:sz w:val="26"/>
          <w:szCs w:val="26"/>
          <w:lang w:val="uk-UA"/>
        </w:rPr>
      </w:pPr>
      <w:r w:rsidRPr="00BB7F82">
        <w:rPr>
          <w:b/>
          <w:sz w:val="26"/>
          <w:szCs w:val="26"/>
          <w:lang w:val="uk-UA"/>
        </w:rPr>
        <w:t>ВИШГОРОДСЬКОГО РАЙОНУ КИЇВСЬКОЇ ОБЛАСТІ</w:t>
      </w:r>
    </w:p>
    <w:p w:rsidR="00E30CD8" w:rsidRPr="00BB7F82" w:rsidRDefault="00127210" w:rsidP="00F536D7">
      <w:pPr>
        <w:jc w:val="center"/>
        <w:rPr>
          <w:b/>
          <w:sz w:val="26"/>
          <w:szCs w:val="26"/>
          <w:lang w:val="uk-UA"/>
        </w:rPr>
      </w:pPr>
      <w:proofErr w:type="spellStart"/>
      <w:proofErr w:type="gramStart"/>
      <w:r w:rsidRPr="00AC513F">
        <w:rPr>
          <w:b/>
          <w:sz w:val="26"/>
          <w:szCs w:val="26"/>
        </w:rPr>
        <w:t>Д</w:t>
      </w:r>
      <w:r>
        <w:rPr>
          <w:b/>
          <w:sz w:val="26"/>
          <w:szCs w:val="26"/>
        </w:rPr>
        <w:t>в</w:t>
      </w:r>
      <w:r w:rsidRPr="00AC513F">
        <w:rPr>
          <w:b/>
          <w:sz w:val="26"/>
          <w:szCs w:val="26"/>
        </w:rPr>
        <w:t>адцята</w:t>
      </w:r>
      <w:proofErr w:type="spellEnd"/>
      <w:r w:rsidR="00E30CD8" w:rsidRPr="00BB7F82">
        <w:rPr>
          <w:b/>
          <w:sz w:val="26"/>
          <w:szCs w:val="26"/>
          <w:lang w:val="uk-UA"/>
        </w:rPr>
        <w:t xml:space="preserve">  сесія</w:t>
      </w:r>
      <w:proofErr w:type="gramEnd"/>
      <w:r w:rsidR="00E30CD8" w:rsidRPr="00BB7F82">
        <w:rPr>
          <w:b/>
          <w:sz w:val="26"/>
          <w:szCs w:val="26"/>
          <w:lang w:val="uk-UA"/>
        </w:rPr>
        <w:t xml:space="preserve"> восьмого скликання</w:t>
      </w:r>
    </w:p>
    <w:p w:rsidR="00E30CD8" w:rsidRPr="00BB7F82" w:rsidRDefault="00E30CD8" w:rsidP="00E30CD8">
      <w:pPr>
        <w:rPr>
          <w:sz w:val="26"/>
          <w:szCs w:val="26"/>
          <w:lang w:val="uk-U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A16E2C" w:rsidRPr="00BB7F82" w:rsidTr="00FD1663">
        <w:tc>
          <w:tcPr>
            <w:tcW w:w="4790" w:type="dxa"/>
            <w:hideMark/>
          </w:tcPr>
          <w:p w:rsidR="00A16E2C" w:rsidRPr="0024779E" w:rsidRDefault="00A16E2C" w:rsidP="00867697">
            <w:pPr>
              <w:tabs>
                <w:tab w:val="left" w:pos="6750"/>
              </w:tabs>
              <w:rPr>
                <w:b/>
                <w:sz w:val="26"/>
                <w:szCs w:val="26"/>
              </w:rPr>
            </w:pPr>
            <w:r w:rsidRPr="0024779E">
              <w:rPr>
                <w:b/>
                <w:sz w:val="26"/>
                <w:szCs w:val="26"/>
              </w:rPr>
              <w:t>«</w:t>
            </w:r>
            <w:r w:rsidR="00F536D7">
              <w:rPr>
                <w:b/>
                <w:sz w:val="26"/>
                <w:szCs w:val="26"/>
              </w:rPr>
              <w:t xml:space="preserve">18» </w:t>
            </w:r>
            <w:r>
              <w:rPr>
                <w:b/>
                <w:sz w:val="26"/>
                <w:szCs w:val="26"/>
              </w:rPr>
              <w:t>лютого 2022</w:t>
            </w:r>
            <w:r w:rsidRPr="0024779E">
              <w:rPr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A16E2C" w:rsidRPr="00BB7F82" w:rsidRDefault="00A16E2C" w:rsidP="00FD1663">
            <w:pPr>
              <w:tabs>
                <w:tab w:val="left" w:pos="6750"/>
              </w:tabs>
              <w:spacing w:line="252" w:lineRule="auto"/>
              <w:rPr>
                <w:b/>
                <w:sz w:val="26"/>
                <w:szCs w:val="26"/>
                <w:lang w:val="uk-UA"/>
              </w:rPr>
            </w:pPr>
            <w:r w:rsidRPr="00BB7F82">
              <w:rPr>
                <w:b/>
                <w:sz w:val="26"/>
                <w:szCs w:val="26"/>
                <w:lang w:val="uk-UA"/>
              </w:rPr>
              <w:t xml:space="preserve">                    </w:t>
            </w:r>
            <w:r w:rsidR="00F536D7">
              <w:rPr>
                <w:b/>
                <w:sz w:val="26"/>
                <w:szCs w:val="26"/>
                <w:lang w:val="uk-UA"/>
              </w:rPr>
              <w:t xml:space="preserve">   </w:t>
            </w:r>
            <w:r w:rsidRPr="00BB7F82">
              <w:rPr>
                <w:b/>
                <w:sz w:val="26"/>
                <w:szCs w:val="26"/>
                <w:lang w:val="uk-UA"/>
              </w:rPr>
              <w:t xml:space="preserve">                                № </w:t>
            </w:r>
            <w:r w:rsidR="00F536D7">
              <w:rPr>
                <w:b/>
                <w:sz w:val="26"/>
                <w:szCs w:val="26"/>
                <w:lang w:val="uk-UA"/>
              </w:rPr>
              <w:t>1050</w:t>
            </w:r>
            <w:r w:rsidRPr="00BB7F82">
              <w:rPr>
                <w:b/>
                <w:sz w:val="26"/>
                <w:szCs w:val="26"/>
                <w:lang w:val="uk-UA"/>
              </w:rPr>
              <w:t xml:space="preserve"> </w:t>
            </w:r>
          </w:p>
        </w:tc>
      </w:tr>
      <w:tr w:rsidR="00E30CD8" w:rsidRPr="00BB7F82" w:rsidTr="00FD1663">
        <w:tc>
          <w:tcPr>
            <w:tcW w:w="9571" w:type="dxa"/>
            <w:gridSpan w:val="2"/>
            <w:hideMark/>
          </w:tcPr>
          <w:p w:rsidR="00E30CD8" w:rsidRPr="00BB7F82" w:rsidRDefault="00E30CD8" w:rsidP="00FD1663">
            <w:pPr>
              <w:tabs>
                <w:tab w:val="left" w:pos="6750"/>
              </w:tabs>
              <w:spacing w:line="252" w:lineRule="auto"/>
              <w:jc w:val="center"/>
              <w:rPr>
                <w:b/>
                <w:sz w:val="26"/>
                <w:szCs w:val="26"/>
                <w:lang w:val="uk-UA"/>
              </w:rPr>
            </w:pPr>
            <w:r w:rsidRPr="00BB7F82">
              <w:rPr>
                <w:b/>
                <w:sz w:val="26"/>
                <w:szCs w:val="26"/>
                <w:lang w:val="uk-UA"/>
              </w:rPr>
              <w:t xml:space="preserve">  РІШЕННЯ</w:t>
            </w:r>
          </w:p>
        </w:tc>
      </w:tr>
    </w:tbl>
    <w:p w:rsidR="00E30CD8" w:rsidRPr="00BB7F82" w:rsidRDefault="00E30CD8" w:rsidP="00E30CD8">
      <w:pPr>
        <w:rPr>
          <w:bCs/>
          <w:snapToGrid w:val="0"/>
          <w:sz w:val="26"/>
          <w:szCs w:val="26"/>
          <w:u w:val="single"/>
          <w:lang w:val="uk-UA"/>
        </w:rPr>
      </w:pPr>
      <w:r w:rsidRPr="00BB7F82">
        <w:rPr>
          <w:bCs/>
          <w:snapToGrid w:val="0"/>
          <w:sz w:val="26"/>
          <w:szCs w:val="26"/>
          <w:lang w:val="uk-UA"/>
        </w:rPr>
        <w:t xml:space="preserve">                                                          </w:t>
      </w:r>
    </w:p>
    <w:p w:rsidR="00F536D7" w:rsidRPr="009C3459" w:rsidRDefault="00F536D7" w:rsidP="00F536D7">
      <w:pPr>
        <w:rPr>
          <w:b/>
          <w:i/>
          <w:sz w:val="26"/>
          <w:szCs w:val="26"/>
        </w:rPr>
      </w:pPr>
      <w:r w:rsidRPr="009C3459">
        <w:rPr>
          <w:b/>
          <w:i/>
          <w:sz w:val="26"/>
          <w:szCs w:val="26"/>
        </w:rPr>
        <w:t xml:space="preserve">Про </w:t>
      </w:r>
      <w:proofErr w:type="spellStart"/>
      <w:r w:rsidRPr="009C3459">
        <w:rPr>
          <w:b/>
          <w:i/>
          <w:sz w:val="26"/>
          <w:szCs w:val="26"/>
        </w:rPr>
        <w:t>затвердження</w:t>
      </w:r>
      <w:proofErr w:type="spellEnd"/>
      <w:r w:rsidRPr="009C3459">
        <w:rPr>
          <w:b/>
          <w:i/>
          <w:sz w:val="26"/>
          <w:szCs w:val="26"/>
        </w:rPr>
        <w:t xml:space="preserve"> </w:t>
      </w:r>
      <w:proofErr w:type="spellStart"/>
      <w:r w:rsidRPr="009C3459">
        <w:rPr>
          <w:b/>
          <w:i/>
          <w:sz w:val="26"/>
          <w:szCs w:val="26"/>
        </w:rPr>
        <w:t>технічної</w:t>
      </w:r>
      <w:proofErr w:type="spellEnd"/>
      <w:r w:rsidRPr="009C3459">
        <w:rPr>
          <w:b/>
          <w:i/>
          <w:sz w:val="26"/>
          <w:szCs w:val="26"/>
        </w:rPr>
        <w:t xml:space="preserve"> </w:t>
      </w:r>
      <w:proofErr w:type="spellStart"/>
      <w:r w:rsidRPr="009C3459">
        <w:rPr>
          <w:b/>
          <w:i/>
          <w:sz w:val="26"/>
          <w:szCs w:val="26"/>
        </w:rPr>
        <w:t>документації</w:t>
      </w:r>
      <w:proofErr w:type="spellEnd"/>
      <w:r w:rsidRPr="009C3459">
        <w:rPr>
          <w:b/>
          <w:i/>
          <w:sz w:val="26"/>
          <w:szCs w:val="26"/>
        </w:rPr>
        <w:t xml:space="preserve"> </w:t>
      </w:r>
    </w:p>
    <w:p w:rsidR="00F536D7" w:rsidRPr="009C3459" w:rsidRDefault="00F536D7" w:rsidP="00F536D7">
      <w:pPr>
        <w:rPr>
          <w:b/>
          <w:i/>
          <w:sz w:val="26"/>
          <w:szCs w:val="26"/>
        </w:rPr>
      </w:pPr>
      <w:proofErr w:type="spellStart"/>
      <w:r>
        <w:rPr>
          <w:b/>
          <w:i/>
          <w:sz w:val="26"/>
          <w:szCs w:val="26"/>
        </w:rPr>
        <w:t>із</w:t>
      </w:r>
      <w:proofErr w:type="spellEnd"/>
      <w:r>
        <w:rPr>
          <w:b/>
          <w:i/>
          <w:sz w:val="26"/>
          <w:szCs w:val="26"/>
        </w:rPr>
        <w:t xml:space="preserve"> </w:t>
      </w:r>
      <w:proofErr w:type="spellStart"/>
      <w:r>
        <w:rPr>
          <w:b/>
          <w:i/>
          <w:sz w:val="26"/>
          <w:szCs w:val="26"/>
        </w:rPr>
        <w:t>землеустрою</w:t>
      </w:r>
      <w:proofErr w:type="spellEnd"/>
      <w:r>
        <w:rPr>
          <w:b/>
          <w:i/>
          <w:sz w:val="26"/>
          <w:szCs w:val="26"/>
        </w:rPr>
        <w:t xml:space="preserve"> </w:t>
      </w:r>
      <w:proofErr w:type="spellStart"/>
      <w:r>
        <w:rPr>
          <w:b/>
          <w:i/>
          <w:sz w:val="26"/>
          <w:szCs w:val="26"/>
        </w:rPr>
        <w:t>щодо</w:t>
      </w:r>
      <w:proofErr w:type="spellEnd"/>
      <w:r w:rsidRPr="009C3459">
        <w:rPr>
          <w:b/>
          <w:i/>
          <w:sz w:val="26"/>
          <w:szCs w:val="26"/>
        </w:rPr>
        <w:t xml:space="preserve"> </w:t>
      </w:r>
      <w:proofErr w:type="spellStart"/>
      <w:r w:rsidRPr="009C3459">
        <w:rPr>
          <w:b/>
          <w:i/>
          <w:sz w:val="26"/>
          <w:szCs w:val="26"/>
        </w:rPr>
        <w:t>земельної</w:t>
      </w:r>
      <w:proofErr w:type="spellEnd"/>
      <w:r w:rsidRPr="009C3459">
        <w:rPr>
          <w:b/>
          <w:i/>
          <w:sz w:val="26"/>
          <w:szCs w:val="26"/>
        </w:rPr>
        <w:t xml:space="preserve"> </w:t>
      </w:r>
      <w:proofErr w:type="spellStart"/>
      <w:r w:rsidRPr="009C3459">
        <w:rPr>
          <w:b/>
          <w:i/>
          <w:sz w:val="26"/>
          <w:szCs w:val="26"/>
        </w:rPr>
        <w:t>ділянки</w:t>
      </w:r>
      <w:proofErr w:type="spellEnd"/>
    </w:p>
    <w:p w:rsidR="00E30CD8" w:rsidRPr="00BB7F82" w:rsidRDefault="00E30CD8" w:rsidP="00E30CD8">
      <w:pPr>
        <w:jc w:val="both"/>
        <w:rPr>
          <w:b/>
          <w:i/>
          <w:sz w:val="26"/>
          <w:szCs w:val="26"/>
          <w:lang w:val="uk-UA"/>
        </w:rPr>
      </w:pPr>
      <w:r w:rsidRPr="00BB7F82">
        <w:rPr>
          <w:b/>
          <w:i/>
          <w:sz w:val="26"/>
          <w:szCs w:val="26"/>
          <w:lang w:val="uk-UA"/>
        </w:rPr>
        <w:t xml:space="preserve"> </w:t>
      </w:r>
    </w:p>
    <w:p w:rsidR="00E30CD8" w:rsidRPr="00BB7F82" w:rsidRDefault="00E30CD8" w:rsidP="00E30CD8">
      <w:pPr>
        <w:jc w:val="both"/>
        <w:rPr>
          <w:sz w:val="26"/>
          <w:szCs w:val="26"/>
          <w:lang w:val="uk-UA"/>
        </w:rPr>
      </w:pPr>
      <w:r w:rsidRPr="00BB7F82">
        <w:rPr>
          <w:sz w:val="26"/>
          <w:szCs w:val="26"/>
          <w:lang w:val="uk-UA"/>
        </w:rPr>
        <w:t xml:space="preserve">       Розглянувши заяву </w:t>
      </w:r>
      <w:r w:rsidRPr="00BB7F82">
        <w:rPr>
          <w:b/>
          <w:sz w:val="26"/>
          <w:szCs w:val="26"/>
          <w:lang w:val="uk-UA"/>
        </w:rPr>
        <w:t>гр.</w:t>
      </w:r>
      <w:r w:rsidRPr="00BB7F82">
        <w:rPr>
          <w:sz w:val="26"/>
          <w:szCs w:val="26"/>
          <w:lang w:val="uk-UA"/>
        </w:rPr>
        <w:t xml:space="preserve"> </w:t>
      </w:r>
      <w:r w:rsidR="002003E5">
        <w:rPr>
          <w:b/>
          <w:sz w:val="26"/>
          <w:szCs w:val="26"/>
          <w:lang w:val="uk-UA"/>
        </w:rPr>
        <w:t>Кирієнка Володимира Васильовича, гр. Кирієнка Івана Васильовича</w:t>
      </w:r>
      <w:r w:rsidRPr="00BB7F82">
        <w:rPr>
          <w:b/>
          <w:sz w:val="26"/>
          <w:szCs w:val="26"/>
          <w:lang w:val="uk-UA"/>
        </w:rPr>
        <w:t xml:space="preserve"> </w:t>
      </w:r>
      <w:r w:rsidRPr="00BB7F82">
        <w:rPr>
          <w:sz w:val="26"/>
          <w:szCs w:val="26"/>
          <w:lang w:val="uk-UA"/>
        </w:rPr>
        <w:t xml:space="preserve">про затвердження технічної документації із землеустрою щодо проведення інвентаризації  земельної ділянки для ведення особистого селянського господарства, розробленої ТОВ «ЛА </w:t>
      </w:r>
      <w:proofErr w:type="spellStart"/>
      <w:r w:rsidRPr="00BB7F82">
        <w:rPr>
          <w:sz w:val="26"/>
          <w:szCs w:val="26"/>
          <w:lang w:val="uk-UA"/>
        </w:rPr>
        <w:t>Земгруп</w:t>
      </w:r>
      <w:proofErr w:type="spellEnd"/>
      <w:r w:rsidRPr="00BB7F82">
        <w:rPr>
          <w:sz w:val="26"/>
          <w:szCs w:val="26"/>
          <w:lang w:val="uk-UA"/>
        </w:rPr>
        <w:t>», керуючись статтями 12, 79-1 Земельного Кодексу України, постановою Кабінету міністрів України від 23.05.2012 року №513 «Про затвердження Порядку проведення інвентаризації земель», статтею 26 Закону України «Про місцеве самоврядування в Україні»,</w:t>
      </w:r>
    </w:p>
    <w:p w:rsidR="00E30CD8" w:rsidRPr="00BB7F82" w:rsidRDefault="00E30CD8" w:rsidP="00E30CD8">
      <w:pPr>
        <w:jc w:val="both"/>
        <w:rPr>
          <w:sz w:val="26"/>
          <w:szCs w:val="26"/>
          <w:lang w:val="uk-UA"/>
        </w:rPr>
      </w:pPr>
      <w:r w:rsidRPr="00BB7F82">
        <w:rPr>
          <w:b/>
          <w:bCs/>
          <w:i/>
          <w:iCs/>
          <w:sz w:val="26"/>
          <w:szCs w:val="26"/>
          <w:lang w:val="uk-UA"/>
        </w:rPr>
        <w:t xml:space="preserve">сільська рада </w:t>
      </w:r>
    </w:p>
    <w:p w:rsidR="00E30CD8" w:rsidRPr="00BB7F82" w:rsidRDefault="00E30CD8" w:rsidP="00E30CD8">
      <w:pPr>
        <w:jc w:val="center"/>
        <w:rPr>
          <w:b/>
          <w:bCs/>
          <w:iCs/>
          <w:sz w:val="26"/>
          <w:szCs w:val="26"/>
          <w:lang w:val="uk-UA"/>
        </w:rPr>
      </w:pPr>
      <w:r w:rsidRPr="00BB7F82">
        <w:rPr>
          <w:b/>
          <w:bCs/>
          <w:iCs/>
          <w:sz w:val="26"/>
          <w:szCs w:val="26"/>
          <w:lang w:val="uk-UA"/>
        </w:rPr>
        <w:t>ВИРІШИЛА:</w:t>
      </w:r>
    </w:p>
    <w:p w:rsidR="00E30CD8" w:rsidRPr="00BB7F82" w:rsidRDefault="00E30CD8" w:rsidP="00E30CD8">
      <w:pPr>
        <w:jc w:val="center"/>
        <w:rPr>
          <w:i/>
          <w:iCs/>
          <w:sz w:val="26"/>
          <w:szCs w:val="26"/>
          <w:lang w:val="uk-UA"/>
        </w:rPr>
      </w:pPr>
    </w:p>
    <w:p w:rsidR="00E30CD8" w:rsidRPr="00BB7F82" w:rsidRDefault="00F536D7" w:rsidP="00E30CD8">
      <w:pPr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>1.Затвердити</w:t>
      </w:r>
      <w:r w:rsidR="00E30CD8" w:rsidRPr="00BB7F82">
        <w:rPr>
          <w:b/>
          <w:sz w:val="26"/>
          <w:szCs w:val="26"/>
          <w:lang w:val="uk-UA"/>
        </w:rPr>
        <w:t xml:space="preserve"> </w:t>
      </w:r>
      <w:r w:rsidR="00E30CD8" w:rsidRPr="00BB7F82">
        <w:rPr>
          <w:sz w:val="26"/>
          <w:szCs w:val="26"/>
          <w:lang w:val="uk-UA"/>
        </w:rPr>
        <w:t>технічну документацію із землеустрою щодо проведення інвентаризації  земельної ділянки</w:t>
      </w:r>
      <w:r>
        <w:rPr>
          <w:sz w:val="26"/>
          <w:szCs w:val="26"/>
          <w:lang w:val="uk-UA"/>
        </w:rPr>
        <w:t xml:space="preserve">, що перебуває у спільній частковій власності в рівних частинах по 1/2 </w:t>
      </w:r>
      <w:r w:rsidRPr="00BB7F82">
        <w:rPr>
          <w:b/>
          <w:sz w:val="26"/>
          <w:szCs w:val="26"/>
          <w:lang w:val="uk-UA"/>
        </w:rPr>
        <w:t>гр.</w:t>
      </w:r>
      <w:r w:rsidRPr="00BB7F82">
        <w:rPr>
          <w:sz w:val="26"/>
          <w:szCs w:val="26"/>
          <w:lang w:val="uk-UA"/>
        </w:rPr>
        <w:t xml:space="preserve"> </w:t>
      </w:r>
      <w:r>
        <w:rPr>
          <w:b/>
          <w:sz w:val="26"/>
          <w:szCs w:val="26"/>
          <w:lang w:val="uk-UA"/>
        </w:rPr>
        <w:t>Кирієнку Володимиру Васильовичу та</w:t>
      </w:r>
      <w:bookmarkStart w:id="0" w:name="_GoBack"/>
      <w:bookmarkEnd w:id="0"/>
      <w:r>
        <w:rPr>
          <w:b/>
          <w:sz w:val="26"/>
          <w:szCs w:val="26"/>
          <w:lang w:val="uk-UA"/>
        </w:rPr>
        <w:t xml:space="preserve"> гр. Кирієнку Івану Васильовичу</w:t>
      </w:r>
      <w:r>
        <w:rPr>
          <w:b/>
          <w:sz w:val="26"/>
          <w:szCs w:val="26"/>
          <w:lang w:val="uk-UA"/>
        </w:rPr>
        <w:t>,</w:t>
      </w:r>
      <w:r w:rsidR="00E30CD8" w:rsidRPr="00BB7F82">
        <w:rPr>
          <w:sz w:val="26"/>
          <w:szCs w:val="26"/>
          <w:lang w:val="uk-UA"/>
        </w:rPr>
        <w:t xml:space="preserve"> кадастровий номер 322188</w:t>
      </w:r>
      <w:r w:rsidR="00767219">
        <w:rPr>
          <w:sz w:val="26"/>
          <w:szCs w:val="26"/>
          <w:lang w:val="uk-UA"/>
        </w:rPr>
        <w:t>5201</w:t>
      </w:r>
      <w:r w:rsidR="00E30CD8" w:rsidRPr="00BB7F82">
        <w:rPr>
          <w:sz w:val="26"/>
          <w:szCs w:val="26"/>
          <w:lang w:val="uk-UA"/>
        </w:rPr>
        <w:t>:</w:t>
      </w:r>
      <w:r w:rsidR="00767219">
        <w:rPr>
          <w:sz w:val="26"/>
          <w:szCs w:val="26"/>
          <w:lang w:val="uk-UA"/>
        </w:rPr>
        <w:t>20</w:t>
      </w:r>
      <w:r w:rsidR="00E30CD8" w:rsidRPr="00BB7F82">
        <w:rPr>
          <w:sz w:val="26"/>
          <w:szCs w:val="26"/>
          <w:lang w:val="uk-UA"/>
        </w:rPr>
        <w:t>:</w:t>
      </w:r>
      <w:r w:rsidR="00767219">
        <w:rPr>
          <w:sz w:val="26"/>
          <w:szCs w:val="26"/>
          <w:lang w:val="uk-UA"/>
        </w:rPr>
        <w:t>298</w:t>
      </w:r>
      <w:r w:rsidR="00E30CD8" w:rsidRPr="00BB7F82">
        <w:rPr>
          <w:sz w:val="26"/>
          <w:szCs w:val="26"/>
          <w:lang w:val="uk-UA"/>
        </w:rPr>
        <w:t>:</w:t>
      </w:r>
      <w:r w:rsidR="00767219">
        <w:rPr>
          <w:sz w:val="26"/>
          <w:szCs w:val="26"/>
          <w:lang w:val="uk-UA"/>
        </w:rPr>
        <w:t>6003</w:t>
      </w:r>
      <w:r>
        <w:rPr>
          <w:sz w:val="26"/>
          <w:szCs w:val="26"/>
          <w:lang w:val="uk-UA"/>
        </w:rPr>
        <w:t xml:space="preserve"> </w:t>
      </w:r>
      <w:r w:rsidR="00E30CD8" w:rsidRPr="00BB7F82">
        <w:rPr>
          <w:sz w:val="26"/>
          <w:szCs w:val="26"/>
          <w:lang w:val="uk-UA"/>
        </w:rPr>
        <w:t>площею 0,</w:t>
      </w:r>
      <w:r w:rsidR="00767219">
        <w:rPr>
          <w:sz w:val="26"/>
          <w:szCs w:val="26"/>
          <w:lang w:val="uk-UA"/>
        </w:rPr>
        <w:t>1159</w:t>
      </w:r>
      <w:r>
        <w:rPr>
          <w:sz w:val="26"/>
          <w:szCs w:val="26"/>
          <w:lang w:val="uk-UA"/>
        </w:rPr>
        <w:t xml:space="preserve"> га </w:t>
      </w:r>
      <w:r w:rsidR="00E30CD8" w:rsidRPr="00BB7F82">
        <w:rPr>
          <w:sz w:val="26"/>
          <w:szCs w:val="26"/>
          <w:lang w:val="uk-UA"/>
        </w:rPr>
        <w:t xml:space="preserve">для ведення особистого селянського господарства, яка розташована в селі </w:t>
      </w:r>
      <w:r w:rsidR="00767219">
        <w:rPr>
          <w:sz w:val="26"/>
          <w:szCs w:val="26"/>
          <w:lang w:val="uk-UA"/>
        </w:rPr>
        <w:t>Лютіж</w:t>
      </w:r>
      <w:r w:rsidR="00E30CD8" w:rsidRPr="00BB7F82">
        <w:rPr>
          <w:sz w:val="26"/>
          <w:szCs w:val="26"/>
          <w:lang w:val="uk-UA"/>
        </w:rPr>
        <w:t xml:space="preserve"> Вишгородського району Київської області.</w:t>
      </w:r>
    </w:p>
    <w:p w:rsidR="00E30CD8" w:rsidRPr="00BB7F82" w:rsidRDefault="00E30CD8" w:rsidP="00E30CD8">
      <w:pPr>
        <w:jc w:val="both"/>
        <w:rPr>
          <w:sz w:val="26"/>
          <w:szCs w:val="26"/>
          <w:lang w:val="uk-UA"/>
        </w:rPr>
      </w:pPr>
    </w:p>
    <w:p w:rsidR="00E30CD8" w:rsidRPr="00BB7F82" w:rsidRDefault="00E30CD8" w:rsidP="00E30CD8">
      <w:pPr>
        <w:tabs>
          <w:tab w:val="left" w:pos="709"/>
          <w:tab w:val="left" w:pos="1134"/>
        </w:tabs>
        <w:spacing w:before="120"/>
        <w:jc w:val="both"/>
        <w:rPr>
          <w:rStyle w:val="panel-body1"/>
          <w:rFonts w:ascii="Times New Roman" w:hAnsi="Times New Roman" w:cs="Times New Roman"/>
          <w:b/>
          <w:bCs/>
          <w:sz w:val="26"/>
          <w:szCs w:val="26"/>
          <w:lang w:val="uk-UA"/>
        </w:rPr>
      </w:pPr>
      <w:r w:rsidRPr="00BB7F82">
        <w:rPr>
          <w:sz w:val="26"/>
          <w:szCs w:val="26"/>
          <w:lang w:val="uk-UA"/>
        </w:rPr>
        <w:t>2. Контроль за виконанням цього рішення покласти на постійну комісію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:rsidR="00E30CD8" w:rsidRPr="00BB7F82" w:rsidRDefault="00E30CD8" w:rsidP="00E30CD8">
      <w:pPr>
        <w:pStyle w:val="a3"/>
        <w:spacing w:after="0"/>
        <w:jc w:val="both"/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</w:pPr>
    </w:p>
    <w:p w:rsidR="00E30CD8" w:rsidRPr="00BB7F82" w:rsidRDefault="00E30CD8" w:rsidP="00E30CD8">
      <w:pPr>
        <w:pStyle w:val="a3"/>
        <w:spacing w:after="0"/>
        <w:jc w:val="both"/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</w:pPr>
    </w:p>
    <w:p w:rsidR="00F536D7" w:rsidRDefault="00F536D7" w:rsidP="00E30CD8">
      <w:pPr>
        <w:pStyle w:val="a3"/>
        <w:spacing w:after="0"/>
        <w:jc w:val="both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:rsidR="00E30CD8" w:rsidRPr="00F536D7" w:rsidRDefault="00E30CD8" w:rsidP="00E30CD8">
      <w:pPr>
        <w:pStyle w:val="a3"/>
        <w:spacing w:after="0"/>
        <w:jc w:val="both"/>
        <w:rPr>
          <w:i/>
          <w:sz w:val="26"/>
          <w:szCs w:val="26"/>
        </w:rPr>
      </w:pPr>
      <w:r w:rsidRPr="00F536D7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                              </w:t>
      </w:r>
      <w:r w:rsidR="00F536D7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</w:t>
      </w:r>
      <w:r w:rsidRPr="00F536D7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</w:t>
      </w:r>
      <w:proofErr w:type="spellStart"/>
      <w:r w:rsidRPr="00F536D7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>Радіон</w:t>
      </w:r>
      <w:proofErr w:type="spellEnd"/>
      <w:r w:rsidRPr="00F536D7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 </w:t>
      </w:r>
    </w:p>
    <w:p w:rsidR="00E30CD8" w:rsidRPr="00F536D7" w:rsidRDefault="00E30CD8" w:rsidP="00E30CD8">
      <w:pPr>
        <w:rPr>
          <w:i/>
          <w:sz w:val="26"/>
          <w:szCs w:val="26"/>
        </w:rPr>
      </w:pPr>
    </w:p>
    <w:p w:rsidR="00E30CD8" w:rsidRPr="00F536D7" w:rsidRDefault="00E30CD8" w:rsidP="00E30CD8">
      <w:pPr>
        <w:rPr>
          <w:i/>
          <w:sz w:val="26"/>
          <w:szCs w:val="26"/>
        </w:rPr>
      </w:pPr>
    </w:p>
    <w:p w:rsidR="00E30CD8" w:rsidRPr="00F536D7" w:rsidRDefault="00E30CD8" w:rsidP="00E30CD8">
      <w:pPr>
        <w:rPr>
          <w:i/>
          <w:sz w:val="26"/>
          <w:szCs w:val="26"/>
        </w:rPr>
      </w:pPr>
    </w:p>
    <w:p w:rsidR="00E30CD8" w:rsidRPr="00BB7F82" w:rsidRDefault="00E30CD8" w:rsidP="00E30CD8">
      <w:pPr>
        <w:rPr>
          <w:sz w:val="26"/>
          <w:szCs w:val="26"/>
        </w:rPr>
      </w:pPr>
    </w:p>
    <w:p w:rsidR="00F00C5F" w:rsidRDefault="00F00C5F"/>
    <w:sectPr w:rsidR="00F00C5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1E92"/>
    <w:rsid w:val="00121D6C"/>
    <w:rsid w:val="00127210"/>
    <w:rsid w:val="002003E5"/>
    <w:rsid w:val="0038154F"/>
    <w:rsid w:val="005E30A8"/>
    <w:rsid w:val="00767219"/>
    <w:rsid w:val="00773638"/>
    <w:rsid w:val="008300F8"/>
    <w:rsid w:val="008800F8"/>
    <w:rsid w:val="008A2A15"/>
    <w:rsid w:val="008F39A1"/>
    <w:rsid w:val="00A16E2C"/>
    <w:rsid w:val="00B26AE1"/>
    <w:rsid w:val="00B50000"/>
    <w:rsid w:val="00E30CD8"/>
    <w:rsid w:val="00F00C5F"/>
    <w:rsid w:val="00F01E92"/>
    <w:rsid w:val="00F536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DE277F"/>
  <w15:docId w15:val="{10C364B6-F6B2-4D93-9ADF-ABD3D049EE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30CD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E30CD8"/>
    <w:pPr>
      <w:spacing w:after="63"/>
    </w:pPr>
    <w:rPr>
      <w:rFonts w:eastAsia="Calibri"/>
      <w:lang w:val="uk-UA" w:eastAsia="uk-UA"/>
    </w:rPr>
  </w:style>
  <w:style w:type="character" w:customStyle="1" w:styleId="panel-body1">
    <w:name w:val="panel-body1"/>
    <w:rsid w:val="00E30CD8"/>
    <w:rPr>
      <w:rFonts w:ascii="Arial" w:hAnsi="Arial" w:cs="Arial" w:hint="default"/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rsid w:val="00E30CD8"/>
    <w:rPr>
      <w:rFonts w:ascii="Tahoma" w:hAnsi="Tahoma" w:cs="Tahoma"/>
      <w:sz w:val="16"/>
      <w:szCs w:val="16"/>
    </w:rPr>
  </w:style>
  <w:style w:type="character" w:customStyle="1" w:styleId="a5">
    <w:name w:val="Текст у виносці Знак"/>
    <w:basedOn w:val="a0"/>
    <w:link w:val="a4"/>
    <w:uiPriority w:val="99"/>
    <w:semiHidden/>
    <w:rsid w:val="00E30CD8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244</Words>
  <Characters>1395</Characters>
  <Application>Microsoft Office Word</Application>
  <DocSecurity>0</DocSecurity>
  <Lines>11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6</cp:revision>
  <cp:lastPrinted>2022-02-22T13:56:00Z</cp:lastPrinted>
  <dcterms:created xsi:type="dcterms:W3CDTF">2022-02-01T07:50:00Z</dcterms:created>
  <dcterms:modified xsi:type="dcterms:W3CDTF">2022-02-22T13:57:00Z</dcterms:modified>
</cp:coreProperties>
</file>