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B965B" w14:textId="77777777" w:rsidR="00ED2BBF" w:rsidRDefault="00ED2BBF" w:rsidP="00ED2BBF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E0BE5DD" wp14:editId="697E354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3C840" w14:textId="77777777" w:rsidR="00ED2BBF" w:rsidRDefault="00ED2BBF" w:rsidP="00ED2BBF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2155F2A7" w14:textId="77777777" w:rsidR="00ED2BBF" w:rsidRDefault="00ED2BBF" w:rsidP="00ED2BBF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794ABB5E" w14:textId="0E71E046" w:rsidR="00ED2BBF" w:rsidRDefault="00ED2BBF" w:rsidP="00ED2BBF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Вісімдесят п’ята сесія восьмого скликання</w:t>
      </w:r>
    </w:p>
    <w:p w14:paraId="43030906" w14:textId="77777777" w:rsidR="00ED2BBF" w:rsidRDefault="00ED2BBF" w:rsidP="00ED2BBF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ED2BBF" w14:paraId="4434004B" w14:textId="77777777" w:rsidTr="00EA57D4">
        <w:tc>
          <w:tcPr>
            <w:tcW w:w="4826" w:type="dxa"/>
            <w:hideMark/>
          </w:tcPr>
          <w:p w14:paraId="667DF907" w14:textId="57B4744A" w:rsidR="00ED2BBF" w:rsidRDefault="00ED2BBF" w:rsidP="00EA57D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</w:t>
            </w:r>
            <w:r w:rsidR="00662A3A">
              <w:rPr>
                <w:b/>
                <w:sz w:val="26"/>
                <w:szCs w:val="26"/>
                <w:lang w:val="uk-UA"/>
              </w:rPr>
              <w:t>18</w:t>
            </w:r>
            <w:r>
              <w:rPr>
                <w:b/>
                <w:sz w:val="26"/>
                <w:szCs w:val="26"/>
                <w:lang w:val="uk-UA"/>
              </w:rPr>
              <w:t>» червня 2026 року</w:t>
            </w:r>
          </w:p>
        </w:tc>
        <w:tc>
          <w:tcPr>
            <w:tcW w:w="4826" w:type="dxa"/>
            <w:hideMark/>
          </w:tcPr>
          <w:p w14:paraId="09C7772F" w14:textId="6A5B0523" w:rsidR="00ED2BBF" w:rsidRDefault="00ED2BBF" w:rsidP="00B206B9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№</w:t>
            </w:r>
            <w:r w:rsidR="00B206B9">
              <w:rPr>
                <w:b/>
                <w:sz w:val="26"/>
                <w:szCs w:val="26"/>
                <w:lang w:val="uk-UA"/>
              </w:rPr>
              <w:t xml:space="preserve"> 3507</w:t>
            </w:r>
            <w:r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ED2BBF" w14:paraId="3A32759B" w14:textId="77777777" w:rsidTr="00EA57D4">
        <w:tc>
          <w:tcPr>
            <w:tcW w:w="9652" w:type="dxa"/>
            <w:gridSpan w:val="2"/>
          </w:tcPr>
          <w:p w14:paraId="19FC1C42" w14:textId="77777777" w:rsidR="00ED2BBF" w:rsidRDefault="00ED2BBF" w:rsidP="00EA57D4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77D4CFBD" w14:textId="77777777" w:rsidR="00ED2BBF" w:rsidRDefault="00ED2BBF" w:rsidP="00EA57D4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ED2BBF" w14:paraId="41D19475" w14:textId="77777777" w:rsidTr="00EA57D4">
        <w:tc>
          <w:tcPr>
            <w:tcW w:w="4826" w:type="dxa"/>
            <w:hideMark/>
          </w:tcPr>
          <w:p w14:paraId="3CD67D2C" w14:textId="77777777" w:rsidR="00ED2BBF" w:rsidRDefault="00ED2BBF" w:rsidP="00EA57D4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Про поділ земельної ділянки</w:t>
            </w:r>
          </w:p>
          <w:p w14:paraId="0B8CCDDD" w14:textId="77777777" w:rsidR="00ED2BBF" w:rsidRDefault="00ED2BBF" w:rsidP="00EA57D4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комунальної власності</w:t>
            </w:r>
          </w:p>
        </w:tc>
        <w:tc>
          <w:tcPr>
            <w:tcW w:w="4826" w:type="dxa"/>
          </w:tcPr>
          <w:p w14:paraId="33C258B3" w14:textId="77777777" w:rsidR="00ED2BBF" w:rsidRDefault="00ED2BBF" w:rsidP="00EA57D4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203926A5" w14:textId="77777777" w:rsidR="00ED2BBF" w:rsidRDefault="00ED2BBF" w:rsidP="00ED2BBF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4B8C4F1F" w14:textId="05C2A1BF" w:rsidR="00ED2BBF" w:rsidRDefault="00ED2BBF" w:rsidP="00ED2BBF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Розглянувши клопотання </w:t>
      </w:r>
      <w:r w:rsidR="000231F3">
        <w:rPr>
          <w:sz w:val="26"/>
          <w:szCs w:val="26"/>
          <w:lang w:val="uk-UA"/>
        </w:rPr>
        <w:t>ТОВ «</w:t>
      </w:r>
      <w:r>
        <w:rPr>
          <w:sz w:val="26"/>
          <w:szCs w:val="26"/>
          <w:lang w:val="uk-UA"/>
        </w:rPr>
        <w:t xml:space="preserve">ПТП «Київщина», про надання дозволу на поділ земельної ділянки,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60C44787" w14:textId="77777777" w:rsidR="00ED2BBF" w:rsidRDefault="00ED2BBF" w:rsidP="00ED2BBF">
      <w:pPr>
        <w:jc w:val="both"/>
        <w:rPr>
          <w:sz w:val="26"/>
          <w:szCs w:val="26"/>
          <w:lang w:val="uk-UA"/>
        </w:rPr>
      </w:pPr>
    </w:p>
    <w:p w14:paraId="64F8FC21" w14:textId="77777777" w:rsidR="00ED2BBF" w:rsidRDefault="00ED2BBF" w:rsidP="00ED2BBF">
      <w:pPr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14:paraId="3EED6205" w14:textId="77777777" w:rsidR="00ED2BBF" w:rsidRDefault="00ED2BBF" w:rsidP="00ED2BBF">
      <w:pPr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ВИРІШИЛА:</w:t>
      </w:r>
    </w:p>
    <w:p w14:paraId="33D6201A" w14:textId="77777777" w:rsidR="00ED2BBF" w:rsidRDefault="00ED2BBF" w:rsidP="00ED2BBF">
      <w:pPr>
        <w:jc w:val="center"/>
        <w:rPr>
          <w:b/>
          <w:i/>
          <w:sz w:val="26"/>
          <w:szCs w:val="26"/>
          <w:lang w:val="uk-UA"/>
        </w:rPr>
      </w:pPr>
    </w:p>
    <w:p w14:paraId="389A4775" w14:textId="75CA5F45" w:rsidR="00ED2BBF" w:rsidRDefault="00ED2BBF" w:rsidP="00ED2BBF">
      <w:pPr>
        <w:numPr>
          <w:ilvl w:val="0"/>
          <w:numId w:val="1"/>
        </w:numPr>
        <w:spacing w:before="120" w:after="200" w:line="276" w:lineRule="auto"/>
        <w:ind w:left="0" w:firstLine="0"/>
        <w:jc w:val="both"/>
        <w:rPr>
          <w:rFonts w:eastAsia="Calibri"/>
          <w:sz w:val="26"/>
          <w:szCs w:val="26"/>
          <w:lang w:val="uk-UA" w:eastAsia="en-US"/>
        </w:rPr>
      </w:pPr>
      <w:r>
        <w:rPr>
          <w:rFonts w:eastAsia="Calibri"/>
          <w:sz w:val="26"/>
          <w:szCs w:val="26"/>
          <w:lang w:val="uk-UA" w:eastAsia="en-US"/>
        </w:rPr>
        <w:t>Надати дозвіл</w:t>
      </w:r>
      <w:r w:rsidR="00270578" w:rsidRPr="00270578">
        <w:rPr>
          <w:sz w:val="26"/>
          <w:szCs w:val="26"/>
          <w:lang w:val="uk-UA"/>
        </w:rPr>
        <w:t xml:space="preserve"> </w:t>
      </w:r>
      <w:r w:rsidR="00270578">
        <w:rPr>
          <w:sz w:val="26"/>
          <w:szCs w:val="26"/>
          <w:lang w:val="uk-UA"/>
        </w:rPr>
        <w:t>ТОВ «</w:t>
      </w:r>
      <w:r>
        <w:rPr>
          <w:rFonts w:eastAsia="Calibri"/>
          <w:sz w:val="26"/>
          <w:szCs w:val="26"/>
          <w:lang w:val="uk-UA" w:eastAsia="en-US"/>
        </w:rPr>
        <w:t xml:space="preserve">ПТП «Київщина» на  поділ земельної ділянки кадастровий номер 3221886000:03:165:1709, яка розташована в селі Нові Петрівці Вишгородського району Київської області  на </w:t>
      </w:r>
      <w:r w:rsidR="005945B0">
        <w:rPr>
          <w:rFonts w:eastAsia="Calibri"/>
          <w:sz w:val="26"/>
          <w:szCs w:val="26"/>
          <w:lang w:val="uk-UA" w:eastAsia="en-US"/>
        </w:rPr>
        <w:t xml:space="preserve">2 </w:t>
      </w:r>
      <w:r w:rsidR="00662A3A">
        <w:rPr>
          <w:rFonts w:eastAsia="Calibri"/>
          <w:sz w:val="26"/>
          <w:szCs w:val="26"/>
          <w:lang w:val="uk-UA" w:eastAsia="en-US"/>
        </w:rPr>
        <w:t>(</w:t>
      </w:r>
      <w:r>
        <w:rPr>
          <w:rFonts w:eastAsia="Calibri"/>
          <w:sz w:val="26"/>
          <w:szCs w:val="26"/>
          <w:lang w:val="uk-UA" w:eastAsia="en-US"/>
        </w:rPr>
        <w:t>дві</w:t>
      </w:r>
      <w:r w:rsidR="00662A3A">
        <w:rPr>
          <w:rFonts w:eastAsia="Calibri"/>
          <w:sz w:val="26"/>
          <w:szCs w:val="26"/>
          <w:lang w:val="uk-UA" w:eastAsia="en-US"/>
        </w:rPr>
        <w:t>)</w:t>
      </w:r>
      <w:r>
        <w:rPr>
          <w:rFonts w:eastAsia="Calibri"/>
          <w:sz w:val="26"/>
          <w:szCs w:val="26"/>
          <w:lang w:val="uk-UA" w:eastAsia="en-US"/>
        </w:rPr>
        <w:t xml:space="preserve"> окремі земельні ділянки з площами: 25,437</w:t>
      </w:r>
      <w:r w:rsidR="00662A3A">
        <w:rPr>
          <w:rFonts w:eastAsia="Calibri"/>
          <w:sz w:val="26"/>
          <w:szCs w:val="26"/>
          <w:lang w:val="uk-UA" w:eastAsia="en-US"/>
        </w:rPr>
        <w:t>3</w:t>
      </w:r>
      <w:r>
        <w:rPr>
          <w:rFonts w:eastAsia="Calibri"/>
          <w:sz w:val="26"/>
          <w:szCs w:val="26"/>
          <w:lang w:val="uk-UA" w:eastAsia="en-US"/>
        </w:rPr>
        <w:t xml:space="preserve"> га та  0,472</w:t>
      </w:r>
      <w:r w:rsidR="00662A3A">
        <w:rPr>
          <w:rFonts w:eastAsia="Calibri"/>
          <w:sz w:val="26"/>
          <w:szCs w:val="26"/>
          <w:lang w:val="uk-UA" w:eastAsia="en-US"/>
        </w:rPr>
        <w:t>0</w:t>
      </w:r>
      <w:r>
        <w:rPr>
          <w:rFonts w:eastAsia="Calibri"/>
          <w:sz w:val="26"/>
          <w:szCs w:val="26"/>
          <w:lang w:val="uk-UA" w:eastAsia="en-US"/>
        </w:rPr>
        <w:t xml:space="preserve">  га.</w:t>
      </w:r>
    </w:p>
    <w:p w14:paraId="11B42E52" w14:textId="77777777" w:rsidR="00ED2BBF" w:rsidRDefault="00ED2BBF" w:rsidP="00ED2BBF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Розроблену технічну документацію із землеустрою щодо поділу та об’єднання земельних ділянок подати на затвердження сесії сільської ради. </w:t>
      </w:r>
    </w:p>
    <w:p w14:paraId="4861B8F6" w14:textId="77777777" w:rsidR="00ED2BBF" w:rsidRDefault="00ED2BBF" w:rsidP="00ED2BBF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Контроль за виконанням цього рішен</w:t>
      </w:r>
      <w:bookmarkStart w:id="0" w:name="_GoBack"/>
      <w:bookmarkEnd w:id="0"/>
      <w:r>
        <w:rPr>
          <w:sz w:val="26"/>
          <w:szCs w:val="26"/>
          <w:lang w:val="uk-UA"/>
        </w:rPr>
        <w:t>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8017F8B" w14:textId="77777777" w:rsidR="00ED2BBF" w:rsidRDefault="00ED2BBF" w:rsidP="00ED2BBF">
      <w:pPr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14:paraId="1C86F0F5" w14:textId="77777777" w:rsidR="00ED2BBF" w:rsidRDefault="00ED2BBF" w:rsidP="00ED2BBF">
      <w:pPr>
        <w:spacing w:after="200" w:line="276" w:lineRule="auto"/>
        <w:rPr>
          <w:rFonts w:eastAsia="Calibri"/>
          <w:sz w:val="26"/>
          <w:szCs w:val="26"/>
          <w:lang w:val="uk-UA" w:eastAsia="en-US"/>
        </w:rPr>
      </w:pPr>
    </w:p>
    <w:p w14:paraId="7FD6AB56" w14:textId="77777777" w:rsidR="00ED2BBF" w:rsidRDefault="00ED2BBF" w:rsidP="00ED2BBF">
      <w:pPr>
        <w:spacing w:before="120"/>
        <w:jc w:val="both"/>
        <w:rPr>
          <w:sz w:val="26"/>
          <w:szCs w:val="26"/>
          <w:lang w:val="uk-UA"/>
        </w:rPr>
      </w:pPr>
    </w:p>
    <w:p w14:paraId="6977F541" w14:textId="77777777" w:rsidR="00ED2BBF" w:rsidRDefault="00ED2BBF" w:rsidP="00ED2BBF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14:paraId="3A08B7EC" w14:textId="77777777" w:rsidR="00ED2BBF" w:rsidRDefault="00ED2BBF" w:rsidP="00ED2BBF">
      <w:pPr>
        <w:jc w:val="center"/>
        <w:rPr>
          <w:b/>
          <w:i/>
          <w:sz w:val="26"/>
          <w:szCs w:val="26"/>
          <w:lang w:val="uk-UA"/>
        </w:rPr>
      </w:pPr>
    </w:p>
    <w:p w14:paraId="7B84B57E" w14:textId="77777777" w:rsidR="00ED2BBF" w:rsidRDefault="00ED2BBF" w:rsidP="00ED2BBF">
      <w:pPr>
        <w:jc w:val="center"/>
        <w:rPr>
          <w:sz w:val="26"/>
          <w:szCs w:val="26"/>
        </w:rPr>
      </w:pPr>
      <w:r>
        <w:rPr>
          <w:sz w:val="26"/>
          <w:szCs w:val="26"/>
        </w:rPr>
        <w:br/>
      </w:r>
    </w:p>
    <w:p w14:paraId="2D339E08" w14:textId="77777777" w:rsidR="00ED2BBF" w:rsidRDefault="00ED2BBF" w:rsidP="00ED2BBF">
      <w:pPr>
        <w:jc w:val="center"/>
        <w:rPr>
          <w:sz w:val="26"/>
          <w:szCs w:val="26"/>
          <w:lang w:val="uk-UA"/>
        </w:rPr>
      </w:pPr>
    </w:p>
    <w:p w14:paraId="30426B1B" w14:textId="77777777" w:rsidR="00ED2BBF" w:rsidRDefault="00ED2BBF" w:rsidP="00ED2BBF"/>
    <w:p w14:paraId="7F13A83F" w14:textId="77777777" w:rsidR="00ED2BBF" w:rsidRDefault="00ED2BBF" w:rsidP="00ED2BBF"/>
    <w:p w14:paraId="302A76FE" w14:textId="77777777" w:rsidR="00ED2BBF" w:rsidRDefault="00ED2BBF" w:rsidP="00ED2BBF"/>
    <w:p w14:paraId="6823BCB9" w14:textId="77777777" w:rsidR="00ED2BBF" w:rsidRDefault="00ED2BBF" w:rsidP="00ED2BBF"/>
    <w:p w14:paraId="5AC9FF62" w14:textId="77777777" w:rsidR="00AC5859" w:rsidRDefault="00AC5859"/>
    <w:sectPr w:rsidR="00AC5859" w:rsidSect="00ED2B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702"/>
    <w:rsid w:val="000231F3"/>
    <w:rsid w:val="00270578"/>
    <w:rsid w:val="00573702"/>
    <w:rsid w:val="00591D56"/>
    <w:rsid w:val="005945B0"/>
    <w:rsid w:val="00662A3A"/>
    <w:rsid w:val="0075477A"/>
    <w:rsid w:val="0095272A"/>
    <w:rsid w:val="00AC5859"/>
    <w:rsid w:val="00B206B9"/>
    <w:rsid w:val="00D971AA"/>
    <w:rsid w:val="00ED2BB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A5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B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3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3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37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3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37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37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37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37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37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37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37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37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37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37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37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37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37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37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37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73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3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3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3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37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37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37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37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37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370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206B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206B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B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3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3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37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3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37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37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37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37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37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37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37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37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37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37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37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37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37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37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37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73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3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3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3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37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37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37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37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37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370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206B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206B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2026-06-18T10:08:00Z</cp:lastPrinted>
  <dcterms:created xsi:type="dcterms:W3CDTF">2026-06-09T13:22:00Z</dcterms:created>
  <dcterms:modified xsi:type="dcterms:W3CDTF">2026-06-18T10:20:00Z</dcterms:modified>
</cp:coreProperties>
</file>