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4E8" w:rsidRPr="000343E1" w:rsidRDefault="00D614E8" w:rsidP="00D614E8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eastAsia="uk-UA"/>
        </w:rPr>
        <w:drawing>
          <wp:inline distT="0" distB="0" distL="0" distR="0" wp14:anchorId="63934CDD" wp14:editId="24F8ABC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4E8" w:rsidRPr="000343E1" w:rsidRDefault="00D614E8" w:rsidP="00D614E8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:rsidR="00D614E8" w:rsidRPr="000343E1" w:rsidRDefault="00D614E8" w:rsidP="00D614E8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:rsidR="00D614E8" w:rsidRPr="000343E1" w:rsidRDefault="00D614E8" w:rsidP="00D614E8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:rsidR="00D614E8" w:rsidRDefault="00D614E8" w:rsidP="00D614E8">
      <w:pPr>
        <w:rPr>
          <w:b/>
          <w:i/>
          <w:sz w:val="28"/>
          <w:szCs w:val="28"/>
        </w:rPr>
      </w:pPr>
    </w:p>
    <w:p w:rsidR="00D614E8" w:rsidRPr="000343E1" w:rsidRDefault="00FE5578" w:rsidP="00D614E8">
      <w:pPr>
        <w:rPr>
          <w:sz w:val="28"/>
          <w:szCs w:val="28"/>
        </w:rPr>
      </w:pPr>
      <w:r>
        <w:rPr>
          <w:b/>
          <w:i/>
          <w:sz w:val="28"/>
          <w:szCs w:val="28"/>
        </w:rPr>
        <w:t>«20</w:t>
      </w:r>
      <w:r w:rsidR="00D614E8">
        <w:rPr>
          <w:b/>
          <w:i/>
          <w:sz w:val="28"/>
          <w:szCs w:val="28"/>
        </w:rPr>
        <w:t xml:space="preserve"> » квітня </w:t>
      </w:r>
      <w:r w:rsidR="00D614E8" w:rsidRPr="000343E1">
        <w:rPr>
          <w:b/>
          <w:i/>
          <w:sz w:val="28"/>
          <w:szCs w:val="28"/>
        </w:rPr>
        <w:t>202</w:t>
      </w:r>
      <w:r w:rsidR="00D614E8">
        <w:rPr>
          <w:b/>
          <w:i/>
          <w:sz w:val="28"/>
          <w:szCs w:val="28"/>
        </w:rPr>
        <w:t>3</w:t>
      </w:r>
      <w:r w:rsidR="00D614E8" w:rsidRPr="000343E1"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 w:rsidR="0085064A">
        <w:rPr>
          <w:b/>
          <w:i/>
          <w:sz w:val="28"/>
          <w:szCs w:val="28"/>
        </w:rPr>
        <w:t xml:space="preserve">          </w:t>
      </w:r>
      <w:r w:rsidR="00D614E8" w:rsidRPr="000343E1">
        <w:rPr>
          <w:b/>
          <w:i/>
          <w:sz w:val="28"/>
          <w:szCs w:val="28"/>
        </w:rPr>
        <w:t>№</w:t>
      </w:r>
      <w:r w:rsidR="0085064A">
        <w:rPr>
          <w:b/>
          <w:i/>
          <w:sz w:val="28"/>
          <w:szCs w:val="28"/>
        </w:rPr>
        <w:t xml:space="preserve"> 52</w:t>
      </w:r>
      <w:r w:rsidR="007639DF">
        <w:rPr>
          <w:b/>
          <w:i/>
          <w:sz w:val="28"/>
          <w:szCs w:val="28"/>
        </w:rPr>
        <w:t>7</w:t>
      </w:r>
      <w:bookmarkStart w:id="0" w:name="_GoBack"/>
      <w:bookmarkEnd w:id="0"/>
      <w:r w:rsidR="00D614E8" w:rsidRPr="000343E1">
        <w:rPr>
          <w:sz w:val="28"/>
          <w:szCs w:val="28"/>
        </w:rPr>
        <w:t xml:space="preserve">                                                </w:t>
      </w:r>
    </w:p>
    <w:p w:rsidR="0085064A" w:rsidRDefault="0085064A" w:rsidP="00D614E8">
      <w:pPr>
        <w:jc w:val="center"/>
        <w:rPr>
          <w:b/>
          <w:sz w:val="28"/>
          <w:szCs w:val="28"/>
        </w:rPr>
      </w:pPr>
    </w:p>
    <w:p w:rsidR="00D614E8" w:rsidRPr="000343E1" w:rsidRDefault="00D614E8" w:rsidP="00D614E8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:rsidR="00D614E8" w:rsidRDefault="00D614E8" w:rsidP="00BE4D42">
      <w:pPr>
        <w:ind w:left="5103"/>
        <w:rPr>
          <w:b/>
          <w:sz w:val="28"/>
          <w:szCs w:val="28"/>
        </w:rPr>
      </w:pPr>
    </w:p>
    <w:p w:rsidR="00D614E8" w:rsidRPr="005A59BD" w:rsidRDefault="00BE4D42" w:rsidP="00BE4D42">
      <w:pPr>
        <w:jc w:val="both"/>
        <w:rPr>
          <w:b/>
          <w:i/>
          <w:sz w:val="28"/>
          <w:szCs w:val="28"/>
        </w:rPr>
      </w:pPr>
      <w:r w:rsidRPr="005A59BD">
        <w:rPr>
          <w:b/>
          <w:i/>
          <w:sz w:val="28"/>
          <w:szCs w:val="28"/>
        </w:rPr>
        <w:t>Про розгляд колективного</w:t>
      </w:r>
    </w:p>
    <w:p w:rsidR="00BE4D42" w:rsidRPr="005A59BD" w:rsidRDefault="00BE4D42" w:rsidP="00BE4D42">
      <w:pPr>
        <w:jc w:val="both"/>
        <w:rPr>
          <w:b/>
          <w:i/>
          <w:sz w:val="28"/>
          <w:szCs w:val="28"/>
        </w:rPr>
      </w:pPr>
      <w:r w:rsidRPr="005A59BD">
        <w:rPr>
          <w:b/>
          <w:i/>
          <w:sz w:val="28"/>
          <w:szCs w:val="28"/>
        </w:rPr>
        <w:t xml:space="preserve">звернення </w:t>
      </w:r>
      <w:r w:rsidR="00D614E8" w:rsidRPr="005A59BD">
        <w:rPr>
          <w:b/>
          <w:i/>
          <w:sz w:val="28"/>
          <w:szCs w:val="28"/>
        </w:rPr>
        <w:t>мешканців</w:t>
      </w:r>
    </w:p>
    <w:p w:rsidR="00D614E8" w:rsidRPr="005A59BD" w:rsidRDefault="00D614E8" w:rsidP="00BE4D42">
      <w:pPr>
        <w:jc w:val="both"/>
        <w:rPr>
          <w:b/>
          <w:i/>
          <w:sz w:val="28"/>
          <w:szCs w:val="28"/>
        </w:rPr>
      </w:pPr>
      <w:r w:rsidRPr="005A59BD">
        <w:rPr>
          <w:b/>
          <w:i/>
          <w:sz w:val="28"/>
          <w:szCs w:val="28"/>
        </w:rPr>
        <w:t xml:space="preserve">будинків на вул. Кудрі Івана </w:t>
      </w:r>
    </w:p>
    <w:p w:rsidR="00BE4D42" w:rsidRDefault="00BE4D42" w:rsidP="00491517">
      <w:pPr>
        <w:ind w:firstLine="708"/>
        <w:jc w:val="both"/>
        <w:rPr>
          <w:sz w:val="28"/>
          <w:szCs w:val="28"/>
        </w:rPr>
      </w:pPr>
    </w:p>
    <w:p w:rsidR="00D67562" w:rsidRDefault="00D67562" w:rsidP="00D675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 Петрівської сільської ради надійшло колективне звернення мешканців будинків</w:t>
      </w:r>
      <w:r w:rsidR="00486024">
        <w:rPr>
          <w:sz w:val="28"/>
          <w:szCs w:val="28"/>
        </w:rPr>
        <w:t xml:space="preserve"> №№1/1, 4, 5, 6, 7, 8 на </w:t>
      </w:r>
      <w:r>
        <w:rPr>
          <w:sz w:val="28"/>
          <w:szCs w:val="28"/>
        </w:rPr>
        <w:t xml:space="preserve">вулиці Кудрі Івана в селі Нові Петрівці з приводу встановлення технічного засобу регулювання дорожнього руху (шлагбаума) для обмеження проїзду та руху автотранспорту </w:t>
      </w:r>
      <w:r w:rsidR="00486024">
        <w:rPr>
          <w:sz w:val="28"/>
          <w:szCs w:val="28"/>
        </w:rPr>
        <w:t>по</w:t>
      </w:r>
      <w:r>
        <w:rPr>
          <w:sz w:val="28"/>
          <w:szCs w:val="28"/>
        </w:rPr>
        <w:t xml:space="preserve"> вулиці Кудрі Івана.</w:t>
      </w:r>
    </w:p>
    <w:p w:rsidR="00D67562" w:rsidRPr="000D7D91" w:rsidRDefault="00486024" w:rsidP="00D675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частини 1 статті</w:t>
      </w:r>
      <w:r w:rsidR="00D67562" w:rsidRPr="00D67562">
        <w:rPr>
          <w:sz w:val="28"/>
          <w:szCs w:val="28"/>
        </w:rPr>
        <w:t xml:space="preserve"> 12 Закону України «Про свободу пересування та вільний вибір місця проживання в Україні» свободу пересування відповідно до закону може бути обмежено: у прикордонній смузі; на територіях військових об'єктів; у зонах, які згідно із законом належать до зон з обмеженим доступом; на приватних земельних ділянках; на територіях, щодо яких введено воєнний або надзвичайний стан; на окремих територіях і в населених пунктах, де у разі небезпеки поширення інфекційних захворювань і отруєнь людей введені особливі умови і режим проживання населення та господарської діяльності; на тимчасово окупованих територіях. Згідно </w:t>
      </w:r>
      <w:r w:rsidR="00D67562">
        <w:rPr>
          <w:sz w:val="28"/>
          <w:szCs w:val="28"/>
        </w:rPr>
        <w:t xml:space="preserve">з </w:t>
      </w:r>
      <w:r w:rsidR="00D67562" w:rsidRPr="00D67562">
        <w:rPr>
          <w:sz w:val="28"/>
          <w:szCs w:val="28"/>
        </w:rPr>
        <w:t>вимог</w:t>
      </w:r>
      <w:r w:rsidR="00D67562">
        <w:rPr>
          <w:sz w:val="28"/>
          <w:szCs w:val="28"/>
        </w:rPr>
        <w:t>ами с</w:t>
      </w:r>
      <w:r>
        <w:rPr>
          <w:sz w:val="28"/>
          <w:szCs w:val="28"/>
        </w:rPr>
        <w:t>татті</w:t>
      </w:r>
      <w:r w:rsidR="00D67562">
        <w:rPr>
          <w:sz w:val="28"/>
          <w:szCs w:val="28"/>
        </w:rPr>
        <w:t xml:space="preserve"> 16 Закону України «</w:t>
      </w:r>
      <w:r w:rsidR="00D67562" w:rsidRPr="00D67562">
        <w:rPr>
          <w:sz w:val="28"/>
          <w:szCs w:val="28"/>
        </w:rPr>
        <w:t>Про автом</w:t>
      </w:r>
      <w:r w:rsidR="00D67562">
        <w:rPr>
          <w:sz w:val="28"/>
          <w:szCs w:val="28"/>
        </w:rPr>
        <w:t xml:space="preserve">обільні дороги» </w:t>
      </w:r>
      <w:r w:rsidR="00D67562" w:rsidRPr="00D67562">
        <w:rPr>
          <w:sz w:val="28"/>
          <w:szCs w:val="28"/>
        </w:rPr>
        <w:t>вулиці і дороги міст та інших населених пунктів знаходяться у віданні органів місцевого самоврядування і є комунальною власністю. Пунктом 15.15. Правил дорожнього руху, затверджених постановою Кабінету Мін</w:t>
      </w:r>
      <w:r w:rsidR="00D67562">
        <w:rPr>
          <w:sz w:val="28"/>
          <w:szCs w:val="28"/>
        </w:rPr>
        <w:t>істрів України від 10.10.2001 №</w:t>
      </w:r>
      <w:r w:rsidR="00D67562" w:rsidRPr="00D67562">
        <w:rPr>
          <w:sz w:val="28"/>
          <w:szCs w:val="28"/>
        </w:rPr>
        <w:t>1306, передбачено, що на проїзній частині забороняється встановлення предметів, що перешкоджають проїзду чи паркуванню транспортних засобів, за винятком випадків: оформлення дорожньо-транспортної пригоди; виконання дорожніх робіт або робіт, пов'язаних із зайняттям проїзної частини; обмеження або заборони руху транспортних засобів та пішоходів у випадках, передбачених законодавством.</w:t>
      </w:r>
    </w:p>
    <w:p w:rsidR="00486024" w:rsidRDefault="00D67562" w:rsidP="004860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Керуючись Законами </w:t>
      </w:r>
      <w:r w:rsidR="000D7D91" w:rsidRPr="000D7D91">
        <w:rPr>
          <w:sz w:val="28"/>
          <w:szCs w:val="28"/>
        </w:rPr>
        <w:t>України «Про місцеве самоврядування в Україні», «Про автомобільні дороги»,  «Про дорожній рух</w:t>
      </w:r>
      <w:r w:rsidR="00486024">
        <w:rPr>
          <w:sz w:val="28"/>
          <w:szCs w:val="28"/>
        </w:rPr>
        <w:t>», рішенням Петрівської сільської ради віл 29.04.2021 №349 «</w:t>
      </w:r>
      <w:r w:rsidR="00486024" w:rsidRPr="00486024">
        <w:rPr>
          <w:sz w:val="28"/>
          <w:szCs w:val="28"/>
        </w:rPr>
        <w:t>Про затвердження Правил благоустрою населених пунктів Петрівської сільської територіальної громади</w:t>
      </w:r>
      <w:r w:rsidR="00486024">
        <w:rPr>
          <w:sz w:val="28"/>
          <w:szCs w:val="28"/>
        </w:rPr>
        <w:t xml:space="preserve">», </w:t>
      </w:r>
      <w:r w:rsidR="00486024" w:rsidRPr="0085064A">
        <w:rPr>
          <w:b/>
          <w:sz w:val="28"/>
          <w:szCs w:val="28"/>
        </w:rPr>
        <w:t>виконавчий комітет</w:t>
      </w:r>
      <w:r w:rsidR="00486024">
        <w:rPr>
          <w:sz w:val="28"/>
          <w:szCs w:val="28"/>
        </w:rPr>
        <w:t xml:space="preserve"> </w:t>
      </w:r>
    </w:p>
    <w:p w:rsidR="0085064A" w:rsidRPr="00D614E8" w:rsidRDefault="00486024" w:rsidP="0085064A">
      <w:pPr>
        <w:ind w:firstLine="708"/>
        <w:jc w:val="center"/>
        <w:rPr>
          <w:b/>
          <w:sz w:val="28"/>
          <w:szCs w:val="28"/>
        </w:rPr>
      </w:pPr>
      <w:r w:rsidRPr="00D614E8">
        <w:rPr>
          <w:b/>
          <w:sz w:val="28"/>
          <w:szCs w:val="28"/>
        </w:rPr>
        <w:t>ВИРІШИВ:</w:t>
      </w:r>
    </w:p>
    <w:p w:rsidR="00486024" w:rsidRDefault="00486024" w:rsidP="004860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Відмовити в погодженні встановлення технічного засобу регулювання дорожнього руху (шлагбаума) для обмеження проїзду та руху автотранспорту по вулиці Кудрі Івана</w:t>
      </w:r>
      <w:r w:rsidR="00921685">
        <w:rPr>
          <w:sz w:val="28"/>
          <w:szCs w:val="28"/>
        </w:rPr>
        <w:t xml:space="preserve"> в селі Нові Петрівці.</w:t>
      </w:r>
    </w:p>
    <w:p w:rsidR="00D614E8" w:rsidRDefault="00921685" w:rsidP="00D614E8">
      <w:pPr>
        <w:ind w:firstLine="708"/>
        <w:jc w:val="both"/>
        <w:rPr>
          <w:sz w:val="28"/>
        </w:rPr>
      </w:pPr>
      <w:r>
        <w:rPr>
          <w:sz w:val="28"/>
          <w:szCs w:val="28"/>
        </w:rPr>
        <w:lastRenderedPageBreak/>
        <w:t xml:space="preserve">2. </w:t>
      </w:r>
      <w:r w:rsidR="00D614E8" w:rsidRPr="00D614E8">
        <w:rPr>
          <w:sz w:val="28"/>
        </w:rPr>
        <w:t xml:space="preserve"> </w:t>
      </w:r>
      <w:r w:rsidR="00277284" w:rsidRPr="00277284">
        <w:rPr>
          <w:sz w:val="28"/>
        </w:rPr>
        <w:t>Контроль за виконанням рішення покласти на керуючого справами (секретаря) виконавчого комітету Т.В. Петровську.</w:t>
      </w:r>
    </w:p>
    <w:p w:rsidR="00D614E8" w:rsidRDefault="00D614E8" w:rsidP="00D614E8">
      <w:pPr>
        <w:ind w:firstLine="708"/>
        <w:jc w:val="both"/>
        <w:rPr>
          <w:sz w:val="28"/>
        </w:rPr>
      </w:pPr>
    </w:p>
    <w:p w:rsidR="0077380C" w:rsidRDefault="0077380C" w:rsidP="00D614E8">
      <w:pPr>
        <w:ind w:firstLine="708"/>
        <w:jc w:val="both"/>
        <w:rPr>
          <w:sz w:val="28"/>
        </w:rPr>
      </w:pPr>
    </w:p>
    <w:p w:rsidR="00D614E8" w:rsidRDefault="00D614E8" w:rsidP="00D614E8">
      <w:pPr>
        <w:ind w:firstLine="708"/>
        <w:jc w:val="both"/>
        <w:rPr>
          <w:sz w:val="28"/>
        </w:rPr>
      </w:pPr>
    </w:p>
    <w:p w:rsidR="00921685" w:rsidRPr="00D614E8" w:rsidRDefault="00D614E8" w:rsidP="00486024">
      <w:pPr>
        <w:ind w:firstLine="708"/>
        <w:jc w:val="both"/>
        <w:rPr>
          <w:b/>
          <w:sz w:val="28"/>
          <w:szCs w:val="28"/>
        </w:rPr>
      </w:pPr>
      <w:r w:rsidRPr="00D614E8">
        <w:rPr>
          <w:b/>
          <w:sz w:val="28"/>
        </w:rPr>
        <w:t xml:space="preserve">Сільський голова </w:t>
      </w:r>
      <w:r w:rsidRPr="00D614E8">
        <w:rPr>
          <w:b/>
          <w:sz w:val="28"/>
        </w:rPr>
        <w:tab/>
      </w:r>
      <w:r w:rsidRPr="00D614E8">
        <w:rPr>
          <w:b/>
          <w:sz w:val="28"/>
        </w:rPr>
        <w:tab/>
      </w:r>
      <w:r w:rsidRPr="00D614E8">
        <w:rPr>
          <w:b/>
          <w:sz w:val="28"/>
        </w:rPr>
        <w:tab/>
      </w:r>
      <w:r w:rsidRPr="00D614E8">
        <w:rPr>
          <w:b/>
          <w:sz w:val="28"/>
        </w:rPr>
        <w:tab/>
        <w:t xml:space="preserve">Радіон СТАРЕНЬКИЙ </w:t>
      </w:r>
    </w:p>
    <w:p w:rsidR="000D7D91" w:rsidRDefault="000D7D91" w:rsidP="000D7D91">
      <w:pPr>
        <w:ind w:firstLine="708"/>
        <w:jc w:val="both"/>
        <w:rPr>
          <w:sz w:val="28"/>
          <w:szCs w:val="28"/>
        </w:rPr>
      </w:pPr>
    </w:p>
    <w:sectPr w:rsidR="000D7D91" w:rsidSect="005A59BD">
      <w:pgSz w:w="11906" w:h="16838"/>
      <w:pgMar w:top="568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BAB"/>
    <w:rsid w:val="00013456"/>
    <w:rsid w:val="00037C98"/>
    <w:rsid w:val="00064943"/>
    <w:rsid w:val="00070EEB"/>
    <w:rsid w:val="000D2212"/>
    <w:rsid w:val="000D3645"/>
    <w:rsid w:val="000D6F9E"/>
    <w:rsid w:val="000D7D91"/>
    <w:rsid w:val="001653F9"/>
    <w:rsid w:val="001675CF"/>
    <w:rsid w:val="00175EF2"/>
    <w:rsid w:val="00180D8D"/>
    <w:rsid w:val="00192D3D"/>
    <w:rsid w:val="001B7B74"/>
    <w:rsid w:val="00200173"/>
    <w:rsid w:val="00213651"/>
    <w:rsid w:val="00216357"/>
    <w:rsid w:val="00245B3E"/>
    <w:rsid w:val="002531EE"/>
    <w:rsid w:val="00261AB8"/>
    <w:rsid w:val="00277284"/>
    <w:rsid w:val="003736A0"/>
    <w:rsid w:val="003B4753"/>
    <w:rsid w:val="003D4928"/>
    <w:rsid w:val="003E388E"/>
    <w:rsid w:val="00452433"/>
    <w:rsid w:val="00461573"/>
    <w:rsid w:val="004703BA"/>
    <w:rsid w:val="00486024"/>
    <w:rsid w:val="00491517"/>
    <w:rsid w:val="004A19F4"/>
    <w:rsid w:val="004D3039"/>
    <w:rsid w:val="00500790"/>
    <w:rsid w:val="00512F12"/>
    <w:rsid w:val="005805D1"/>
    <w:rsid w:val="005A59BD"/>
    <w:rsid w:val="005B6901"/>
    <w:rsid w:val="005E47B1"/>
    <w:rsid w:val="006158D0"/>
    <w:rsid w:val="00621C05"/>
    <w:rsid w:val="0062270E"/>
    <w:rsid w:val="00635F75"/>
    <w:rsid w:val="00643153"/>
    <w:rsid w:val="00676DC9"/>
    <w:rsid w:val="00685C6F"/>
    <w:rsid w:val="00691F70"/>
    <w:rsid w:val="006C1FE6"/>
    <w:rsid w:val="006D028F"/>
    <w:rsid w:val="007639DF"/>
    <w:rsid w:val="0077380C"/>
    <w:rsid w:val="00796237"/>
    <w:rsid w:val="007B1F8B"/>
    <w:rsid w:val="007B7E11"/>
    <w:rsid w:val="007F3A80"/>
    <w:rsid w:val="007F465E"/>
    <w:rsid w:val="00811C75"/>
    <w:rsid w:val="0083572C"/>
    <w:rsid w:val="0085064A"/>
    <w:rsid w:val="00875596"/>
    <w:rsid w:val="008817A9"/>
    <w:rsid w:val="008B620A"/>
    <w:rsid w:val="008C47B9"/>
    <w:rsid w:val="008E5076"/>
    <w:rsid w:val="00921685"/>
    <w:rsid w:val="00931F51"/>
    <w:rsid w:val="009D1A5F"/>
    <w:rsid w:val="009F3CC9"/>
    <w:rsid w:val="00A12926"/>
    <w:rsid w:val="00A51E44"/>
    <w:rsid w:val="00A55273"/>
    <w:rsid w:val="00A936AB"/>
    <w:rsid w:val="00AA6633"/>
    <w:rsid w:val="00AD033A"/>
    <w:rsid w:val="00AE7913"/>
    <w:rsid w:val="00B00A47"/>
    <w:rsid w:val="00B07349"/>
    <w:rsid w:val="00B27190"/>
    <w:rsid w:val="00B35985"/>
    <w:rsid w:val="00B4275B"/>
    <w:rsid w:val="00B7271F"/>
    <w:rsid w:val="00B81A44"/>
    <w:rsid w:val="00B81B98"/>
    <w:rsid w:val="00BB1232"/>
    <w:rsid w:val="00BC19D7"/>
    <w:rsid w:val="00BE4D42"/>
    <w:rsid w:val="00C81509"/>
    <w:rsid w:val="00CB0BAB"/>
    <w:rsid w:val="00CB25F9"/>
    <w:rsid w:val="00CF223C"/>
    <w:rsid w:val="00CF66AD"/>
    <w:rsid w:val="00D0055F"/>
    <w:rsid w:val="00D27C73"/>
    <w:rsid w:val="00D55286"/>
    <w:rsid w:val="00D614E8"/>
    <w:rsid w:val="00D67562"/>
    <w:rsid w:val="00D91010"/>
    <w:rsid w:val="00DA579D"/>
    <w:rsid w:val="00DD5EC1"/>
    <w:rsid w:val="00DF1BAD"/>
    <w:rsid w:val="00E56230"/>
    <w:rsid w:val="00E57F40"/>
    <w:rsid w:val="00E73DAE"/>
    <w:rsid w:val="00EF1F46"/>
    <w:rsid w:val="00F02233"/>
    <w:rsid w:val="00F13482"/>
    <w:rsid w:val="00F73176"/>
    <w:rsid w:val="00FE5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"/>
    <w:qFormat/>
    <w:rsid w:val="00180D8D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A12926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rsid w:val="00A12926"/>
    <w:rPr>
      <w:rFonts w:ascii="Courier New" w:eastAsia="Times New Roman" w:hAnsi="Courier New" w:cs="Courier New"/>
      <w:sz w:val="20"/>
      <w:szCs w:val="20"/>
      <w:lang w:val="uk-UA" w:eastAsia="ru-RU"/>
    </w:rPr>
  </w:style>
  <w:style w:type="paragraph" w:styleId="a5">
    <w:name w:val="Body Text"/>
    <w:basedOn w:val="a"/>
    <w:link w:val="a6"/>
    <w:rsid w:val="00A12926"/>
    <w:pPr>
      <w:ind w:right="561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A1292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tj">
    <w:name w:val="tj"/>
    <w:basedOn w:val="a"/>
    <w:rsid w:val="007B7E11"/>
    <w:pPr>
      <w:spacing w:before="100" w:beforeAutospacing="1" w:after="100" w:afterAutospacing="1"/>
    </w:pPr>
    <w:rPr>
      <w:lang w:val="ru-RU"/>
    </w:rPr>
  </w:style>
  <w:style w:type="character" w:customStyle="1" w:styleId="ng-binding">
    <w:name w:val="ng-binding"/>
    <w:basedOn w:val="a0"/>
    <w:rsid w:val="00A51E44"/>
  </w:style>
  <w:style w:type="paragraph" w:styleId="a7">
    <w:name w:val="Normal (Web)"/>
    <w:basedOn w:val="a"/>
    <w:uiPriority w:val="99"/>
    <w:unhideWhenUsed/>
    <w:rsid w:val="00AE7913"/>
    <w:pPr>
      <w:spacing w:before="100" w:beforeAutospacing="1" w:after="100" w:afterAutospacing="1"/>
    </w:pPr>
    <w:rPr>
      <w:lang w:val="ru-RU"/>
    </w:rPr>
  </w:style>
  <w:style w:type="character" w:styleId="a8">
    <w:name w:val="Strong"/>
    <w:basedOn w:val="a0"/>
    <w:uiPriority w:val="22"/>
    <w:qFormat/>
    <w:rsid w:val="00A5527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80D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Hyperlink"/>
    <w:basedOn w:val="a0"/>
    <w:uiPriority w:val="99"/>
    <w:semiHidden/>
    <w:unhideWhenUsed/>
    <w:rsid w:val="00180D8D"/>
    <w:rPr>
      <w:color w:val="0000FF"/>
      <w:u w:val="single"/>
    </w:rPr>
  </w:style>
  <w:style w:type="paragraph" w:customStyle="1" w:styleId="tc">
    <w:name w:val="tc"/>
    <w:basedOn w:val="a"/>
    <w:rsid w:val="00685C6F"/>
    <w:pPr>
      <w:spacing w:before="100" w:beforeAutospacing="1" w:after="100" w:afterAutospacing="1"/>
    </w:pPr>
    <w:rPr>
      <w:lang w:val="ru-RU"/>
    </w:rPr>
  </w:style>
  <w:style w:type="table" w:styleId="aa">
    <w:name w:val="Table Grid"/>
    <w:basedOn w:val="a1"/>
    <w:uiPriority w:val="59"/>
    <w:rsid w:val="00192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6">
    <w:name w:val="rvts6"/>
    <w:basedOn w:val="a0"/>
    <w:rsid w:val="00D614E8"/>
  </w:style>
  <w:style w:type="paragraph" w:styleId="ab">
    <w:name w:val="Balloon Text"/>
    <w:basedOn w:val="a"/>
    <w:link w:val="ac"/>
    <w:uiPriority w:val="99"/>
    <w:semiHidden/>
    <w:unhideWhenUsed/>
    <w:rsid w:val="00D614E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614E8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"/>
    <w:qFormat/>
    <w:rsid w:val="00180D8D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A12926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rsid w:val="00A12926"/>
    <w:rPr>
      <w:rFonts w:ascii="Courier New" w:eastAsia="Times New Roman" w:hAnsi="Courier New" w:cs="Courier New"/>
      <w:sz w:val="20"/>
      <w:szCs w:val="20"/>
      <w:lang w:val="uk-UA" w:eastAsia="ru-RU"/>
    </w:rPr>
  </w:style>
  <w:style w:type="paragraph" w:styleId="a5">
    <w:name w:val="Body Text"/>
    <w:basedOn w:val="a"/>
    <w:link w:val="a6"/>
    <w:rsid w:val="00A12926"/>
    <w:pPr>
      <w:ind w:right="561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A1292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tj">
    <w:name w:val="tj"/>
    <w:basedOn w:val="a"/>
    <w:rsid w:val="007B7E11"/>
    <w:pPr>
      <w:spacing w:before="100" w:beforeAutospacing="1" w:after="100" w:afterAutospacing="1"/>
    </w:pPr>
    <w:rPr>
      <w:lang w:val="ru-RU"/>
    </w:rPr>
  </w:style>
  <w:style w:type="character" w:customStyle="1" w:styleId="ng-binding">
    <w:name w:val="ng-binding"/>
    <w:basedOn w:val="a0"/>
    <w:rsid w:val="00A51E44"/>
  </w:style>
  <w:style w:type="paragraph" w:styleId="a7">
    <w:name w:val="Normal (Web)"/>
    <w:basedOn w:val="a"/>
    <w:uiPriority w:val="99"/>
    <w:unhideWhenUsed/>
    <w:rsid w:val="00AE7913"/>
    <w:pPr>
      <w:spacing w:before="100" w:beforeAutospacing="1" w:after="100" w:afterAutospacing="1"/>
    </w:pPr>
    <w:rPr>
      <w:lang w:val="ru-RU"/>
    </w:rPr>
  </w:style>
  <w:style w:type="character" w:styleId="a8">
    <w:name w:val="Strong"/>
    <w:basedOn w:val="a0"/>
    <w:uiPriority w:val="22"/>
    <w:qFormat/>
    <w:rsid w:val="00A5527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80D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Hyperlink"/>
    <w:basedOn w:val="a0"/>
    <w:uiPriority w:val="99"/>
    <w:semiHidden/>
    <w:unhideWhenUsed/>
    <w:rsid w:val="00180D8D"/>
    <w:rPr>
      <w:color w:val="0000FF"/>
      <w:u w:val="single"/>
    </w:rPr>
  </w:style>
  <w:style w:type="paragraph" w:customStyle="1" w:styleId="tc">
    <w:name w:val="tc"/>
    <w:basedOn w:val="a"/>
    <w:rsid w:val="00685C6F"/>
    <w:pPr>
      <w:spacing w:before="100" w:beforeAutospacing="1" w:after="100" w:afterAutospacing="1"/>
    </w:pPr>
    <w:rPr>
      <w:lang w:val="ru-RU"/>
    </w:rPr>
  </w:style>
  <w:style w:type="table" w:styleId="aa">
    <w:name w:val="Table Grid"/>
    <w:basedOn w:val="a1"/>
    <w:uiPriority w:val="59"/>
    <w:rsid w:val="00192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6">
    <w:name w:val="rvts6"/>
    <w:basedOn w:val="a0"/>
    <w:rsid w:val="00D614E8"/>
  </w:style>
  <w:style w:type="paragraph" w:styleId="ab">
    <w:name w:val="Balloon Text"/>
    <w:basedOn w:val="a"/>
    <w:link w:val="ac"/>
    <w:uiPriority w:val="99"/>
    <w:semiHidden/>
    <w:unhideWhenUsed/>
    <w:rsid w:val="00D614E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614E8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4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6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4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2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9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1657</Words>
  <Characters>946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12</cp:revision>
  <cp:lastPrinted>2023-04-20T13:07:00Z</cp:lastPrinted>
  <dcterms:created xsi:type="dcterms:W3CDTF">2023-03-29T06:55:00Z</dcterms:created>
  <dcterms:modified xsi:type="dcterms:W3CDTF">2023-04-20T13:08:00Z</dcterms:modified>
</cp:coreProperties>
</file>