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24BA9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drawing>
          <wp:inline distT="0" distB="0" distL="0" distR="0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D6E68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14:paraId="00C167B9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14:paraId="16B4D2D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14:paraId="32084EA8">
      <w:pPr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«20» серпня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4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року                     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             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  №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1287</w:t>
      </w:r>
    </w:p>
    <w:p w14:paraId="03BE40E3">
      <w:pPr>
        <w:pStyle w:val="5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</w:rPr>
        <w:t>РІШЕННЯ</w:t>
      </w:r>
    </w:p>
    <w:p w14:paraId="12819CCE">
      <w:pPr>
        <w:pStyle w:val="5"/>
        <w:rPr>
          <w:rFonts w:ascii="Times New Roman" w:hAnsi="Times New Roman" w:cs="Times New Roman"/>
          <w:sz w:val="28"/>
          <w:szCs w:val="28"/>
        </w:rPr>
      </w:pPr>
    </w:p>
    <w:p w14:paraId="1169403A">
      <w:pPr>
        <w:pStyle w:val="5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внесення змін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до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виконавчого </w:t>
      </w:r>
    </w:p>
    <w:p w14:paraId="0DD1A171">
      <w:pPr>
        <w:pStyle w:val="5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комітету Петрівської сільської ради</w:t>
      </w:r>
    </w:p>
    <w:p w14:paraId="3E2B15E6">
      <w:pPr>
        <w:pStyle w:val="5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 20 лютого 2024 року  № 134</w:t>
      </w:r>
    </w:p>
    <w:p w14:paraId="15F3F056">
      <w:pPr>
        <w:pStyle w:val="5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створення та облік фонду </w:t>
      </w:r>
    </w:p>
    <w:p w14:paraId="4A57D1E2">
      <w:pPr>
        <w:pStyle w:val="5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захисних споруд Петрівської </w:t>
      </w:r>
    </w:p>
    <w:p w14:paraId="261B9F3F">
      <w:pPr>
        <w:pStyle w:val="5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сільської територіальної громади»</w:t>
      </w:r>
    </w:p>
    <w:p w14:paraId="0CB90D0E">
      <w:pPr>
        <w:pStyle w:val="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2368B6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Відповідно до Кодексу цивільного захисту України, законів України «Про місцеве самоврядування в Україні», «Про правовий режим воєнного стану», указу Президента України від 24.02.2022 № 64/2022 «Про введення воєнного стану в Україні», Порядку створення, утримання фонду захисних споруд цивільного захисту, виключення таких споруд із фонду та ведення його обліку, затвердженого постановою Кабінету Міністрів України від 10.03.2017 № 138, згідно з Постановою Кабінету Міністрів України №1331 від 19.12.2023, Вимог щодо забезпечення нумерації та здійснення обліку фонду захисних споруд цивільного захисту, затверджених наказом Міністерства внутрішніх справ України від 09.07.2018 № 579, </w:t>
      </w:r>
      <w:r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t xml:space="preserve">виконавчий комітет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сільської ради:</w:t>
      </w:r>
    </w:p>
    <w:p w14:paraId="718EECE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322FE69">
      <w:pPr>
        <w:ind w:left="3540" w:firstLine="708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ВИРІШИВ:  </w:t>
      </w:r>
    </w:p>
    <w:p w14:paraId="4086C74E">
      <w:pPr>
        <w:pStyle w:val="6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Внести зміни до рішення виконавчого комітету Петрівської сільської ради від 20.03.2024 № 134 «Про створення та облік фонду захисних споруд Петрівської сільської територіальної громади», а саме: </w:t>
      </w:r>
    </w:p>
    <w:p w14:paraId="0D98C7EB">
      <w:pPr>
        <w:pStyle w:val="6"/>
        <w:numPr>
          <w:ilvl w:val="1"/>
          <w:numId w:val="1"/>
        </w:numPr>
        <w:tabs>
          <w:tab w:val="left" w:pos="993"/>
        </w:tabs>
        <w:ind w:left="1134" w:hanging="425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Викласти Додаток до рішення у новій редакції, що додається. </w:t>
      </w:r>
    </w:p>
    <w:p w14:paraId="393A27E9">
      <w:pPr>
        <w:pStyle w:val="5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залишаю за собою.</w:t>
      </w:r>
    </w:p>
    <w:p w14:paraId="0719EF90">
      <w:pPr>
        <w:pStyle w:val="5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09081998">
      <w:pPr>
        <w:pStyle w:val="5"/>
        <w:rPr>
          <w:rFonts w:ascii="Times New Roman" w:hAnsi="Times New Roman" w:cs="Times New Roman"/>
          <w:sz w:val="28"/>
          <w:szCs w:val="28"/>
          <w:lang w:val="uk-UA"/>
        </w:rPr>
      </w:pPr>
    </w:p>
    <w:p w14:paraId="16CA8B20">
      <w:pPr>
        <w:pStyle w:val="5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 г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олова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Радіон СТАРЕНЬКИЙ</w:t>
      </w:r>
    </w:p>
    <w:p w14:paraId="71ECD1FE">
      <w:pPr>
        <w:sectPr>
          <w:pgSz w:w="11906" w:h="16838"/>
          <w:pgMar w:top="567" w:right="424" w:bottom="850" w:left="1701" w:header="708" w:footer="708" w:gutter="0"/>
          <w:cols w:space="708" w:num="1"/>
          <w:docGrid w:linePitch="360" w:charSpace="0"/>
        </w:sectPr>
      </w:pPr>
    </w:p>
    <w:tbl>
      <w:tblPr>
        <w:tblStyle w:val="3"/>
        <w:tblW w:w="15735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1121"/>
        <w:gridCol w:w="1752"/>
        <w:gridCol w:w="1083"/>
        <w:gridCol w:w="1701"/>
        <w:gridCol w:w="1752"/>
        <w:gridCol w:w="1509"/>
        <w:gridCol w:w="1559"/>
        <w:gridCol w:w="1490"/>
        <w:gridCol w:w="1761"/>
        <w:gridCol w:w="1427"/>
      </w:tblGrid>
      <w:tr w14:paraId="396BA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34C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5208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E341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1F82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AC6A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44C6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349A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C934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5E22EA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val="uk-UA" w:eastAsia="uk-UA"/>
              </w:rPr>
            </w:pPr>
            <w:r>
              <w:rPr>
                <w:rFonts w:ascii="Calibri" w:hAnsi="Calibri" w:eastAsia="Times New Roman" w:cs="Calibri"/>
                <w:color w:val="000000"/>
                <w:lang w:val="uk-UA" w:eastAsia="uk-UA"/>
              </w:rPr>
              <w:t xml:space="preserve">Додаток до рішення виконавчого комітету </w:t>
            </w:r>
          </w:p>
          <w:p w14:paraId="312A28C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val="uk-UA" w:eastAsia="uk-UA"/>
              </w:rPr>
            </w:pPr>
            <w:r>
              <w:rPr>
                <w:rFonts w:ascii="Calibri" w:hAnsi="Calibri" w:eastAsia="Times New Roman" w:cs="Calibri"/>
                <w:color w:val="000000"/>
                <w:lang w:val="uk-UA" w:eastAsia="uk-UA"/>
              </w:rPr>
              <w:t>від 20 серпня 2024 року №1287</w:t>
            </w:r>
          </w:p>
        </w:tc>
      </w:tr>
      <w:tr w14:paraId="692E6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5" w:hRule="atLeast"/>
        </w:trPr>
        <w:tc>
          <w:tcPr>
            <w:tcW w:w="5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F2679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№ з/п</w:t>
            </w:r>
          </w:p>
        </w:tc>
        <w:tc>
          <w:tcPr>
            <w:tcW w:w="28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3D2DD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Приміщення</w:t>
            </w:r>
          </w:p>
        </w:tc>
        <w:tc>
          <w:tcPr>
            <w:tcW w:w="45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D3922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Балансоутримувач</w:t>
            </w:r>
          </w:p>
        </w:tc>
        <w:tc>
          <w:tcPr>
            <w:tcW w:w="15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5A6D1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Форма власності (для об’єктів приватної форми власності вказати входить або не входить до статутного фонду)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D751F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Розташування об’єкта на місцевості (окремо розташований або вбудований), місткість, захисні властивості*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2EDE4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Перелік робіт, необхідних для пристосування під захисну споруду</w:t>
            </w:r>
          </w:p>
        </w:tc>
        <w:tc>
          <w:tcPr>
            <w:tcW w:w="176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D368C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Потреба в обладнанні</w:t>
            </w:r>
          </w:p>
        </w:tc>
        <w:tc>
          <w:tcPr>
            <w:tcW w:w="13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24FDC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Пропозиції щодо подальшого використання, відомості щодо підстав виключення з фонду захисних споруд цивільного захисту</w:t>
            </w:r>
          </w:p>
        </w:tc>
      </w:tr>
      <w:tr w14:paraId="13B40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56B42">
            <w:pPr>
              <w:spacing w:after="0" w:line="240" w:lineRule="auto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BAC28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 xml:space="preserve">рік </w:t>
            </w:r>
          </w:p>
          <w:p w14:paraId="14B0A2D0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введення в експлу-атацію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2C540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місцезнаходження (місто, район, вулиця, № будинку)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6113B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код ЄДРПОУ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FA3E7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найменування об’єкта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FB9D9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місцезнаходження юридичної особи</w:t>
            </w:r>
          </w:p>
        </w:tc>
        <w:tc>
          <w:tcPr>
            <w:tcW w:w="1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99E02">
            <w:pPr>
              <w:spacing w:after="0" w:line="240" w:lineRule="auto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FAD50">
            <w:pPr>
              <w:spacing w:after="0" w:line="240" w:lineRule="auto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88FD6">
            <w:pPr>
              <w:spacing w:after="0" w:line="240" w:lineRule="auto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76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2B9F1">
            <w:pPr>
              <w:spacing w:after="0" w:line="240" w:lineRule="auto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42B0B">
            <w:pPr>
              <w:spacing w:after="0" w:line="240" w:lineRule="auto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</w:p>
        </w:tc>
      </w:tr>
      <w:tr w14:paraId="052FB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9C95B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E95E8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9A3D9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F8903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7EF03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92566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C95B1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786C2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9AA0D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D8C03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10</w:t>
            </w: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14062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11</w:t>
            </w:r>
          </w:p>
        </w:tc>
      </w:tr>
      <w:tr w14:paraId="6DC50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73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EDD86">
            <w:pPr>
              <w:spacing w:after="0" w:line="240" w:lineRule="auto"/>
              <w:jc w:val="center"/>
              <w:rPr>
                <w:rFonts w:ascii="Verdana" w:hAnsi="Verdana" w:eastAsia="Times New Roman" w:cs="Calibri"/>
                <w:b/>
                <w:bCs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b/>
                <w:bCs/>
                <w:color w:val="000000"/>
                <w:sz w:val="16"/>
                <w:szCs w:val="16"/>
                <w:lang w:val="uk-UA" w:eastAsia="uk-UA"/>
              </w:rPr>
              <w:t>Найпростіші укриття</w:t>
            </w:r>
          </w:p>
        </w:tc>
      </w:tr>
      <w:tr w14:paraId="06661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5CD80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96F0E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1962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657D5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Лютіж, вул. Визволителів, 51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noWrap/>
            <w:vAlign w:val="bottom"/>
          </w:tcPr>
          <w:p w14:paraId="3DF467DC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212529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212529"/>
                <w:sz w:val="16"/>
                <w:szCs w:val="16"/>
                <w:lang w:val="uk-UA" w:eastAsia="uk-UA"/>
              </w:rPr>
              <w:t>25565306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148D3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Лютізький ліцей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3A1B1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Лютіж, вул. Визволителів, 51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ED161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3340F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вбудований, 300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0D14F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 xml:space="preserve">згідно акту оцінки приміщення, як найпростішого укриття 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A7D77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C4028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14:paraId="042F6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3C841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63436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1977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DEA37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Старі Петрівці, вул. Князя -Святослава, 171А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noWrap/>
            <w:vAlign w:val="bottom"/>
          </w:tcPr>
          <w:p w14:paraId="26CEF75B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212529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212529"/>
                <w:sz w:val="16"/>
                <w:szCs w:val="16"/>
                <w:lang w:val="uk-UA" w:eastAsia="uk-UA"/>
              </w:rPr>
              <w:t>25565312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41A73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Петрівський ліцей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7970D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Старі Петрівці, вул. Князя -Святослава, 171А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AAF82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BC35B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вбудований, 300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22538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AA0CC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78894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14:paraId="50313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03897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7B639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2022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6797B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Нові Петрівці, вул.Ново-Київська, будинок 137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noWrap/>
            <w:vAlign w:val="bottom"/>
          </w:tcPr>
          <w:p w14:paraId="496F362E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44155548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E5C06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 xml:space="preserve">КЗДО Петрівської сільської ради «Петрик» 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D3FCC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Нові Петрівці, вул.Ново-Київська, будинок 137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56B58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40115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вбудований, 350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A74F9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62EFA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50157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14:paraId="0BA84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12E55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BB2681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2007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C10279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Нові Петрівці, вул. Свято-Покровська, 231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D88AD1A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25800919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65B3C9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Свято-Покровська церква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AEEAE0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Нові Петрівці, вул. Свято-Покровська, 231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7590CE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приватна, входить до статутного фонду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410B60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вбудований, 30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5E21DD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45F9C6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BD648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14:paraId="0CF42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771CC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0576B4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2012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A797D4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Лютіж, вул. Миру, 12 а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7881F3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20051979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1E0A43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церква Різдва Пресвятої Богородиці та Святого Олександра Невського Бориспільської єпархії УПЦ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7C9503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Лютіж, вул. Миру, 12 а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6D8AC7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B71C359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вбудований, 30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5FD2A6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20EF50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9B512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14:paraId="74545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F1FF5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69B353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2021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114F45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Нові Петрівці, вул. Івана Богуна, 34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1AD4EC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43194062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6726D2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Приватний заклад "Заклад дошкільної освіти "Бамбіні вілла"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490BE6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Нові Петрівці, вул. Івана Богуна, 34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5A4695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приватна, входить до статутного фонду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52754E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вбудований, 30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6B0D80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F1AB02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A5ED1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14:paraId="316FC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19DE0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A273E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val="uk-UA" w:eastAsia="uk-UA"/>
              </w:rPr>
            </w:pPr>
            <w:r>
              <w:rPr>
                <w:rFonts w:ascii="Calibri" w:hAnsi="Calibri" w:eastAsia="Times New Roman" w:cs="Calibri"/>
                <w:color w:val="000000"/>
                <w:lang w:val="uk-UA" w:eastAsia="uk-UA"/>
              </w:rPr>
              <w:t>2021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45B42C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Нові Петрівці, вул.Польова, 64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1DBF7E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44717152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4837DD">
            <w:pPr>
              <w:spacing w:after="0" w:line="240" w:lineRule="auto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Приватний ЗДО "Брайт Кідс"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93F320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Нові Петрівці, вул.Ново - Київська, 61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E2E44C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приватна, входить до статутного фонду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5D10FF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вбудований, 50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61FB3A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EFABD2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F89A2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14:paraId="459A9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FBEC6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E67F5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val="uk-UA" w:eastAsia="uk-UA"/>
              </w:rPr>
            </w:pPr>
            <w:r>
              <w:rPr>
                <w:rFonts w:ascii="Calibri" w:hAnsi="Calibri" w:eastAsia="Times New Roman" w:cs="Calibri"/>
                <w:color w:val="000000"/>
                <w:lang w:val="uk-UA" w:eastAsia="uk-UA"/>
              </w:rPr>
              <w:t>2001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AFABB4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Нові Петрівці, вул.Соборна, 85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noWrap/>
            <w:vAlign w:val="bottom"/>
          </w:tcPr>
          <w:p w14:paraId="635B11B3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31484879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C2DCDD">
            <w:pPr>
              <w:spacing w:after="0" w:line="240" w:lineRule="auto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ТОВ "Перший столичний хлібозавод"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9FE626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Нові Петрівці, вул. Соборна, 85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4D0DCF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приватна, входить до статутного фонду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17750C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вбудований, 50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F225B4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9D23C9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2B51B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14:paraId="1F4CE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B00F4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00791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val="uk-UA" w:eastAsia="uk-UA"/>
              </w:rPr>
            </w:pPr>
            <w:r>
              <w:rPr>
                <w:rFonts w:ascii="Calibri" w:hAnsi="Calibri" w:eastAsia="Times New Roman" w:cs="Calibri"/>
                <w:color w:val="000000"/>
                <w:lang w:val="uk-UA" w:eastAsia="uk-UA"/>
              </w:rPr>
              <w:t>2023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324923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Нові Петрівці, вул. Свято-Покровська, 169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2C9F21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40209196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E17F8B">
            <w:pPr>
              <w:spacing w:after="0" w:line="240" w:lineRule="auto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E6C711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Нові Петрівці, вул. Свято-Покровська, 169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6FD3A1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16BC60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вбудований, 50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459680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AB8E6E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3FB4F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14:paraId="17BE8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1A932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A4D89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val="uk-UA" w:eastAsia="uk-UA"/>
              </w:rPr>
            </w:pPr>
            <w:r>
              <w:rPr>
                <w:rFonts w:ascii="Calibri" w:hAnsi="Calibri" w:eastAsia="Times New Roman" w:cs="Calibri"/>
                <w:color w:val="000000"/>
                <w:lang w:val="uk-UA" w:eastAsia="uk-UA"/>
              </w:rPr>
              <w:t>2023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157171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Нові Петрівці, вул. Соборна, 78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62ADE792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41058539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99BEFB">
            <w:pPr>
              <w:spacing w:after="0" w:line="240" w:lineRule="auto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Комунальне некомерційне підприємство Петрівської сільської ради «Петрівський консультативно - діагностичний центр»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406F16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Нові Петрівці, вул. Соборна, 78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17F278E9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1534EC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вбудований, 30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9C1700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2B4FF6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77EF6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14:paraId="10B86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BA534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11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AD7EC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val="uk-UA" w:eastAsia="uk-UA"/>
              </w:rPr>
            </w:pPr>
            <w:r>
              <w:rPr>
                <w:rFonts w:ascii="Calibri" w:hAnsi="Calibri" w:eastAsia="Times New Roman" w:cs="Calibri"/>
                <w:color w:val="000000"/>
                <w:lang w:val="uk-UA" w:eastAsia="uk-UA"/>
              </w:rPr>
              <w:t>2002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E6602E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Лютіж, урочище "Туровча лісова", 2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3904B03C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26059611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E9BA74">
            <w:pPr>
              <w:spacing w:after="0" w:line="240" w:lineRule="auto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Державна реабілітаційна установа "Всеукраїнський центр комплексної реабілітації для осіб з інвалідністю"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A2A0A6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Лютіж, урочище "Туровча лісова", 2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F9D619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державна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975618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вбудований,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CECED4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E17B72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9BBD9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14:paraId="3B228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73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1ED8A">
            <w:pPr>
              <w:spacing w:after="0" w:line="240" w:lineRule="auto"/>
              <w:jc w:val="center"/>
              <w:rPr>
                <w:rFonts w:ascii="Verdana" w:hAnsi="Verdana" w:eastAsia="Times New Roman" w:cs="Calibri"/>
                <w:b/>
                <w:bCs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b/>
                <w:bCs/>
                <w:color w:val="000000"/>
                <w:sz w:val="16"/>
                <w:szCs w:val="16"/>
                <w:lang w:val="uk-UA" w:eastAsia="uk-UA"/>
              </w:rPr>
              <w:t>Модульні швидкоспоруджувані споруди</w:t>
            </w:r>
          </w:p>
        </w:tc>
      </w:tr>
      <w:tr w14:paraId="3D7A1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601D1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1</w:t>
            </w:r>
            <w:r>
              <w:rPr>
                <w:rFonts w:hint="default" w:ascii="Verdana" w:hAnsi="Verdana" w:eastAsia="Times New Roman" w:cs="Calibri"/>
                <w:color w:val="000000"/>
                <w:sz w:val="16"/>
                <w:szCs w:val="16"/>
                <w:lang w:val="en-US" w:eastAsia="uk-UA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406E2A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2023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CF26C9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Лютіж, вул. Волошкова, 1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20FCB94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212529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212529"/>
                <w:sz w:val="16"/>
                <w:szCs w:val="16"/>
                <w:lang w:val="uk-UA" w:eastAsia="uk-UA"/>
              </w:rPr>
              <w:t>23236461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01CF72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ДНЗ «Центр розвитку дитини «Барвінок»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802ACB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Лютіж, вул. Волошкова, 1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F69A8A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1939673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окремо розташований,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5FF660F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Згідно акту приймання-передачі найпростішого укриття ЦЗ від БФ "Благомай" до ДНЗ "Барвінок" від 08.09.2023р.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FB34B4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19C67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14:paraId="0F497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0E458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1</w:t>
            </w:r>
            <w:r>
              <w:rPr>
                <w:rFonts w:hint="default" w:ascii="Verdana" w:hAnsi="Verdana" w:eastAsia="Times New Roman" w:cs="Calibri"/>
                <w:color w:val="000000"/>
                <w:sz w:val="16"/>
                <w:szCs w:val="16"/>
                <w:lang w:val="en-US" w:eastAsia="uk-UA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E4BF29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2023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8674C5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Старі Петрівці, вул. Космонавтів, 2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E3A5A31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25567713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A30595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ДНЗ (ЯС) КТ «Пролісок»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1A01AA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с. Старі Петрівці, вул. Космонавтів, 2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BEBD1C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C69B9A8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окремо розташований,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F043DBF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Згідно акту приймання-передачі найпростішого укриття ЦЗ від БФ "Благомай" до ДЗО "Пролісок" від 08.09.2023р.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C18874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C893C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14:paraId="42CDA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73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4F0FC">
            <w:pPr>
              <w:spacing w:after="0" w:line="240" w:lineRule="auto"/>
              <w:jc w:val="center"/>
              <w:rPr>
                <w:rFonts w:ascii="Verdana" w:hAnsi="Verdana" w:eastAsia="Times New Roman" w:cs="Calibri"/>
                <w:b/>
                <w:bCs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b/>
                <w:bCs/>
                <w:color w:val="000000"/>
                <w:sz w:val="16"/>
                <w:szCs w:val="16"/>
                <w:lang w:val="uk-UA" w:eastAsia="uk-UA"/>
              </w:rPr>
              <w:t>Сховища</w:t>
            </w:r>
          </w:p>
        </w:tc>
      </w:tr>
      <w:tr w14:paraId="614B4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3D4E2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1</w:t>
            </w:r>
            <w:r>
              <w:rPr>
                <w:rFonts w:hint="default" w:ascii="Verdana" w:hAnsi="Verdana" w:eastAsia="Times New Roman" w:cs="Calibri"/>
                <w:color w:val="000000"/>
                <w:sz w:val="16"/>
                <w:szCs w:val="16"/>
                <w:lang w:val="en-US" w:eastAsia="uk-UA"/>
              </w:rPr>
              <w:t>4</w:t>
            </w:r>
            <w:bookmarkStart w:id="0" w:name="_GoBack"/>
            <w:bookmarkEnd w:id="0"/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CACAC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val="uk-UA" w:eastAsia="uk-UA"/>
              </w:rPr>
            </w:pPr>
            <w:r>
              <w:rPr>
                <w:rFonts w:ascii="Calibri" w:hAnsi="Calibri" w:eastAsia="Times New Roman" w:cs="Calibri"/>
                <w:color w:val="000000"/>
                <w:lang w:val="uk-UA" w:eastAsia="uk-UA"/>
              </w:rPr>
              <w:t>1977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D2049E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Київська обл., Вишгородський район, с. Нові Петрівці, комплекс будівель та споруд (підстанція Північна)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07F07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val="uk-UA" w:eastAsia="uk-UA"/>
              </w:rPr>
            </w:pPr>
            <w:r>
              <w:rPr>
                <w:rFonts w:ascii="Calibri" w:hAnsi="Calibri" w:eastAsia="Times New Roman" w:cs="Calibri"/>
                <w:color w:val="000000"/>
                <w:lang w:val="uk-UA" w:eastAsia="uk-UA"/>
              </w:rPr>
              <w:t>100227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A03774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Приватне акціонерне товариство «Національна енергетична компанія «Укренерго», Північне територіальне управління обслуговування мережі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7C4883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м. Київ, вул. Симона Петлюри, 25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F6AE97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державна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894D15E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окремо розташований, 50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0B606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згідно акту оцінки об'єкта (сховища) №167003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C3EAD4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4C160">
            <w:pPr>
              <w:spacing w:after="0" w:line="240" w:lineRule="auto"/>
              <w:jc w:val="center"/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ascii="Verdana" w:hAnsi="Verdana" w:eastAsia="Times New Roman" w:cs="Calibri"/>
                <w:color w:val="000000"/>
                <w:sz w:val="16"/>
                <w:szCs w:val="16"/>
                <w:lang w:val="uk-UA" w:eastAsia="uk-UA"/>
              </w:rPr>
              <w:t>обмежено готове до використання</w:t>
            </w:r>
          </w:p>
        </w:tc>
      </w:tr>
    </w:tbl>
    <w:p w14:paraId="2921E813"/>
    <w:p w14:paraId="536A852A"/>
    <w:p w14:paraId="25B57600">
      <w:p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Керуюча справами (секретар) виконавчого комітету                                                                          Тетяна ПЕТРОВСЬКА </w:t>
      </w:r>
    </w:p>
    <w:p w14:paraId="6EEB86BB">
      <w:pPr>
        <w:rPr>
          <w:rFonts w:ascii="Times New Roman" w:hAnsi="Times New Roman" w:cs="Times New Roman"/>
        </w:rPr>
      </w:pPr>
    </w:p>
    <w:p w14:paraId="016A0378">
      <w:pPr>
        <w:rPr>
          <w:rFonts w:ascii="Times New Roman" w:hAnsi="Times New Roman" w:cs="Times New Roman"/>
        </w:rPr>
      </w:pPr>
    </w:p>
    <w:p w14:paraId="1E832AA8"/>
    <w:p w14:paraId="3B84BFD8"/>
    <w:p w14:paraId="6B78155F"/>
    <w:sectPr>
      <w:pgSz w:w="16838" w:h="11906" w:orient="landscape"/>
      <w:pgMar w:top="567" w:right="567" w:bottom="567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071578"/>
    <w:multiLevelType w:val="multilevel"/>
    <w:tmpl w:val="40071578"/>
    <w:lvl w:ilvl="0" w:tentative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FD3"/>
    <w:rsid w:val="006F30A9"/>
    <w:rsid w:val="007901DB"/>
    <w:rsid w:val="008A22F2"/>
    <w:rsid w:val="008E4838"/>
    <w:rsid w:val="00C96019"/>
    <w:rsid w:val="00E85FD3"/>
    <w:rsid w:val="00FD1AB6"/>
    <w:rsid w:val="18B3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6">
    <w:name w:val="List Paragraph2"/>
    <w:basedOn w:val="1"/>
    <w:uiPriority w:val="0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Текст у виносці Знак"/>
    <w:basedOn w:val="2"/>
    <w:link w:val="4"/>
    <w:semiHidden/>
    <w:uiPriority w:val="99"/>
    <w:rPr>
      <w:rFonts w:ascii="Tahoma" w:hAnsi="Tahoma" w:cs="Tahoma"/>
      <w:sz w:val="16"/>
      <w:szCs w:val="16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4349</Words>
  <Characters>2479</Characters>
  <Lines>20</Lines>
  <Paragraphs>13</Paragraphs>
  <TotalTime>16</TotalTime>
  <ScaleCrop>false</ScaleCrop>
  <LinksUpToDate>false</LinksUpToDate>
  <CharactersWithSpaces>6815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2024-08-09T08:35:00Z</dcterms:created>
  <dc:creator>User</dc:creator>
  <cp:lastModifiedBy>npmon</cp:lastModifiedBy>
  <cp:lastPrinted>2024-08-20T12:13:00Z</cp:lastPrinted>
  <dcterms:modified xsi:type="dcterms:W3CDTF">2024-08-21T08:23:28Z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21CC6367C7E94C0BA37615F7B2156A37_12</vt:lpwstr>
  </property>
</Properties>
</file>