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C08" w:rsidRDefault="00D16C08" w:rsidP="00D16C0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C08" w:rsidRDefault="00D16C08" w:rsidP="00D16C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16C08" w:rsidRDefault="00D16C08" w:rsidP="00D16C0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16C08" w:rsidRDefault="00D16C08" w:rsidP="00D16C0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16C08" w:rsidRDefault="00D16C08" w:rsidP="00D16C0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16C08" w:rsidTr="00D16C08">
        <w:tc>
          <w:tcPr>
            <w:tcW w:w="4790" w:type="dxa"/>
            <w:hideMark/>
          </w:tcPr>
          <w:p w:rsidR="00D16C08" w:rsidRDefault="00D16C08" w:rsidP="00D16C0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16C08" w:rsidRDefault="00972257" w:rsidP="00972257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bookmarkStart w:id="0" w:name="_GoBack"/>
            <w:bookmarkEnd w:id="0"/>
            <w:r w:rsidR="00D16C08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1564</w:t>
            </w:r>
          </w:p>
        </w:tc>
      </w:tr>
      <w:tr w:rsidR="00D16C08" w:rsidTr="00D16C08">
        <w:tc>
          <w:tcPr>
            <w:tcW w:w="9571" w:type="dxa"/>
            <w:gridSpan w:val="2"/>
            <w:hideMark/>
          </w:tcPr>
          <w:p w:rsidR="00D16C08" w:rsidRDefault="00972257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D16C08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16C08" w:rsidRDefault="00D16C08" w:rsidP="00D16C0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D16C08" w:rsidRDefault="00D16C08" w:rsidP="00D16C08">
      <w:pPr>
        <w:rPr>
          <w:b/>
          <w:bCs/>
          <w:sz w:val="28"/>
          <w:szCs w:val="28"/>
          <w:lang w:val="uk-UA"/>
        </w:rPr>
      </w:pPr>
    </w:p>
    <w:p w:rsidR="00D16C08" w:rsidRDefault="00D16C08" w:rsidP="00D16C0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D16C08" w:rsidRDefault="00D16C08" w:rsidP="00D16C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земельних ділянок та передачу</w:t>
      </w:r>
    </w:p>
    <w:p w:rsidR="00D16C08" w:rsidRDefault="00D16C08" w:rsidP="00D16C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їх в користування на умовах оренди</w:t>
      </w:r>
    </w:p>
    <w:p w:rsidR="00D16C08" w:rsidRDefault="00D16C08" w:rsidP="00D16C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D16C08" w:rsidRDefault="00D16C08" w:rsidP="00D16C0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«КИЇВОБЛЕНЕРГО» в особі Гордійчука Ю.М., начальника відділу РРП, </w:t>
      </w:r>
      <w:proofErr w:type="spellStart"/>
      <w:r>
        <w:rPr>
          <w:sz w:val="28"/>
          <w:szCs w:val="28"/>
          <w:lang w:val="uk-UA"/>
        </w:rPr>
        <w:t>вих</w:t>
      </w:r>
      <w:proofErr w:type="spellEnd"/>
      <w:r>
        <w:rPr>
          <w:sz w:val="28"/>
          <w:szCs w:val="28"/>
          <w:lang w:val="uk-UA"/>
        </w:rPr>
        <w:t>. №27/1/1433 від 14.06.2019 року про затвердження проекту землеустрою щодо відведення трьох земельних ділянок у користування на умовах оренди, наявність висновків відповідних органів і служб, керуючись статтями 12, 116, 122, 123, 125, 134, 186, 186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Земельного кодексу України, статтею 26 Закону України «Про місцеве самоврядування в Україні»,</w:t>
      </w:r>
    </w:p>
    <w:p w:rsidR="00D16C08" w:rsidRDefault="00D16C08" w:rsidP="00D16C08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16C08" w:rsidRDefault="00D16C08" w:rsidP="00D16C08">
      <w:pPr>
        <w:jc w:val="center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D16C08" w:rsidRPr="00D16C08" w:rsidRDefault="00D16C08" w:rsidP="00D16C08">
      <w:pPr>
        <w:pStyle w:val="a3"/>
        <w:spacing w:after="200"/>
        <w:ind w:firstLine="720"/>
        <w:jc w:val="both"/>
        <w:textAlignment w:val="baseline"/>
        <w:rPr>
          <w:rFonts w:eastAsia="Times New Roman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1.Затвердити Приватному акціонерному товариству «КИЇВОБЛЕНЕРГО» проект землеустрою </w:t>
      </w:r>
      <w:r w:rsidRPr="00D16C08">
        <w:rPr>
          <w:rFonts w:eastAsia="Times New Roman"/>
          <w:color w:val="000000"/>
          <w:sz w:val="28"/>
          <w:szCs w:val="28"/>
          <w:lang w:eastAsia="en-US"/>
        </w:rPr>
        <w:t xml:space="preserve">щодо відведення </w:t>
      </w:r>
      <w:r w:rsidRPr="00972257">
        <w:rPr>
          <w:rFonts w:eastAsia="Times New Roman"/>
          <w:bCs/>
          <w:color w:val="000000"/>
          <w:sz w:val="28"/>
          <w:szCs w:val="28"/>
          <w:lang w:eastAsia="en-US"/>
        </w:rPr>
        <w:t>10 (десяти)</w:t>
      </w:r>
      <w:r w:rsidRPr="00D16C08">
        <w:rPr>
          <w:rFonts w:eastAsia="Times New Roman"/>
          <w:color w:val="000000"/>
          <w:sz w:val="28"/>
          <w:szCs w:val="28"/>
          <w:lang w:eastAsia="en-US"/>
        </w:rPr>
        <w:t xml:space="preserve"> земельних ділянок на умовах оренди для розміщення, будівництва, експлуатації та обслуговування будівель і споруд об'єктів передачі електричної та теплової енергії: 9 (дев’ять) під опори ПЛЗ-10 кВ та 1 (одна) для ТП-10/0,4кВ </w:t>
      </w:r>
      <w:r w:rsidRPr="00D16C08">
        <w:rPr>
          <w:rFonts w:eastAsia="Times New Roman"/>
          <w:bCs/>
          <w:color w:val="000000"/>
          <w:sz w:val="28"/>
          <w:szCs w:val="28"/>
          <w:lang w:eastAsia="en-US"/>
        </w:rPr>
        <w:t>загальною площею 0,0070 га</w:t>
      </w:r>
      <w:r>
        <w:rPr>
          <w:rFonts w:eastAsia="Times New Roman"/>
          <w:bCs/>
          <w:color w:val="000000"/>
          <w:sz w:val="28"/>
          <w:szCs w:val="28"/>
          <w:lang w:eastAsia="en-US"/>
        </w:rPr>
        <w:t>,</w:t>
      </w:r>
      <w:r w:rsidRPr="00D16C08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Pr="00D16C08">
        <w:rPr>
          <w:rFonts w:eastAsia="Times New Roman"/>
          <w:color w:val="000000"/>
          <w:sz w:val="28"/>
          <w:szCs w:val="28"/>
          <w:lang w:eastAsia="en-US"/>
        </w:rPr>
        <w:t xml:space="preserve"> кадастрові номери:</w:t>
      </w:r>
    </w:p>
    <w:p w:rsidR="00D16C08" w:rsidRPr="00D16C08" w:rsidRDefault="00D16C08" w:rsidP="00D16C08">
      <w:pPr>
        <w:pStyle w:val="a3"/>
        <w:spacing w:after="200"/>
        <w:ind w:left="-66"/>
        <w:jc w:val="both"/>
        <w:textAlignment w:val="baseline"/>
        <w:rPr>
          <w:rFonts w:eastAsia="Times New Roman"/>
          <w:color w:val="000000"/>
          <w:sz w:val="28"/>
          <w:szCs w:val="28"/>
          <w:lang w:eastAsia="en-US"/>
        </w:rPr>
      </w:pPr>
      <w:r w:rsidRPr="00D16C08">
        <w:rPr>
          <w:rFonts w:eastAsia="Times New Roman"/>
          <w:color w:val="000000"/>
          <w:sz w:val="28"/>
          <w:szCs w:val="28"/>
          <w:lang w:eastAsia="en-US"/>
        </w:rPr>
        <w:t>3221886001:02:075:6004, 3221886001:02:075:6006, 3221886001:02:075:6002, 3221886001:02:075:6003, 3221886001:02:075:6005, 3221886001:02:115:6006, 3221886001:02:075:6007, 3221886001:02:112:6001, 3221886001:02:112:6002, 3221886001:02:115:6002 що розташовані по вулиці Князя Святослава села Нові Петрівці Вишгородського району Київської області.</w:t>
      </w:r>
    </w:p>
    <w:p w:rsidR="00D16C08" w:rsidRDefault="00D16C08" w:rsidP="00D16C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uk-UA"/>
        </w:rPr>
        <w:t xml:space="preserve"> Надати Приватному акціонерному товариству «КИЇВОБЛЕНЕРГО» (код 23</w:t>
      </w:r>
      <w:r w:rsidR="00972257">
        <w:rPr>
          <w:sz w:val="28"/>
          <w:szCs w:val="28"/>
          <w:lang w:val="uk-UA"/>
        </w:rPr>
        <w:t>243188) десять земельних ділянок,</w:t>
      </w:r>
      <w:r>
        <w:rPr>
          <w:sz w:val="28"/>
          <w:szCs w:val="28"/>
          <w:lang w:val="uk-UA"/>
        </w:rPr>
        <w:t xml:space="preserve"> загальною площею 0,0070 га, з цільовим </w:t>
      </w:r>
      <w:proofErr w:type="gramStart"/>
      <w:r>
        <w:rPr>
          <w:sz w:val="28"/>
          <w:szCs w:val="28"/>
          <w:lang w:val="uk-UA"/>
        </w:rPr>
        <w:t>призначенням  для</w:t>
      </w:r>
      <w:proofErr w:type="gramEnd"/>
      <w:r>
        <w:rPr>
          <w:sz w:val="28"/>
          <w:szCs w:val="28"/>
          <w:lang w:val="uk-UA"/>
        </w:rPr>
        <w:t xml:space="preserve"> розміщення, будівництва, експлуатації та обслуговування будівель і споруд об’єктів передачі електричної та теплової енергії під дев’яти опорами ПЛ-10 кВ та ТП-10/0,4 кВ, що розташовані в селі Нові Петрівці </w:t>
      </w:r>
      <w:r>
        <w:rPr>
          <w:sz w:val="28"/>
          <w:szCs w:val="28"/>
          <w:lang w:val="uk-UA"/>
        </w:rPr>
        <w:lastRenderedPageBreak/>
        <w:t>Вишгородського району Київської області у користування на умовах оренди терміном на 49 (сорок дев’ять) років, а саме:</w:t>
      </w:r>
    </w:p>
    <w:p w:rsidR="00D16C08" w:rsidRDefault="00D16C08" w:rsidP="00D16C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3221886001:02:075</w:t>
      </w:r>
      <w:r w:rsidR="00E430E4">
        <w:rPr>
          <w:sz w:val="28"/>
          <w:szCs w:val="28"/>
          <w:lang w:val="uk-UA"/>
        </w:rPr>
        <w:t>:6004</w:t>
      </w:r>
      <w:r w:rsidR="00982503">
        <w:rPr>
          <w:sz w:val="28"/>
          <w:szCs w:val="28"/>
          <w:lang w:val="uk-UA"/>
        </w:rPr>
        <w:t>, площею 0,00</w:t>
      </w:r>
      <w:r w:rsidR="00E430E4">
        <w:rPr>
          <w:sz w:val="28"/>
          <w:szCs w:val="28"/>
          <w:lang w:val="uk-UA"/>
        </w:rPr>
        <w:t>1</w:t>
      </w:r>
      <w:r w:rsidR="0098250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га (опора 1 ПЛ-10 кВ);</w:t>
      </w:r>
    </w:p>
    <w:p w:rsidR="00D16C08" w:rsidRDefault="00D16C08" w:rsidP="00D16C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E430E4">
        <w:rPr>
          <w:sz w:val="28"/>
          <w:szCs w:val="28"/>
          <w:lang w:val="uk-UA"/>
        </w:rPr>
        <w:t>3221886001:02:075:6006</w:t>
      </w:r>
      <w:r>
        <w:rPr>
          <w:sz w:val="28"/>
          <w:szCs w:val="28"/>
          <w:lang w:val="uk-UA"/>
        </w:rPr>
        <w:t>, площею 0,000</w:t>
      </w:r>
      <w:r w:rsidR="00E430E4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га (опора 2 ПЛ-10 кВ);</w:t>
      </w:r>
    </w:p>
    <w:p w:rsidR="00E430E4" w:rsidRDefault="00E430E4" w:rsidP="00D16C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3221886001:02:075:6002, площею 0,0004 га (опора 3 ПЛ-10 кВ);</w:t>
      </w:r>
    </w:p>
    <w:p w:rsidR="00E430E4" w:rsidRDefault="00E430E4" w:rsidP="00D16C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3221886001:02:075:6003, площею 0,0004 га (опора 4 ПЛ-10 кВ);</w:t>
      </w:r>
    </w:p>
    <w:p w:rsidR="00E430E4" w:rsidRDefault="00E430E4" w:rsidP="00E430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3221886001:02:075:6005, площею 0,0004 га (опора 5 ПЛ-10 кВ);</w:t>
      </w:r>
    </w:p>
    <w:p w:rsidR="00E430E4" w:rsidRDefault="00E430E4" w:rsidP="00E430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3221886001:02:115:6006, площею 0,0004 га (опора 6 ПЛ-10 кВ);</w:t>
      </w:r>
    </w:p>
    <w:p w:rsidR="00E430E4" w:rsidRDefault="00E430E4" w:rsidP="00E430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3221886001:02:075:6007, площею 0,0004 га (опора 7 ПЛ-10 кВ);</w:t>
      </w:r>
    </w:p>
    <w:p w:rsidR="00E430E4" w:rsidRDefault="00E430E4" w:rsidP="00E430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3221886001:02:112:6001, площею 0,0004 га (опора 8 ПЛ-10 кВ);</w:t>
      </w:r>
    </w:p>
    <w:p w:rsidR="00E430E4" w:rsidRDefault="00E430E4" w:rsidP="00D16C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3221886001:02:112:6002</w:t>
      </w:r>
      <w:r w:rsidR="00982503">
        <w:rPr>
          <w:sz w:val="28"/>
          <w:szCs w:val="28"/>
          <w:lang w:val="uk-UA"/>
        </w:rPr>
        <w:t>, площею 0,0</w:t>
      </w:r>
      <w:r>
        <w:rPr>
          <w:sz w:val="28"/>
          <w:szCs w:val="28"/>
          <w:lang w:val="uk-UA"/>
        </w:rPr>
        <w:t>01</w:t>
      </w:r>
      <w:r w:rsidR="0098250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га (опора 9 ПЛ-10 кВ);</w:t>
      </w:r>
    </w:p>
    <w:p w:rsidR="00D16C08" w:rsidRDefault="00D16C08" w:rsidP="00D16C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</w:t>
      </w:r>
      <w:r w:rsidR="00E430E4">
        <w:rPr>
          <w:sz w:val="28"/>
          <w:szCs w:val="28"/>
          <w:lang w:val="uk-UA"/>
        </w:rPr>
        <w:t>86001:02:115:6002, площею 0,0022</w:t>
      </w:r>
      <w:r>
        <w:rPr>
          <w:sz w:val="28"/>
          <w:szCs w:val="28"/>
          <w:lang w:val="uk-UA"/>
        </w:rPr>
        <w:t xml:space="preserve"> га (ТП-10/0,4 кВ).</w:t>
      </w:r>
    </w:p>
    <w:p w:rsidR="00D16C08" w:rsidRDefault="00D16C08" w:rsidP="00D16C08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Встановити Приватному акціонерному товариству «КИЇВОБЛЕНЕРГО»  річну орендну плату за земельні ділянки вказані в пункті 2 цього рішення, в розмір 3 відсотків нормативної грошової оцінки зазначених земельних  ділянок.</w:t>
      </w:r>
    </w:p>
    <w:p w:rsidR="00D16C08" w:rsidRDefault="00D16C08" w:rsidP="00D16C08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Доручити сільському голові Старенькому Р.М. укласти відповідний правочин на виконання цього рішення. </w:t>
      </w:r>
    </w:p>
    <w:p w:rsidR="00D16C08" w:rsidRDefault="00D16C08" w:rsidP="00D16C08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 Контроль за виконанням цього рішення покласти на постійну депутатську комісію Новопетрівської сільської ради з питань землеустрою та земельних відносин, будівництва та архітектури. </w:t>
      </w:r>
    </w:p>
    <w:p w:rsidR="00D16C08" w:rsidRDefault="00D16C08" w:rsidP="00D16C08">
      <w:pPr>
        <w:jc w:val="both"/>
        <w:rPr>
          <w:sz w:val="28"/>
          <w:szCs w:val="28"/>
          <w:lang w:val="uk-UA"/>
        </w:rPr>
      </w:pPr>
    </w:p>
    <w:p w:rsidR="00D16C08" w:rsidRDefault="00D16C08" w:rsidP="00D16C08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D16C08" w:rsidRDefault="00D16C08" w:rsidP="00D16C0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16C08" w:rsidRDefault="00D16C08" w:rsidP="00D16C08">
      <w:pPr>
        <w:pStyle w:val="a3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</w:p>
    <w:p w:rsidR="00D16C08" w:rsidRPr="00E430E4" w:rsidRDefault="00D16C08" w:rsidP="00D16C08">
      <w:pPr>
        <w:pStyle w:val="a3"/>
        <w:spacing w:after="0"/>
        <w:jc w:val="both"/>
      </w:pPr>
      <w:proofErr w:type="spellStart"/>
      <w:r w:rsidRPr="00E430E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 w:rsidRPr="00E430E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        Р.М. Старенький</w:t>
      </w:r>
    </w:p>
    <w:p w:rsidR="00D16C08" w:rsidRPr="00E430E4" w:rsidRDefault="00D16C08" w:rsidP="00D16C08">
      <w:pPr>
        <w:rPr>
          <w:lang w:val="uk-UA"/>
        </w:rPr>
      </w:pPr>
    </w:p>
    <w:p w:rsidR="00D16C08" w:rsidRPr="00E430E4" w:rsidRDefault="00D16C08" w:rsidP="00D16C08"/>
    <w:p w:rsidR="000342DE" w:rsidRDefault="000342DE"/>
    <w:sectPr w:rsidR="000342D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72CAE"/>
    <w:multiLevelType w:val="multilevel"/>
    <w:tmpl w:val="AE36F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0C"/>
    <w:rsid w:val="000342DE"/>
    <w:rsid w:val="00972257"/>
    <w:rsid w:val="00982503"/>
    <w:rsid w:val="00983D0C"/>
    <w:rsid w:val="00D16C08"/>
    <w:rsid w:val="00E4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47CD9"/>
  <w15:chartTrackingRefBased/>
  <w15:docId w15:val="{74BCE5F0-9604-4750-8BD6-A781B4F4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16C0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basedOn w:val="a0"/>
    <w:rsid w:val="00D16C0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7225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7225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2019-08-01T07:53:00Z</cp:lastPrinted>
  <dcterms:created xsi:type="dcterms:W3CDTF">2019-07-25T12:00:00Z</dcterms:created>
  <dcterms:modified xsi:type="dcterms:W3CDTF">2019-08-01T07:54:00Z</dcterms:modified>
</cp:coreProperties>
</file>