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D21DB" w:rsidRDefault="003D21DB" w:rsidP="003D21DB">
      <w:pPr>
        <w:ind w:left="-360" w:firstLine="360"/>
        <w:jc w:val="center"/>
        <w:rPr>
          <w:rFonts w:ascii="Traktir" w:hAnsi="Traktir"/>
          <w:color w:val="00FF00"/>
        </w:rPr>
      </w:pPr>
      <w:r>
        <w:rPr>
          <w:rFonts w:ascii="Traktir" w:hAnsi="Traktir"/>
          <w:noProof/>
          <w:color w:val="00FF00"/>
          <w:lang w:val="en-US" w:eastAsia="en-US"/>
        </w:rPr>
        <w:drawing>
          <wp:inline distT="0" distB="0" distL="0" distR="0" wp14:anchorId="0EE31DC0" wp14:editId="39F90FB7">
            <wp:extent cx="581025" cy="68580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D21DB" w:rsidRDefault="003D21DB" w:rsidP="003D21DB">
      <w:pPr>
        <w:jc w:val="center"/>
        <w:rPr>
          <w:b/>
          <w:sz w:val="28"/>
        </w:rPr>
      </w:pPr>
      <w:r>
        <w:rPr>
          <w:b/>
          <w:sz w:val="28"/>
        </w:rPr>
        <w:t>НОВОПЕТРІВСЬКА СІЛЬСЬКА РАДА</w:t>
      </w:r>
    </w:p>
    <w:p w:rsidR="003D21DB" w:rsidRDefault="003D21DB" w:rsidP="003D21DB">
      <w:pPr>
        <w:jc w:val="center"/>
        <w:rPr>
          <w:b/>
          <w:sz w:val="28"/>
        </w:rPr>
      </w:pPr>
      <w:r>
        <w:rPr>
          <w:b/>
          <w:sz w:val="28"/>
        </w:rPr>
        <w:t>ВИШГОРОДСЬКОГО РАЙОНУ КИЇВСЬКОЇ ОБЛАСТІ</w:t>
      </w:r>
    </w:p>
    <w:p w:rsidR="003D21DB" w:rsidRDefault="003D21DB" w:rsidP="003D21DB">
      <w:pPr>
        <w:jc w:val="center"/>
        <w:rPr>
          <w:b/>
          <w:bCs/>
          <w:sz w:val="28"/>
          <w:szCs w:val="28"/>
          <w:lang w:val="uk-UA"/>
        </w:rPr>
      </w:pPr>
      <w:r>
        <w:rPr>
          <w:rFonts w:ascii="Traktir" w:hAnsi="Traktir" w:cs="Traktir"/>
          <w:noProof/>
          <w:color w:val="00FF00"/>
          <w:lang w:val="uk-UA"/>
        </w:rPr>
        <w:t xml:space="preserve"> </w:t>
      </w:r>
      <w:r>
        <w:rPr>
          <w:b/>
          <w:sz w:val="28"/>
          <w:lang w:val="uk-UA"/>
        </w:rPr>
        <w:t xml:space="preserve">П’ятдесят друга </w:t>
      </w:r>
      <w:r>
        <w:rPr>
          <w:b/>
          <w:sz w:val="28"/>
          <w:szCs w:val="28"/>
          <w:lang w:val="uk-UA"/>
        </w:rPr>
        <w:t>сесія сьомого скликання</w:t>
      </w:r>
    </w:p>
    <w:p w:rsidR="003D21DB" w:rsidRDefault="003D21DB" w:rsidP="003D21DB">
      <w:pPr>
        <w:jc w:val="both"/>
        <w:rPr>
          <w:b/>
          <w:bCs/>
          <w:sz w:val="28"/>
          <w:szCs w:val="28"/>
          <w:lang w:val="uk-UA"/>
        </w:rPr>
      </w:pPr>
    </w:p>
    <w:p w:rsidR="003D21DB" w:rsidRDefault="003D21DB" w:rsidP="003D21DB">
      <w:pPr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  <w:lang w:val="uk-UA"/>
        </w:rPr>
        <w:t xml:space="preserve">«30» липня 2019 року                                                                         </w:t>
      </w:r>
      <w:r w:rsidR="00130AD2">
        <w:rPr>
          <w:b/>
          <w:bCs/>
          <w:sz w:val="28"/>
          <w:szCs w:val="28"/>
          <w:lang w:val="uk-UA"/>
        </w:rPr>
        <w:t xml:space="preserve">   </w:t>
      </w:r>
      <w:r>
        <w:rPr>
          <w:b/>
          <w:bCs/>
          <w:sz w:val="28"/>
          <w:szCs w:val="28"/>
          <w:lang w:val="uk-UA"/>
        </w:rPr>
        <w:t xml:space="preserve"> № </w:t>
      </w:r>
      <w:r w:rsidR="00130AD2">
        <w:rPr>
          <w:b/>
          <w:bCs/>
          <w:sz w:val="28"/>
          <w:szCs w:val="28"/>
          <w:lang w:val="uk-UA"/>
        </w:rPr>
        <w:t>1550</w:t>
      </w:r>
    </w:p>
    <w:p w:rsidR="003D21DB" w:rsidRDefault="003D21DB" w:rsidP="003D21DB">
      <w:pPr>
        <w:rPr>
          <w:b/>
          <w:bCs/>
          <w:sz w:val="28"/>
          <w:szCs w:val="28"/>
          <w:lang w:val="uk-UA"/>
        </w:rPr>
      </w:pPr>
      <w:r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  <w:lang w:val="uk-UA"/>
        </w:rPr>
        <w:t xml:space="preserve">                                                       </w:t>
      </w:r>
    </w:p>
    <w:p w:rsidR="003D21DB" w:rsidRDefault="003D21DB" w:rsidP="003D21DB">
      <w:pPr>
        <w:rPr>
          <w:b/>
          <w:bCs/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 xml:space="preserve">                                                       </w:t>
      </w:r>
      <w:r>
        <w:rPr>
          <w:b/>
          <w:bCs/>
          <w:sz w:val="28"/>
          <w:szCs w:val="28"/>
        </w:rPr>
        <w:t xml:space="preserve"> РІШЕННЯ</w:t>
      </w:r>
    </w:p>
    <w:p w:rsidR="003D21DB" w:rsidRPr="0053113E" w:rsidRDefault="003D21DB" w:rsidP="003D21DB">
      <w:pPr>
        <w:rPr>
          <w:b/>
          <w:bCs/>
          <w:sz w:val="28"/>
          <w:szCs w:val="28"/>
          <w:lang w:val="uk-UA"/>
        </w:rPr>
      </w:pPr>
    </w:p>
    <w:p w:rsidR="003D21DB" w:rsidRDefault="003D21DB" w:rsidP="003D21DB">
      <w:pPr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Про розроблення технічної документації </w:t>
      </w:r>
    </w:p>
    <w:p w:rsidR="003D21DB" w:rsidRDefault="003D21DB" w:rsidP="003D21DB">
      <w:pPr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із землеустрою щодо встановлення </w:t>
      </w:r>
    </w:p>
    <w:p w:rsidR="003D21DB" w:rsidRDefault="003D21DB" w:rsidP="003D21DB">
      <w:pPr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(відновлення) меж земельної ділянки</w:t>
      </w:r>
    </w:p>
    <w:p w:rsidR="003D21DB" w:rsidRDefault="003D21DB" w:rsidP="003D21DB">
      <w:pPr>
        <w:jc w:val="both"/>
        <w:rPr>
          <w:sz w:val="28"/>
          <w:szCs w:val="28"/>
          <w:lang w:val="uk-UA"/>
        </w:rPr>
      </w:pPr>
      <w:bookmarkStart w:id="0" w:name="_GoBack"/>
      <w:bookmarkEnd w:id="0"/>
    </w:p>
    <w:p w:rsidR="003D21DB" w:rsidRDefault="003D21DB" w:rsidP="003D21DB">
      <w:pPr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Розглянувши заяву громадянина </w:t>
      </w:r>
      <w:proofErr w:type="spellStart"/>
      <w:r>
        <w:rPr>
          <w:sz w:val="28"/>
          <w:szCs w:val="28"/>
          <w:lang w:val="uk-UA"/>
        </w:rPr>
        <w:t>Глазкова</w:t>
      </w:r>
      <w:proofErr w:type="spellEnd"/>
      <w:r>
        <w:rPr>
          <w:sz w:val="28"/>
          <w:szCs w:val="28"/>
          <w:lang w:val="uk-UA"/>
        </w:rPr>
        <w:t xml:space="preserve"> Ігоря Володимировича про надання дозволу на розроблення технічної документації із землеустрою щодо встановлення (відновлення) меж земельної ділянки для будівництва і обслуговування житлового будинку, господарських будівель та споруд (присадибна ділянка) при передачі її у власність, керуючись статтями 118, 122 Земельного Кодексу України, статтею 26 Закону України «Про місцеве самоврядування в Україні», </w:t>
      </w:r>
    </w:p>
    <w:p w:rsidR="003D21DB" w:rsidRDefault="003D21DB" w:rsidP="003D21DB">
      <w:pPr>
        <w:jc w:val="both"/>
        <w:rPr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сільська рада</w:t>
      </w:r>
      <w:r>
        <w:rPr>
          <w:i/>
          <w:sz w:val="28"/>
          <w:szCs w:val="28"/>
          <w:lang w:val="uk-UA"/>
        </w:rPr>
        <w:t xml:space="preserve"> </w:t>
      </w:r>
    </w:p>
    <w:p w:rsidR="003D21DB" w:rsidRDefault="003D21DB" w:rsidP="003D21DB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ВИРІШИЛА:</w:t>
      </w:r>
    </w:p>
    <w:p w:rsidR="003D21DB" w:rsidRDefault="003D21DB" w:rsidP="003D21DB">
      <w:pPr>
        <w:jc w:val="center"/>
        <w:rPr>
          <w:b/>
          <w:sz w:val="28"/>
          <w:szCs w:val="28"/>
          <w:lang w:val="uk-UA"/>
        </w:rPr>
      </w:pPr>
    </w:p>
    <w:p w:rsidR="003D21DB" w:rsidRDefault="003D21DB" w:rsidP="003D21DB">
      <w:pPr>
        <w:spacing w:after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Надати громадянину </w:t>
      </w:r>
      <w:proofErr w:type="spellStart"/>
      <w:r>
        <w:rPr>
          <w:sz w:val="28"/>
          <w:szCs w:val="28"/>
          <w:lang w:val="uk-UA"/>
        </w:rPr>
        <w:t>Глазкову</w:t>
      </w:r>
      <w:proofErr w:type="spellEnd"/>
      <w:r>
        <w:rPr>
          <w:sz w:val="28"/>
          <w:szCs w:val="28"/>
          <w:lang w:val="uk-UA"/>
        </w:rPr>
        <w:t xml:space="preserve"> Ігорю Володимировичу дозвіл на розроблення технічної документації із землеустрою щодо встановлення (відновлення) меж земельної ділянки в натурі (на місцевості) для будівництва і обслуговування житлового будинку, господарських будівель та споруд (присадибна ділянка) при передачі її у власність, орієнтовною площею 0,0395 га, розташованої в селі Нові Петрівці Вишгородського району Київської області.</w:t>
      </w:r>
    </w:p>
    <w:p w:rsidR="003D21DB" w:rsidRDefault="003D21DB" w:rsidP="003D21DB">
      <w:pPr>
        <w:spacing w:after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 Громадянину </w:t>
      </w:r>
      <w:proofErr w:type="spellStart"/>
      <w:r>
        <w:rPr>
          <w:sz w:val="28"/>
          <w:szCs w:val="28"/>
          <w:lang w:val="uk-UA"/>
        </w:rPr>
        <w:t>Глазкову</w:t>
      </w:r>
      <w:proofErr w:type="spellEnd"/>
      <w:r>
        <w:rPr>
          <w:sz w:val="28"/>
          <w:szCs w:val="28"/>
          <w:lang w:val="uk-UA"/>
        </w:rPr>
        <w:t xml:space="preserve"> Ігорю Володимировичу розроблену у встановленому порядку технічну документацію із землеустрою подати на затвердження сесії сільської ради.</w:t>
      </w:r>
    </w:p>
    <w:p w:rsidR="003D21DB" w:rsidRDefault="003D21DB" w:rsidP="003D21DB">
      <w:pPr>
        <w:spacing w:after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3. Контроль за виконанням цього рішення покласти на постійну депутатську комісію з питань землеустрою та земельних відносин, будівництва та архітектури.</w:t>
      </w:r>
    </w:p>
    <w:p w:rsidR="003D21DB" w:rsidRDefault="003D21DB" w:rsidP="003D21DB">
      <w:pPr>
        <w:rPr>
          <w:b/>
          <w:i/>
          <w:sz w:val="28"/>
          <w:szCs w:val="28"/>
          <w:lang w:val="uk-UA"/>
        </w:rPr>
      </w:pPr>
    </w:p>
    <w:p w:rsidR="003D21DB" w:rsidRDefault="003D21DB" w:rsidP="003D21DB">
      <w:r>
        <w:rPr>
          <w:b/>
          <w:i/>
          <w:sz w:val="28"/>
          <w:szCs w:val="28"/>
          <w:lang w:val="uk-UA"/>
        </w:rPr>
        <w:t>Сільський голова                                                                       Р. М .Старенький</w:t>
      </w:r>
    </w:p>
    <w:p w:rsidR="003D21DB" w:rsidRDefault="003D21DB" w:rsidP="003D21DB"/>
    <w:p w:rsidR="003D21DB" w:rsidRDefault="003D21DB" w:rsidP="003D21DB"/>
    <w:p w:rsidR="003D21DB" w:rsidRDefault="003D21DB" w:rsidP="003D21DB"/>
    <w:p w:rsidR="00D340E6" w:rsidRDefault="00D340E6"/>
    <w:sectPr w:rsidR="00D340E6" w:rsidSect="00C75557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05C4"/>
    <w:rsid w:val="00130AD2"/>
    <w:rsid w:val="003D21DB"/>
    <w:rsid w:val="00D340E6"/>
    <w:rsid w:val="00DC05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04B9CF"/>
  <w15:chartTrackingRefBased/>
  <w15:docId w15:val="{20DE0092-014B-4B69-AD6C-420D42853A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D21D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30AD2"/>
    <w:rPr>
      <w:rFonts w:ascii="Segoe UI" w:hAnsi="Segoe UI" w:cs="Segoe UI"/>
      <w:sz w:val="18"/>
      <w:szCs w:val="18"/>
    </w:rPr>
  </w:style>
  <w:style w:type="character" w:customStyle="1" w:styleId="a4">
    <w:name w:val="Текст у виносці Знак"/>
    <w:basedOn w:val="a0"/>
    <w:link w:val="a3"/>
    <w:uiPriority w:val="99"/>
    <w:semiHidden/>
    <w:rsid w:val="00130AD2"/>
    <w:rPr>
      <w:rFonts w:ascii="Segoe UI" w:eastAsia="Times New Roman" w:hAnsi="Segoe UI" w:cs="Segoe UI"/>
      <w:sz w:val="18"/>
      <w:szCs w:val="18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265</Words>
  <Characters>1511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2019-07-31T13:59:00Z</cp:lastPrinted>
  <dcterms:created xsi:type="dcterms:W3CDTF">2019-07-25T05:19:00Z</dcterms:created>
  <dcterms:modified xsi:type="dcterms:W3CDTF">2019-07-31T14:02:00Z</dcterms:modified>
</cp:coreProperties>
</file>