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880EB5">
        <w:rPr>
          <w:rFonts w:ascii="Times New Roman" w:eastAsia="Times New Roman" w:hAnsi="Times New Roman" w:cs="Times New Roman"/>
          <w:b/>
          <w:i/>
          <w:sz w:val="28"/>
          <w:szCs w:val="28"/>
        </w:rPr>
        <w:t>16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</w:t>
      </w:r>
      <w:r w:rsidR="00711716">
        <w:rPr>
          <w:rFonts w:ascii="Times New Roman" w:eastAsia="Times New Roman" w:hAnsi="Times New Roman" w:cs="Times New Roman"/>
          <w:b/>
          <w:i/>
          <w:sz w:val="28"/>
          <w:szCs w:val="28"/>
        </w:rPr>
        <w:t>лютого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202</w:t>
      </w:r>
      <w:r w:rsidR="00711716">
        <w:rPr>
          <w:rFonts w:ascii="Times New Roman" w:eastAsia="Times New Roman" w:hAnsi="Times New Roman" w:cs="Times New Roman"/>
          <w:b/>
          <w:i/>
          <w:sz w:val="28"/>
          <w:szCs w:val="28"/>
        </w:rPr>
        <w:t>3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      </w:t>
      </w:r>
      <w:r w:rsidR="0071171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№ </w:t>
      </w:r>
      <w:r w:rsidR="00880EB5">
        <w:rPr>
          <w:rFonts w:ascii="Times New Roman" w:eastAsia="Times New Roman" w:hAnsi="Times New Roman" w:cs="Times New Roman"/>
          <w:b/>
          <w:i/>
          <w:sz w:val="28"/>
          <w:szCs w:val="28"/>
        </w:rPr>
        <w:t>418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CF5F4F" w:rsidRDefault="00896AA7" w:rsidP="00CF5F4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 w:rsid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="00CF5F4F"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CF5F4F" w:rsidRDefault="00CF5F4F" w:rsidP="00CF5F4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:rsidR="00CF5F4F" w:rsidRDefault="00CF5F4F" w:rsidP="00CF5F4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типу 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Пролісок» Петрівської сільської ради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</w:t>
      </w:r>
      <w:r w:rsidR="0071171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2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комунального закладу дошкільної освіти (ясла-садок) комбінованого типу «Пролісок» </w:t>
      </w:r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>Васильченко Н.І.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проведену роботу за 202</w:t>
      </w:r>
      <w:r w:rsidR="0071171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комунального закладу дошкільної освіти (ясла-садок) </w:t>
      </w:r>
      <w:bookmarkStart w:id="0" w:name="_GoBack"/>
      <w:bookmarkEnd w:id="0"/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комбінованого типу «Пролісок» </w:t>
      </w:r>
      <w:r w:rsidR="00CF5F4F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 w:rsid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Васильченко Н.І.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>про проведену роботу за 202</w:t>
      </w:r>
      <w:r w:rsidR="0071171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рік 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896AA7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CF5F4F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комунального закладу дошкільної освіти (ясла-садок) комбінованого типу «Пролісок» Петрівської сільської ради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CD712C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CF5F4F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F5F4F" w:rsidRDefault="00CF5F4F" w:rsidP="00CF5F4F">
      <w:pPr>
        <w:pStyle w:val="a6"/>
        <w:tabs>
          <w:tab w:val="left" w:pos="9356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ЗВІТ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КЕРІВНИКА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закладу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дошкільної освіти 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ясла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садок)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комбінованого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типу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«Пролісок» Петрівської с/р</w:t>
      </w:r>
    </w:p>
    <w:p w:rsidR="00CF5F4F" w:rsidRDefault="00711716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підсумками роботи 2022</w:t>
      </w:r>
      <w:r w:rsidR="00CF5F4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F5F4F" w:rsidRDefault="00CF5F4F" w:rsidP="00CF5F4F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Головною метою закладу дошкільної освіти є забезпечення реалізації   права дитини на здобуття дошкільної  освіти;  цілісного розвитку дитини, її фізичних, інтелектуальних і творчих здібностей  шляхом виховання, навчання, соціалізації; максимальна реалізація здібностей і потенціальних можливостей дошкільників; формування необхідних життєвих навичок, готовності продовжувати освіту, зміцнення здоров’я.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Заклад дошкільної освіти (ясла-садок) комбінованого типу «Пролісок» Петрівської с/р у своїй діяльності керується Конституцією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Законами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“Про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нормативно-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правовими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Статутом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Стратегією розвитку КЗДО (ЯС) КТ «Пролісок» Петрівської с/р на 2021-2024р.р., річним планом роботи.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потужність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- 95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з 10,5-годинним режимом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>: з   7.30  до 18.30 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Функціонує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6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дошкільного віку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відвідує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192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Кадрове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ДНЗ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Заклад дошкільної освіти</w:t>
      </w:r>
      <w:r>
        <w:rPr>
          <w:rFonts w:ascii="Times New Roman" w:hAnsi="Times New Roman" w:cs="Times New Roman"/>
          <w:sz w:val="28"/>
          <w:szCs w:val="28"/>
        </w:rPr>
        <w:t xml:space="preserve">   укомплектований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кадрами на 86%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(вакансії: вихователь, інструктор з фізкультури, асистент вихователя)</w:t>
      </w:r>
      <w:r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обслуговуючим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персоналом 100%.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У дошкільному закладі працює  35 працівників, освітню роботу з дітьми здійснюють   15 педагогів, із них 6 вихователів,  музичний керівник, інструктор  з фізкультури, практичний психолог, вчитель - логопед,  вихователь – методист, керівник гуртка, асистент вихователя. 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Фаховий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івень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педагогів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вища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категорія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5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- 0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ІІ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 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7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Вихователь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-методист» – 1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«Старший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вихователь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- 1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Організація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Зміст, форми та методи виховання і навчання, використання педагогічних інноваційних технологій та методик, рівень матеріально-технічного забезпечення, навчально-методичної бази та медико-соціальних умов забезпечують належний рівень освітнього процесу та оптимальні умови для повноцінного перебування дітей в закладі.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працюють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методична та психолого-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корекційна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логопедичний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консультпункт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команда супроводу дітей з особливими потребами.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>іоритетних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враховуються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сучасність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минулий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проблем,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Злагоджена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змогу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Вихователі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разом з батьками провели роботу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розвивального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віковій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подбали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</w:t>
      </w:r>
      <w:proofErr w:type="gramStart"/>
      <w:r>
        <w:rPr>
          <w:rFonts w:ascii="Times New Roman" w:hAnsi="Times New Roman" w:cs="Times New Roman"/>
          <w:sz w:val="28"/>
          <w:szCs w:val="28"/>
        </w:rPr>
        <w:t>,щ</w:t>
      </w:r>
      <w:proofErr w:type="gramEnd"/>
      <w:r>
        <w:rPr>
          <w:rFonts w:ascii="Times New Roman" w:hAnsi="Times New Roman" w:cs="Times New Roman"/>
          <w:sz w:val="28"/>
          <w:szCs w:val="28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зручним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безпечним,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цікавості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забезпечувало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набуття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практичного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надавало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свободу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забезпечувало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гармонійні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відносини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навколишнім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>ітом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налаштовувало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здібності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нахилів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уподобань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Найважливіші  досягнення закладу освіти у 2021 році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участь у Тринадцятій міжнародній виставці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Інноватика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освіті», отримання золотої медалі та диплому;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в практику  роботи закладу педагогічної спадщини  Софії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Русової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Матеріально-технічне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ДНЗ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Заклад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типову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споруду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осередків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входять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приймальня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спальня, туалет.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розміщені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ільці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іграшок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будівельних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книг,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творчості.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міцні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стійкі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раціонально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музичн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спортивна зала,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логопеда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простора кімната для  зображувальної діяльності, медичний кабінет.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металевий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зручні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ід’їздні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шляхи, по периметру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захищена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зеленою зоною.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Крім основної будівлі закладу маємо окремо розташовані харчоблок та котельню в якій в цьому році був проведений капітальний ремонт.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Значна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приділяється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озелененню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комфортного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клумби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дерева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>
        <w:rPr>
          <w:rFonts w:ascii="Times New Roman" w:hAnsi="Times New Roman" w:cs="Times New Roman"/>
          <w:sz w:val="28"/>
          <w:szCs w:val="28"/>
        </w:rPr>
        <w:t>ідні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Квітники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оновлюються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силами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обр</w:t>
      </w:r>
      <w:proofErr w:type="gramEnd"/>
      <w:r>
        <w:rPr>
          <w:rFonts w:ascii="Times New Roman" w:hAnsi="Times New Roman" w:cs="Times New Roman"/>
          <w:sz w:val="28"/>
          <w:szCs w:val="28"/>
        </w:rPr>
        <w:t>ізка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дерев,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вирубка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сухих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гілок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Маємо гарні оновлені доріжки.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CF5F4F">
        <w:rPr>
          <w:rFonts w:ascii="Times New Roman" w:hAnsi="Times New Roman" w:cs="Times New Roman"/>
          <w:sz w:val="28"/>
          <w:szCs w:val="28"/>
          <w:lang w:val="uk-UA"/>
        </w:rPr>
        <w:t>Кожна група має ізольований ігровий майданчик з тіньовими навісами.   Всі  павільйони утримуються в безаварійному  стані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CF5F4F">
        <w:rPr>
          <w:rFonts w:ascii="Times New Roman" w:hAnsi="Times New Roman" w:cs="Times New Roman"/>
          <w:sz w:val="28"/>
          <w:szCs w:val="28"/>
          <w:lang w:val="uk-UA"/>
        </w:rPr>
        <w:t xml:space="preserve">Ігрові майданчики кожної групи також забезпечені  ігровим та спортивним обладнанням відповідно віку дітей.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доц</w:t>
      </w:r>
      <w:proofErr w:type="gramEnd"/>
      <w:r>
        <w:rPr>
          <w:rFonts w:ascii="Times New Roman" w:hAnsi="Times New Roman" w:cs="Times New Roman"/>
          <w:sz w:val="28"/>
          <w:szCs w:val="28"/>
        </w:rPr>
        <w:t>ільно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укріплено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показникам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Крім того на всій території закладу встановлено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відеонагляд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Всі групові кімнати та коридори  естетично оформлені, інтер’єр приміщень дібрано з урахуванням  сучасного дизайну, все обладнання та меблі розташовані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зручно та доцільно. Всі кабінети забезпечені  обладнанням та укомплектовані згідно вимог.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В  закладі постійно проводиться робота щодо підтримки матеріально-технічної бази закладу, системи водопостачання, теплопостачання, каналізації, сантехнічного обладнання  в режимі безперебійного функціонування.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Матеріально-технічна база  закладу є достатньою для проведення необхідного обсягу  освітньої діяльності з дітьми  щодо реалізації вимог оновленого Базового компонента дошкільної освіти.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Харчування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Організація харчування дітей в закладі здійснювалась відповідно до</w:t>
      </w:r>
      <w:r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затверджених норм та Порядку організації харчування у закладах освіти та дитячих закладах оздоровлення та відпочинку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 305 від 24.03.21р.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О</w:t>
      </w:r>
      <w:proofErr w:type="spellStart"/>
      <w:r>
        <w:rPr>
          <w:rFonts w:ascii="Times New Roman" w:hAnsi="Times New Roman" w:cs="Times New Roman"/>
          <w:sz w:val="28"/>
          <w:szCs w:val="28"/>
        </w:rPr>
        <w:t>рганізовано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3-разове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192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пільгової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- 39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багатодітних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- 13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сироти - 2,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переселенці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 інваліди-2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Вартість харчування 1 дитини на день становить 55 грн., у літній період – 60грн. 50 коп. 75% вартості харчування сплачують батьки.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організацією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здійснювали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директор.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Харчоблок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кухонним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інвентарем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посудом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До 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продукти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Аналіз виконання норм харчування за  рік показав, що в цілому харчування вихованців  закладу здійснювалось на  85 % 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Успішно запроваджується система безпечності харчування в ЗДО  (НАССР).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Згідно з висновками лікарів  4 дитини отримують дієтичне харчування.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Організація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медико-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профілактичної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Роботу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сестра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Медичне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інструментарій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представлені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достатньому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оформлена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обов’язкова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своєчасно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складалися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потребою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готувався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оперативний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контролювався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фізкультурно-оздоровчої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загартування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Велика увага приділялась робота закладу в умовах карантину. Протягом року працівниками закладу виконувалися всі рекомендації МОЗ, розроблено алгоритм дії працівників на час роботи в умовах адаптивного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карантику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Заклад постійно та в достатній кількості забезпечений засобами індивідуального захисту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дезинфекції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Всі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праціники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закладу мають 2 дози щеплення від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  <w:lang w:val="uk-UA"/>
        </w:rPr>
        <w:t>. Протягом минулого року 4 групи призупиняли  роботу у зв</w:t>
      </w:r>
      <w:r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карантином.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Удосконаленню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чіткий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руховою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активністю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різнопланові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персонал та педагоги закладу систематично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популяризували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Охорона праці та безпека життєдіяльності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Організація роботи з  охорони праці в  закладі  проводиться відповідно до Закону України «Про охорону праці»,  «Положення про організацію роботи з охорони праці та  безпеки життєдіяльності учасників освітнього процесу в установах і закладах освіти», що визначають єдину систему організації роботи з охорони праці.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адміністрація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дитячий травматизм.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метою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річному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розділі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травматизму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напрямках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вихованцями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з батьками.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початку року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накази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закріплення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дальних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за: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роботу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травматизму.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системна 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служб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інструкціями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посадовими інструкціями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переглядаються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доповнюються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нормативному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Налагоджена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травматизму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Будівля закладу має  систему пожежної сигналізації, систему блискавкозахисту, горище оброблено вогнезахисним розчином,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своєчамно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проводиться виміри  контуру заземлення, маємо в достатній кількості вогнегасники.</w:t>
      </w:r>
    </w:p>
    <w:p w:rsidR="00CF5F4F" w:rsidRP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Співпраця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'єю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батьками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 є :</w:t>
      </w:r>
      <w:proofErr w:type="gramEnd"/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просвіта батьків; 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фахове вдосконалення педагогів;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методичний та психологічний супровід організації взаємодії вихователів з батьками та спільної діяльності батьків з дітьми.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Педагоги забезпечували освітні потреби кожної конкретної сім’ї, активізували та збагачували виховні вміння батьків, підтримували їх впевненість в особистих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педагогічних можливостях, знайомили з кращим досвідом сімейного виховання з питань підготовки дітей до шкільного навчання.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F5F4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Дисциплінарна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практика 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закладу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ведеться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залишені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основному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звертались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влаштування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, переводу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 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батькам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відвідування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закладу. 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суб’єктом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Розроблено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«Для вас батьки» та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повторних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обумовлюється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вжитими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ідхід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детальне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підбір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максимально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максимальної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зворотного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телефонним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бар’єру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спілкуванні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максимально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строки;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якісна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ідготовка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отриманням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фіксація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суттєво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цікавить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закладу.</w:t>
      </w: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 керівника закладу за 2021   рік було зареєстровано 145 звернень громадян. З них: у 18 зверненнях піднімались питання виховання дітей; організації дієтичного харчування – 4; організаційні – 6; зарахування та відрахування – 117.</w:t>
      </w: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color w:val="000000"/>
          <w:sz w:val="28"/>
          <w:szCs w:val="28"/>
        </w:rPr>
      </w:pP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Фінансова звітність</w:t>
      </w:r>
    </w:p>
    <w:p w:rsidR="00CF5F4F" w:rsidRDefault="00CF5F4F" w:rsidP="00CF5F4F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Виділено коштів з місцевого бюджету для розвитку закладу освіти</w:t>
      </w:r>
    </w:p>
    <w:p w:rsidR="00CF5F4F" w:rsidRDefault="00CF5F4F" w:rsidP="00CF5F4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Всього – 8 282 463,00 грн. загального фонду бюджету та 139640,00 спеціального фонду бюджету.</w:t>
      </w:r>
    </w:p>
    <w:p w:rsidR="00CF5F4F" w:rsidRDefault="00CF5F4F" w:rsidP="00CF5F4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u w:val="single"/>
        </w:rPr>
        <w:t>60%</w:t>
      </w:r>
      <w:r>
        <w:rPr>
          <w:rFonts w:ascii="Times New Roman" w:hAnsi="Times New Roman" w:cs="Times New Roman"/>
          <w:sz w:val="28"/>
          <w:szCs w:val="28"/>
        </w:rPr>
        <w:t xml:space="preserve"> більше, ніж у 2020 році.</w:t>
      </w:r>
    </w:p>
    <w:p w:rsidR="00CF5F4F" w:rsidRDefault="00CF5F4F" w:rsidP="00CF5F4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саме: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капітальний ремонт котельні  закладу виділено коштів спеціального фонду бюджету в сумі 139640,00 грн. 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поточний ремонт приміщень закладу виділено коштів по загальному фонду бюджету 49520,00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Протягом 2021 року для потреб закладу було придбано кондиціонер,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рециркулятори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бактерицидні 2 шт., ноутбуки 2 шт., конвектори електричні 4 шт., насос, пилососи 6 шт. на загальну суму 65270,00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Періодичних видань та методичної літератури придбано на загальну суму 19514,00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Для потреб закладу використано коштів на придбання: меблів (столи дитячі, стінка дитяча) – 34113,00 грн., канцтоварів – 16993,00 грн., дитячої постільної білизни, рушників та дитячих покривал – 44518,00 грн., електротоварів – 24411,00 грн., медикаментів 25000,00 грн. та інших господарчих товарів  - 77193,00 гривень. 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Середня зарплата педагогів – 12994,00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Середня зарплата інших працівників (обслуговуючого персоналу) – 6520,00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Собівартість утримання однієї дитини на рік – 43138,00 гривень. 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Собівартість утримання 1  квадратного метра приміщення закладу на рік – 2702,00 гривні.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2021 році на харчування виділено коштів загального фонду бюджету в сумі 834620,00 грн. Це на 46% більше ніж у 2020 році (389400,00 грн. затверджені асигнування у 2020р.)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 у 2021 р. затверджено коштів спеціального фонду бюджету (батьківська плата) – 1031200,00 грн., що на 46% більше  у порівняні з минулим роком (475000,00 грн. у 2020 р.)</w:t>
      </w:r>
    </w:p>
    <w:p w:rsidR="00CF5F4F" w:rsidRDefault="00CF5F4F" w:rsidP="00CF5F4F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hAnsi="Arial" w:cs="Arial"/>
          <w:color w:val="000000"/>
          <w:sz w:val="21"/>
          <w:szCs w:val="21"/>
        </w:rPr>
      </w:pP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5F4F" w:rsidRPr="00097762" w:rsidRDefault="00097762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097762">
        <w:rPr>
          <w:rFonts w:ascii="Times New Roman" w:eastAsia="Times New Roman" w:hAnsi="Times New Roman" w:cs="Times New Roman"/>
          <w:sz w:val="28"/>
          <w:lang w:val="ru-RU"/>
        </w:rPr>
        <w:t xml:space="preserve">Директор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                        </w:t>
      </w:r>
      <w:proofErr w:type="spellStart"/>
      <w:proofErr w:type="gramStart"/>
      <w:r w:rsidR="0089349E">
        <w:rPr>
          <w:rFonts w:ascii="Times New Roman" w:eastAsia="Times New Roman" w:hAnsi="Times New Roman" w:cs="Times New Roman"/>
          <w:sz w:val="28"/>
          <w:lang w:val="ru-RU"/>
        </w:rPr>
        <w:t>Наталія</w:t>
      </w:r>
      <w:proofErr w:type="spellEnd"/>
      <w:proofErr w:type="gramEnd"/>
      <w:r w:rsidRPr="00097762">
        <w:rPr>
          <w:rFonts w:ascii="Times New Roman" w:eastAsia="Times New Roman" w:hAnsi="Times New Roman" w:cs="Times New Roman"/>
          <w:sz w:val="28"/>
          <w:lang w:val="ru-RU"/>
        </w:rPr>
        <w:t xml:space="preserve"> ВАСИЛЬЧЕНКО </w:t>
      </w:r>
    </w:p>
    <w:sectPr w:rsidR="00CF5F4F" w:rsidRPr="00097762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097762"/>
    <w:rsid w:val="00134E41"/>
    <w:rsid w:val="002A5C1D"/>
    <w:rsid w:val="00304A68"/>
    <w:rsid w:val="00307517"/>
    <w:rsid w:val="00492137"/>
    <w:rsid w:val="00522711"/>
    <w:rsid w:val="00711716"/>
    <w:rsid w:val="007643F6"/>
    <w:rsid w:val="00880EB5"/>
    <w:rsid w:val="0089349E"/>
    <w:rsid w:val="008952D9"/>
    <w:rsid w:val="00896AA7"/>
    <w:rsid w:val="008C47D1"/>
    <w:rsid w:val="009040D4"/>
    <w:rsid w:val="0092212C"/>
    <w:rsid w:val="00A73957"/>
    <w:rsid w:val="00A937E1"/>
    <w:rsid w:val="00C7509D"/>
    <w:rsid w:val="00CD712C"/>
    <w:rsid w:val="00CF5F4F"/>
    <w:rsid w:val="00D87325"/>
    <w:rsid w:val="00E14E2B"/>
    <w:rsid w:val="00E50350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F5F4F"/>
    <w:pPr>
      <w:spacing w:after="0" w:line="240" w:lineRule="auto"/>
    </w:pPr>
    <w:rPr>
      <w:rFonts w:eastAsiaTheme="minorHAnsi"/>
      <w:lang w:val="ru-RU" w:eastAsia="en-US"/>
    </w:rPr>
  </w:style>
  <w:style w:type="paragraph" w:styleId="a7">
    <w:name w:val="List Paragraph"/>
    <w:basedOn w:val="a"/>
    <w:uiPriority w:val="34"/>
    <w:qFormat/>
    <w:rsid w:val="00CF5F4F"/>
    <w:pPr>
      <w:spacing w:line="256" w:lineRule="auto"/>
      <w:ind w:left="720"/>
      <w:contextualSpacing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F5F4F"/>
    <w:pPr>
      <w:spacing w:after="0" w:line="240" w:lineRule="auto"/>
    </w:pPr>
    <w:rPr>
      <w:rFonts w:eastAsiaTheme="minorHAnsi"/>
      <w:lang w:val="ru-RU" w:eastAsia="en-US"/>
    </w:rPr>
  </w:style>
  <w:style w:type="paragraph" w:styleId="a7">
    <w:name w:val="List Paragraph"/>
    <w:basedOn w:val="a"/>
    <w:uiPriority w:val="34"/>
    <w:qFormat/>
    <w:rsid w:val="00CF5F4F"/>
    <w:pPr>
      <w:spacing w:line="256" w:lineRule="auto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6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9922</Words>
  <Characters>5657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22</cp:revision>
  <cp:lastPrinted>2023-02-16T12:49:00Z</cp:lastPrinted>
  <dcterms:created xsi:type="dcterms:W3CDTF">2021-12-12T22:35:00Z</dcterms:created>
  <dcterms:modified xsi:type="dcterms:W3CDTF">2023-02-16T12:49:00Z</dcterms:modified>
</cp:coreProperties>
</file>