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uk-UA"/>
        </w:rPr>
      </w:pPr>
      <w:r w:rsidRPr="00884B83">
        <w:rPr>
          <w:rFonts w:ascii="Traktir" w:eastAsia="Times New Roman" w:hAnsi="Traktir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5AA1DFEE" wp14:editId="0F188B9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ПЕТРІВСЬКА СІЛЬСЬКА РАДА</w:t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ВИШГОРОДСЬКОГО РАЙОНУ КИЇВСЬКОЇ ОБЛАСТІ</w:t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ВИКОНАВЧИЙ КОМІТЕТ</w:t>
      </w:r>
    </w:p>
    <w:p w:rsidR="00884B83" w:rsidRPr="00884B83" w:rsidRDefault="00884B83" w:rsidP="00884B83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«</w:t>
      </w:r>
      <w:r w:rsidR="00A639AE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16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» </w:t>
      </w:r>
      <w:r w:rsidR="000F4A1C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лютого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202</w:t>
      </w:r>
      <w:r w:rsidR="000A4FC0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3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року                                                       </w:t>
      </w:r>
      <w:r w:rsidR="00A639AE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                           № 424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:rsidR="00884B83" w:rsidRPr="00884B83" w:rsidRDefault="00884B83" w:rsidP="00884B83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РІШЕННЯ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:rsid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Петрівської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 w:rsidR="000A4FC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2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84B83" w:rsidRPr="00884B83" w:rsidRDefault="00884B83" w:rsidP="00884B83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Петрівської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</w:t>
      </w:r>
      <w:r w:rsidR="000A4FC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84B83" w:rsidRPr="00884B83" w:rsidRDefault="00884B83" w:rsidP="00884B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84B83" w:rsidRPr="00884B83" w:rsidRDefault="00884B83" w:rsidP="00884B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4B83" w:rsidRPr="00884B83" w:rsidRDefault="00884B83" w:rsidP="00884B83">
      <w:pPr>
        <w:numPr>
          <w:ilvl w:val="0"/>
          <w:numId w:val="3"/>
        </w:numPr>
        <w:tabs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Calibri" w:hAnsi="Times New Roman" w:cs="Times New Roman"/>
          <w:sz w:val="28"/>
          <w:szCs w:val="28"/>
        </w:rPr>
        <w:t>Звіт голови адміністративної комісії при виконавчому комітеті Петрівської сільської ради Дикуна М.М. про проведену роботу за 202</w:t>
      </w:r>
      <w:r w:rsidR="000A4FC0">
        <w:rPr>
          <w:rFonts w:ascii="Times New Roman" w:eastAsia="Calibri" w:hAnsi="Times New Roman" w:cs="Times New Roman"/>
          <w:sz w:val="28"/>
          <w:szCs w:val="28"/>
        </w:rPr>
        <w:t>2</w:t>
      </w:r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 рік прийняти до відома. </w:t>
      </w:r>
    </w:p>
    <w:p w:rsidR="00884B83" w:rsidRPr="00884B83" w:rsidRDefault="00884B83" w:rsidP="00884B83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84B83" w:rsidRPr="00884B83" w:rsidRDefault="00884B83" w:rsidP="00884B83">
      <w:pPr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адміністративної комісії при виконавчому комітеті Петрівської сільської за 202</w:t>
      </w:r>
      <w:r w:rsidR="000A4FC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884B83" w:rsidRPr="00884B83" w:rsidRDefault="00884B83" w:rsidP="00884B83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</w:t>
      </w:r>
      <w:r w:rsidR="00A639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</w:t>
      </w:r>
      <w:bookmarkStart w:id="0" w:name="_GoBack"/>
      <w:bookmarkEnd w:id="0"/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</w:t>
      </w:r>
      <w:proofErr w:type="spellStart"/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84B83" w:rsidRPr="00884B83" w:rsidRDefault="00884B83" w:rsidP="00884B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B83" w:rsidRDefault="00884B83" w:rsidP="00C936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D9E" w:rsidRPr="00055705" w:rsidRDefault="00FD5D9E" w:rsidP="00FD5D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lastRenderedPageBreak/>
        <w:t>Звіт</w:t>
      </w:r>
    </w:p>
    <w:p w:rsidR="00FD5D9E" w:rsidRPr="00055705" w:rsidRDefault="00FD5D9E" w:rsidP="00FD5D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705">
        <w:rPr>
          <w:rFonts w:ascii="Times New Roman" w:hAnsi="Times New Roman" w:cs="Times New Roman"/>
          <w:b/>
          <w:sz w:val="28"/>
          <w:szCs w:val="28"/>
        </w:rPr>
        <w:t>про результати роботи адміністративної комісії при виконавчому комітеті</w:t>
      </w:r>
    </w:p>
    <w:p w:rsidR="00FD5D9E" w:rsidRDefault="00FD5D9E" w:rsidP="00FD5D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Петрівської сільської ради за 2022 рік</w:t>
      </w:r>
    </w:p>
    <w:p w:rsidR="00FD5D9E" w:rsidRPr="008A1741" w:rsidRDefault="00FD5D9E" w:rsidP="00FD5D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Керуючись Законом України «Про місцеве самоврядування в Україні», Кодексом України про адміністративні правопорушення, Положенням про адміністративн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93652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93652">
        <w:rPr>
          <w:rFonts w:ascii="Times New Roman" w:hAnsi="Times New Roman" w:cs="Times New Roman"/>
          <w:sz w:val="28"/>
          <w:szCs w:val="28"/>
        </w:rPr>
        <w:t>, протягом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953A9">
        <w:rPr>
          <w:rFonts w:ascii="Times New Roman" w:hAnsi="Times New Roman" w:cs="Times New Roman"/>
          <w:sz w:val="28"/>
          <w:szCs w:val="28"/>
        </w:rPr>
        <w:t>2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адміністративна комісі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при виконавчому комітеті </w:t>
      </w:r>
      <w:r>
        <w:rPr>
          <w:rFonts w:ascii="Times New Roman" w:hAnsi="Times New Roman" w:cs="Times New Roman"/>
          <w:sz w:val="28"/>
          <w:szCs w:val="28"/>
        </w:rPr>
        <w:t xml:space="preserve">Петрівської сільської </w:t>
      </w:r>
      <w:r w:rsidRPr="00C93652">
        <w:rPr>
          <w:rFonts w:ascii="Times New Roman" w:hAnsi="Times New Roman" w:cs="Times New Roman"/>
          <w:sz w:val="28"/>
          <w:szCs w:val="28"/>
        </w:rPr>
        <w:t>ради здійснювала свою діяльність, виконуючи основні покладені завдання:</w:t>
      </w:r>
      <w:r w:rsidRPr="00C93652">
        <w:rPr>
          <w:rFonts w:ascii="Times New Roman" w:hAnsi="Times New Roman" w:cs="Times New Roman"/>
          <w:sz w:val="28"/>
          <w:szCs w:val="28"/>
        </w:rPr>
        <w:tab/>
        <w:t>розгляд справ про адміністративні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>правопорушення, охорона прав і свобод громадян, власності, конституційного ладу України, прав і законних інтересів підприємств, установ і організацій, встановленого правопорядку, зміцнення законності, запобігання правопорушенням, виховання громадян у дусі точного і неухильного додержання Конституції і законів України, поваги до прав, честі і гідності інших громадян, до правил спів-життя, сумлінного виконання своїх обов'язків, відповідальності перед суспільством.</w:t>
      </w: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Адміністративна комісія розглядає справи про адміністративні правопорушення, зазначені в статті 218 Кодексу України про адміністративні правопорушення.</w:t>
      </w:r>
    </w:p>
    <w:p w:rsidR="00FD5D9E" w:rsidRPr="00C93652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як у лютому 2022 року було повномасштабне вторгнення російської федерації на Українські землі, питання щодо адміністративних  порушень відійшло на інший план. Тому зауважимо, що порівнюючи з 2021 роком, протоколів було значно менше. Інспекторами з благоустрою Петрівської сільської територіальної громади, зважаючи на вищезазначене, менше приділялась увага до правопорушень мешканцями громади, але все ж таки, деякі правопорушники були притягнуті до відповідальності.</w:t>
      </w: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За період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C93652">
        <w:rPr>
          <w:rFonts w:ascii="Times New Roman" w:hAnsi="Times New Roman" w:cs="Times New Roman"/>
          <w:sz w:val="28"/>
          <w:szCs w:val="28"/>
        </w:rPr>
        <w:t xml:space="preserve"> року у журналі реєстрації адміністративних справ адміністративної комісії зареєстровано </w:t>
      </w:r>
      <w:r w:rsidRPr="00D63A09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652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C93652">
        <w:rPr>
          <w:rFonts w:ascii="Times New Roman" w:hAnsi="Times New Roman" w:cs="Times New Roman"/>
          <w:sz w:val="28"/>
          <w:szCs w:val="28"/>
        </w:rPr>
        <w:t xml:space="preserve"> про адміністративні правопорушення.</w:t>
      </w: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Комісією розглядалося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, виконавчим комітетом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56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D9E" w:rsidRPr="00FE0FED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 xml:space="preserve">Рішення комісії виносяться спільним обговоренням з усіма членами адміністративної комісії і завжди є </w:t>
      </w:r>
      <w:proofErr w:type="spellStart"/>
      <w:r w:rsidRPr="00C93652">
        <w:rPr>
          <w:rFonts w:ascii="Times New Roman" w:hAnsi="Times New Roman" w:cs="Times New Roman"/>
          <w:sz w:val="28"/>
          <w:szCs w:val="28"/>
        </w:rPr>
        <w:t>обгрунтованими</w:t>
      </w:r>
      <w:proofErr w:type="spellEnd"/>
      <w:r w:rsidRPr="00C93652">
        <w:rPr>
          <w:rFonts w:ascii="Times New Roman" w:hAnsi="Times New Roman" w:cs="Times New Roman"/>
          <w:sz w:val="28"/>
          <w:szCs w:val="28"/>
        </w:rPr>
        <w:t>.</w:t>
      </w: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652">
        <w:rPr>
          <w:rFonts w:ascii="Times New Roman" w:hAnsi="Times New Roman" w:cs="Times New Roman"/>
          <w:sz w:val="28"/>
          <w:szCs w:val="28"/>
        </w:rPr>
        <w:t>Проводячи аналіз складених протоколів по статтях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3652">
        <w:rPr>
          <w:rFonts w:ascii="Times New Roman" w:hAnsi="Times New Roman" w:cs="Times New Roman"/>
          <w:sz w:val="28"/>
          <w:szCs w:val="28"/>
        </w:rPr>
        <w:t xml:space="preserve"> можна відмітити, що найбільш поширеного застосування набула ст. 152 КУпАП, яка передбачає відповідальність за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93652">
        <w:rPr>
          <w:rFonts w:ascii="Times New Roman" w:hAnsi="Times New Roman" w:cs="Times New Roman"/>
          <w:sz w:val="28"/>
          <w:szCs w:val="28"/>
        </w:rPr>
        <w:t>орушення державних стандартів, норм і правил у сфері благоустрою населених пунктів, правил благоуст</w:t>
      </w:r>
      <w:r>
        <w:rPr>
          <w:rFonts w:ascii="Times New Roman" w:hAnsi="Times New Roman" w:cs="Times New Roman"/>
          <w:sz w:val="28"/>
          <w:szCs w:val="28"/>
        </w:rPr>
        <w:t>рою територій населених пунктів</w:t>
      </w: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території Петрівської сільської ради, поширеними порушеннями були такі як: </w:t>
      </w:r>
    </w:p>
    <w:p w:rsidR="00FD5D9E" w:rsidRDefault="00FD5D9E" w:rsidP="00FD5D9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F57">
        <w:rPr>
          <w:rFonts w:ascii="Times New Roman" w:hAnsi="Times New Roman" w:cs="Times New Roman"/>
          <w:sz w:val="28"/>
          <w:szCs w:val="28"/>
        </w:rPr>
        <w:t>зливання каналізаційних нечистот на землі загального користування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D5D9E" w:rsidRPr="00CB6827" w:rsidRDefault="00FD5D9E" w:rsidP="00FD5D9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роздрібна торгівля без дозвільних документів.</w:t>
      </w: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Pr="00091F5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протоколи надійшли від Вишгородського районного управління поліції,  за порушення ч. 2 ст. 156 КУпАП, стосувалися продажу алкогольних та слабоалкогольних напоїв, тютюнових виробів у заборонений час доби (</w:t>
      </w:r>
      <w:r w:rsidRPr="00BE2CCE">
        <w:rPr>
          <w:rFonts w:ascii="Times New Roman" w:hAnsi="Times New Roman" w:cs="Times New Roman"/>
          <w:sz w:val="28"/>
          <w:szCs w:val="28"/>
        </w:rPr>
        <w:t xml:space="preserve">визначений Наказом начальника Вишгородської районної державної адміністрації </w:t>
      </w:r>
      <w:proofErr w:type="spellStart"/>
      <w:r w:rsidRPr="00BE2CCE">
        <w:rPr>
          <w:rFonts w:ascii="Times New Roman" w:hAnsi="Times New Roman" w:cs="Times New Roman"/>
          <w:sz w:val="28"/>
          <w:szCs w:val="28"/>
        </w:rPr>
        <w:t>Данчина</w:t>
      </w:r>
      <w:proofErr w:type="spellEnd"/>
      <w:r w:rsidRPr="00BE2CCE">
        <w:rPr>
          <w:rFonts w:ascii="Times New Roman" w:hAnsi="Times New Roman" w:cs="Times New Roman"/>
          <w:sz w:val="28"/>
          <w:szCs w:val="28"/>
        </w:rPr>
        <w:t xml:space="preserve"> О.О. від 02.05.2022 року № 10 «Щодо продажу алкогольних напоїв на території Вишгородського району»</w:t>
      </w:r>
      <w:r>
        <w:rPr>
          <w:rFonts w:ascii="Times New Roman" w:hAnsi="Times New Roman" w:cs="Times New Roman"/>
          <w:sz w:val="28"/>
          <w:szCs w:val="28"/>
        </w:rPr>
        <w:t xml:space="preserve">). Один з  таких  протоколів розглядався адміністративною комісією, інший – виконавчим комітетом, так як правопорушник був зареєстрований в іншому населеному пункті. Сума такого штрафу становить від 6800 грн до 13600 грн. </w:t>
      </w:r>
    </w:p>
    <w:p w:rsidR="00FD5D9E" w:rsidRPr="00A175A2" w:rsidRDefault="00FD5D9E" w:rsidP="00FD5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5D9E" w:rsidRPr="00405571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За період 20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22</w:t>
      </w: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 року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адміністративною комісією </w:t>
      </w:r>
      <w:r w:rsidRPr="00C93652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було накладено адмі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ністративних стягнень у вигляді </w:t>
      </w:r>
      <w:r w:rsidRPr="00C9365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штрафу на загальну суму </w:t>
      </w:r>
      <w:r w:rsidRPr="00405571">
        <w:rPr>
          <w:rFonts w:ascii="Times New Roman" w:hAnsi="Times New Roman" w:cs="Times New Roman"/>
          <w:b/>
          <w:sz w:val="26"/>
          <w:szCs w:val="26"/>
        </w:rPr>
        <w:t>11</w:t>
      </w:r>
      <w:r>
        <w:rPr>
          <w:rFonts w:ascii="Times New Roman" w:hAnsi="Times New Roman" w:cs="Times New Roman"/>
          <w:b/>
          <w:sz w:val="26"/>
          <w:szCs w:val="26"/>
        </w:rPr>
        <w:t xml:space="preserve"> тис. </w:t>
      </w:r>
      <w:r w:rsidRPr="00405571">
        <w:rPr>
          <w:rFonts w:ascii="Times New Roman" w:hAnsi="Times New Roman" w:cs="Times New Roman"/>
          <w:b/>
          <w:sz w:val="26"/>
          <w:szCs w:val="26"/>
        </w:rPr>
        <w:t>220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 xml:space="preserve">грн.,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405571">
        <w:rPr>
          <w:rFonts w:ascii="Times New Roman" w:hAnsi="Times New Roman" w:cs="Times New Roman"/>
          <w:sz w:val="26"/>
          <w:szCs w:val="26"/>
        </w:rPr>
        <w:t xml:space="preserve">а рахунок «Адміністративні штрафи та інші санкції» надійшло </w:t>
      </w:r>
      <w:r w:rsidRPr="00405571">
        <w:rPr>
          <w:rFonts w:ascii="Times New Roman" w:hAnsi="Times New Roman" w:cs="Times New Roman"/>
          <w:b/>
          <w:sz w:val="26"/>
          <w:szCs w:val="26"/>
        </w:rPr>
        <w:t>34</w:t>
      </w:r>
      <w:r>
        <w:rPr>
          <w:rFonts w:ascii="Times New Roman" w:hAnsi="Times New Roman" w:cs="Times New Roman"/>
          <w:b/>
          <w:sz w:val="26"/>
          <w:szCs w:val="26"/>
        </w:rPr>
        <w:t xml:space="preserve"> тис. </w:t>
      </w:r>
      <w:r w:rsidRPr="00405571">
        <w:rPr>
          <w:rFonts w:ascii="Times New Roman" w:hAnsi="Times New Roman" w:cs="Times New Roman"/>
          <w:b/>
          <w:sz w:val="26"/>
          <w:szCs w:val="26"/>
        </w:rPr>
        <w:t>676 грн.</w:t>
      </w: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FD5D9E" w:rsidRDefault="00FD5D9E" w:rsidP="00FD5D9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FD5D9E" w:rsidRPr="00C93652" w:rsidRDefault="00FD5D9E" w:rsidP="00FD5D9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907ED4" w:rsidRPr="00907ED4" w:rsidRDefault="00907ED4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Голова адміністративної комісії </w:t>
      </w:r>
    </w:p>
    <w:p w:rsidR="00907ED4" w:rsidRPr="00907ED4" w:rsidRDefault="00907ED4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при виконавчому комітетові </w:t>
      </w:r>
    </w:p>
    <w:p w:rsidR="00C93652" w:rsidRDefault="00FE0FED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>П</w:t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етрівської сільської ради </w:t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 w:rsidR="00907ED4" w:rsidRPr="00907ED4"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  <w:t>Михайло ДИКУН</w:t>
      </w:r>
    </w:p>
    <w:p w:rsidR="00FE0FED" w:rsidRDefault="00FE0FED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</w:p>
    <w:p w:rsidR="00FE0FED" w:rsidRPr="00907ED4" w:rsidRDefault="00FE0FED" w:rsidP="00C9365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 xml:space="preserve">Секретар адміністративний комісії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  <w:t>Тетяна СЛЄПУХА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  <w:tab/>
      </w:r>
    </w:p>
    <w:sectPr w:rsidR="00FE0FED" w:rsidRPr="00907ED4" w:rsidSect="00884B83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B5B241A"/>
    <w:multiLevelType w:val="hybridMultilevel"/>
    <w:tmpl w:val="39A84338"/>
    <w:lvl w:ilvl="0" w:tplc="44E69BE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0C"/>
    <w:rsid w:val="00007935"/>
    <w:rsid w:val="000411FD"/>
    <w:rsid w:val="00055705"/>
    <w:rsid w:val="00077D0C"/>
    <w:rsid w:val="00091F57"/>
    <w:rsid w:val="000A4FC0"/>
    <w:rsid w:val="000F4A1C"/>
    <w:rsid w:val="001825F1"/>
    <w:rsid w:val="00224D4E"/>
    <w:rsid w:val="0032385D"/>
    <w:rsid w:val="004953A9"/>
    <w:rsid w:val="00533A43"/>
    <w:rsid w:val="005808DC"/>
    <w:rsid w:val="005947CF"/>
    <w:rsid w:val="00695C3E"/>
    <w:rsid w:val="00884B83"/>
    <w:rsid w:val="008A1741"/>
    <w:rsid w:val="00907ED4"/>
    <w:rsid w:val="009B2A6D"/>
    <w:rsid w:val="00A639AE"/>
    <w:rsid w:val="00C93652"/>
    <w:rsid w:val="00E315B9"/>
    <w:rsid w:val="00F53234"/>
    <w:rsid w:val="00F9492E"/>
    <w:rsid w:val="00FD5D9E"/>
    <w:rsid w:val="00FE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7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B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7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4F45E-714B-4A1E-BB1C-585A486FE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2790</Words>
  <Characters>1591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10</cp:revision>
  <cp:lastPrinted>2023-02-17T06:05:00Z</cp:lastPrinted>
  <dcterms:created xsi:type="dcterms:W3CDTF">2022-01-05T08:13:00Z</dcterms:created>
  <dcterms:modified xsi:type="dcterms:W3CDTF">2023-02-17T06:05:00Z</dcterms:modified>
</cp:coreProperties>
</file>