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D72" w:rsidRPr="008803CB" w:rsidRDefault="00BA4D72" w:rsidP="003C12B3">
      <w:pPr>
        <w:spacing w:after="0" w:line="257" w:lineRule="auto"/>
        <w:contextualSpacing/>
        <w:rPr>
          <w:rFonts w:ascii="Times New Roman" w:hAnsi="Times New Roman" w:cs="Times New Roman"/>
          <w:bCs/>
          <w:snapToGrid w:val="0"/>
          <w:color w:val="00FF00"/>
          <w:sz w:val="26"/>
          <w:szCs w:val="26"/>
          <w:lang w:val="uk-UA"/>
        </w:rPr>
      </w:pPr>
    </w:p>
    <w:p w:rsidR="00DA4806" w:rsidRPr="008803CB" w:rsidRDefault="00DA4806" w:rsidP="003C12B3">
      <w:pPr>
        <w:spacing w:after="0" w:line="257" w:lineRule="auto"/>
        <w:ind w:left="-360" w:firstLine="360"/>
        <w:contextualSpacing/>
        <w:jc w:val="center"/>
        <w:rPr>
          <w:rFonts w:ascii="Times New Roman" w:hAnsi="Times New Roman" w:cs="Times New Roman"/>
          <w:bCs/>
          <w:snapToGrid w:val="0"/>
          <w:color w:val="00FF00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8C6C39D" wp14:editId="0C4B4A89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806" w:rsidRPr="008803CB" w:rsidRDefault="00DA4806" w:rsidP="003C12B3">
      <w:pPr>
        <w:spacing w:after="0" w:line="257" w:lineRule="auto"/>
        <w:contextualSpacing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DA4806" w:rsidRPr="008803CB" w:rsidRDefault="00DA4806" w:rsidP="003C12B3">
      <w:pPr>
        <w:spacing w:after="0" w:line="257" w:lineRule="auto"/>
        <w:contextualSpacing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ВИШГОРОДСЬКОГО РАЙОНУ КИЇВСЬКОЇ ОБЛАСТІ</w:t>
      </w:r>
    </w:p>
    <w:p w:rsidR="00DA4806" w:rsidRPr="005D3B3C" w:rsidRDefault="005F4E5A" w:rsidP="003C12B3">
      <w:pPr>
        <w:spacing w:after="0" w:line="257" w:lineRule="auto"/>
        <w:contextualSpacing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Сорок восьма </w:t>
      </w:r>
      <w:r w:rsidR="00DA4806" w:rsidRPr="005D3B3C">
        <w:rPr>
          <w:rFonts w:ascii="Times New Roman" w:hAnsi="Times New Roman" w:cs="Times New Roman"/>
          <w:b/>
          <w:sz w:val="26"/>
          <w:szCs w:val="26"/>
          <w:lang w:val="uk-UA"/>
        </w:rPr>
        <w:t>сесія восьмого скликання</w:t>
      </w:r>
    </w:p>
    <w:p w:rsidR="00DA4806" w:rsidRPr="008803CB" w:rsidRDefault="005D3B3C" w:rsidP="003C12B3">
      <w:pPr>
        <w:spacing w:after="0" w:line="257" w:lineRule="auto"/>
        <w:contextualSpacing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«22</w:t>
      </w:r>
      <w:r w:rsidR="004C1860" w:rsidRPr="005D3B3C">
        <w:rPr>
          <w:rFonts w:ascii="Times New Roman" w:hAnsi="Times New Roman" w:cs="Times New Roman"/>
          <w:b/>
          <w:sz w:val="26"/>
          <w:szCs w:val="26"/>
          <w:lang w:val="uk-UA"/>
        </w:rPr>
        <w:t xml:space="preserve">» </w:t>
      </w:r>
      <w:r w:rsidR="00225132" w:rsidRPr="005D3B3C">
        <w:rPr>
          <w:rFonts w:ascii="Times New Roman" w:hAnsi="Times New Roman" w:cs="Times New Roman"/>
          <w:b/>
          <w:sz w:val="26"/>
          <w:szCs w:val="26"/>
          <w:lang w:val="uk-UA"/>
        </w:rPr>
        <w:t>грудня</w:t>
      </w:r>
      <w:r w:rsidR="004C1860" w:rsidRPr="005D3B3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DA4806" w:rsidRPr="005D3B3C">
        <w:rPr>
          <w:rFonts w:ascii="Times New Roman" w:hAnsi="Times New Roman" w:cs="Times New Roman"/>
          <w:b/>
          <w:sz w:val="26"/>
          <w:szCs w:val="26"/>
          <w:lang w:val="uk-UA"/>
        </w:rPr>
        <w:t>202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3</w:t>
      </w:r>
      <w:r w:rsidR="00DA4806" w:rsidRPr="005D3B3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року                                                                    </w:t>
      </w:r>
      <w:r w:rsidR="000D368F" w:rsidRPr="005D3B3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</w:t>
      </w:r>
      <w:r w:rsidR="00DA4806" w:rsidRPr="005D3B3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№ </w:t>
      </w:r>
      <w:r w:rsidR="005F4E5A">
        <w:rPr>
          <w:rFonts w:ascii="Times New Roman" w:hAnsi="Times New Roman" w:cs="Times New Roman"/>
          <w:b/>
          <w:sz w:val="26"/>
          <w:szCs w:val="26"/>
          <w:lang w:val="uk-UA"/>
        </w:rPr>
        <w:t>1742</w:t>
      </w:r>
    </w:p>
    <w:p w:rsidR="00DA4806" w:rsidRPr="008803CB" w:rsidRDefault="00DA4806" w:rsidP="003C12B3">
      <w:pPr>
        <w:spacing w:after="0" w:line="257" w:lineRule="auto"/>
        <w:contextualSpacing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DA4806" w:rsidRPr="008803CB" w:rsidRDefault="00DA4806" w:rsidP="003C12B3">
      <w:pPr>
        <w:spacing w:after="0" w:line="257" w:lineRule="auto"/>
        <w:contextualSpacing/>
        <w:jc w:val="center"/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b/>
          <w:sz w:val="26"/>
          <w:szCs w:val="26"/>
          <w:lang w:val="uk-UA"/>
        </w:rPr>
        <w:t>РІШЕННЯ</w:t>
      </w:r>
    </w:p>
    <w:p w:rsidR="00252551" w:rsidRDefault="00DA4806" w:rsidP="003C12B3">
      <w:pPr>
        <w:spacing w:after="0"/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«Положення                                                                                                                        про </w:t>
      </w:r>
      <w:r w:rsidR="00252551" w:rsidRPr="0025255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порядок організації </w:t>
      </w:r>
    </w:p>
    <w:p w:rsidR="00252551" w:rsidRDefault="00252551" w:rsidP="003C12B3">
      <w:pPr>
        <w:spacing w:after="0"/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52551">
        <w:rPr>
          <w:rFonts w:ascii="Times New Roman" w:hAnsi="Times New Roman" w:cs="Times New Roman"/>
          <w:b/>
          <w:i/>
          <w:sz w:val="26"/>
          <w:szCs w:val="26"/>
          <w:lang w:val="uk-UA"/>
        </w:rPr>
        <w:t>бухгалтерського обліку та</w:t>
      </w:r>
      <w:r w:rsidRPr="008803C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DA4806" w:rsidRPr="008803CB" w:rsidRDefault="00DA4806" w:rsidP="003C12B3">
      <w:pPr>
        <w:spacing w:after="0"/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облікову політику </w:t>
      </w:r>
      <w:r w:rsidR="00252551">
        <w:rPr>
          <w:rFonts w:ascii="Times New Roman" w:hAnsi="Times New Roman" w:cs="Times New Roman"/>
          <w:b/>
          <w:i/>
          <w:sz w:val="26"/>
          <w:szCs w:val="26"/>
          <w:lang w:val="uk-UA"/>
        </w:rPr>
        <w:t>у</w:t>
      </w:r>
      <w:r w:rsidRPr="008803C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                                                                                   </w:t>
      </w:r>
      <w:proofErr w:type="spellStart"/>
      <w:r w:rsidRPr="008803CB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</w:t>
      </w:r>
      <w:r w:rsidR="00252551">
        <w:rPr>
          <w:rFonts w:ascii="Times New Roman" w:hAnsi="Times New Roman" w:cs="Times New Roman"/>
          <w:b/>
          <w:i/>
          <w:sz w:val="26"/>
          <w:szCs w:val="26"/>
          <w:lang w:val="uk-UA"/>
        </w:rPr>
        <w:t>ій</w:t>
      </w:r>
      <w:proofErr w:type="spellEnd"/>
      <w:r w:rsidRPr="008803C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</w:t>
      </w:r>
      <w:r w:rsidR="00252551">
        <w:rPr>
          <w:rFonts w:ascii="Times New Roman" w:hAnsi="Times New Roman" w:cs="Times New Roman"/>
          <w:b/>
          <w:i/>
          <w:sz w:val="26"/>
          <w:szCs w:val="26"/>
          <w:lang w:val="uk-UA"/>
        </w:rPr>
        <w:t>ій</w:t>
      </w:r>
      <w:r w:rsidRPr="008803C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рад</w:t>
      </w:r>
      <w:r w:rsidR="00252551">
        <w:rPr>
          <w:rFonts w:ascii="Times New Roman" w:hAnsi="Times New Roman" w:cs="Times New Roman"/>
          <w:b/>
          <w:i/>
          <w:sz w:val="26"/>
          <w:szCs w:val="26"/>
          <w:lang w:val="uk-UA"/>
        </w:rPr>
        <w:t>і</w:t>
      </w:r>
      <w:r w:rsidRPr="008803CB"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</w:p>
    <w:p w:rsidR="00DA4806" w:rsidRPr="008803CB" w:rsidRDefault="00DA4806" w:rsidP="003C12B3">
      <w:pPr>
        <w:pStyle w:val="a3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A4806" w:rsidRPr="008803CB" w:rsidRDefault="00DA4806" w:rsidP="003C12B3">
      <w:pPr>
        <w:pStyle w:val="a3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803CB">
        <w:rPr>
          <w:rFonts w:ascii="Times New Roman" w:hAnsi="Times New Roman" w:cs="Times New Roman"/>
          <w:color w:val="000000" w:themeColor="text1"/>
          <w:sz w:val="26"/>
          <w:szCs w:val="26"/>
        </w:rPr>
        <w:t>Відповідно до Закону України «Про бухгалтерський облік та фінансову звітність в Україні» від 16.07.1999 № 996-XIV, Типового положення про бухгалтерську службу бюджетної установи, затвердженого постановою КМУ від 26.01.2011 № 59, Національних положень (стандартів) бухгалтерського обліку в державному секторі (далі — НП(С)БО), Методичних рекомендацій щодо облікової політики суб’єкта державного сектору, затверджених наказом Міністерства фінансів України від 23.01.2015 № 11, Плану рахунків бухгалтерського обліку в державному секторі, затвердженого наказом Мінфіну від 31.12.2013 № 1203, наказом Мінфіну від 20.07.2020 № 432, наказом Мінфіну від 28.12.2020 №816</w:t>
      </w:r>
      <w:r w:rsidR="00447640" w:rsidRPr="008803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сільська рада </w:t>
      </w:r>
    </w:p>
    <w:p w:rsidR="00DA4806" w:rsidRPr="008803CB" w:rsidRDefault="00DA4806" w:rsidP="003C12B3">
      <w:pPr>
        <w:pStyle w:val="a3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A4806" w:rsidRPr="008803CB" w:rsidRDefault="00447640" w:rsidP="003C12B3">
      <w:pPr>
        <w:pStyle w:val="a3"/>
        <w:contextualSpacing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803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ВИРІШИЛА</w:t>
      </w:r>
    </w:p>
    <w:p w:rsidR="00DA4806" w:rsidRPr="008803CB" w:rsidRDefault="00133597" w:rsidP="008714D9">
      <w:pPr>
        <w:pStyle w:val="a6"/>
        <w:numPr>
          <w:ilvl w:val="0"/>
          <w:numId w:val="1"/>
        </w:numPr>
        <w:spacing w:before="120" w:after="120"/>
        <w:ind w:left="0" w:firstLine="0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Затвердити: </w:t>
      </w:r>
    </w:p>
    <w:p w:rsidR="00133597" w:rsidRPr="00252551" w:rsidRDefault="003C7F2B" w:rsidP="008714D9">
      <w:pPr>
        <w:pStyle w:val="a6"/>
        <w:spacing w:before="120" w:after="120"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а)</w:t>
      </w:r>
      <w:r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ab/>
      </w:r>
      <w:r w:rsidR="00133597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Положення про порядок організації бухгалтерського обліку та облікову </w:t>
      </w:r>
      <w:r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 </w:t>
      </w:r>
      <w:r w:rsidR="00133597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політику у </w:t>
      </w:r>
      <w:proofErr w:type="spellStart"/>
      <w:r w:rsidR="00133597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Петрівській</w:t>
      </w:r>
      <w:proofErr w:type="spellEnd"/>
      <w:r w:rsidR="00133597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сільській раді (далі </w:t>
      </w:r>
      <w:r w:rsidR="003C12B3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–</w:t>
      </w:r>
      <w:r w:rsidR="00133597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Положення </w:t>
      </w:r>
      <w:r w:rsidR="003C12B3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(</w:t>
      </w:r>
      <w:r w:rsidR="00133597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Додат</w:t>
      </w:r>
      <w:r w:rsidR="00252551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о</w:t>
      </w:r>
      <w:r w:rsidR="00133597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 №1</w:t>
      </w:r>
      <w:r w:rsidR="003C12B3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)</w:t>
      </w:r>
      <w:r w:rsidR="00133597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;</w:t>
      </w:r>
    </w:p>
    <w:p w:rsidR="00133597" w:rsidRPr="00252551" w:rsidRDefault="003C7F2B" w:rsidP="008714D9">
      <w:pPr>
        <w:pStyle w:val="a6"/>
        <w:spacing w:before="120" w:after="120"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б)</w:t>
      </w:r>
      <w:r w:rsidR="00133597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ab/>
        <w:t>Робочий план р</w:t>
      </w:r>
      <w:r w:rsidR="003C12B3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ахунків бухгалтерського обліку (Додаток</w:t>
      </w:r>
      <w:r w:rsidR="00133597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№2</w:t>
      </w:r>
      <w:r w:rsidR="003C12B3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)</w:t>
      </w:r>
      <w:r w:rsidR="00133597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;</w:t>
      </w:r>
    </w:p>
    <w:p w:rsidR="00133597" w:rsidRPr="008803CB" w:rsidRDefault="003C7F2B" w:rsidP="008714D9">
      <w:pPr>
        <w:pStyle w:val="a6"/>
        <w:spacing w:before="120" w:after="120"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в)</w:t>
      </w:r>
      <w:r w:rsidR="00133597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ab/>
        <w:t xml:space="preserve">Графік документообігу первинних бухгалтерських документів  </w:t>
      </w:r>
      <w:proofErr w:type="spellStart"/>
      <w:r w:rsidR="00133597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Петрівській</w:t>
      </w:r>
      <w:proofErr w:type="spellEnd"/>
      <w:r w:rsidR="00133597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сіль</w:t>
      </w:r>
      <w:r w:rsidR="003C12B3" w:rsidRPr="002525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ської ради (Додаток №3)</w:t>
      </w:r>
    </w:p>
    <w:p w:rsidR="00DA4806" w:rsidRPr="008803CB" w:rsidRDefault="00DA4806" w:rsidP="008714D9">
      <w:pPr>
        <w:pStyle w:val="a3"/>
        <w:spacing w:before="120" w:after="12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803CB">
        <w:rPr>
          <w:rFonts w:ascii="Times New Roman" w:hAnsi="Times New Roman" w:cs="Times New Roman"/>
          <w:color w:val="000000" w:themeColor="text1"/>
          <w:sz w:val="26"/>
          <w:szCs w:val="26"/>
        </w:rPr>
        <w:t>2. Головному бухг</w:t>
      </w:r>
      <w:r w:rsidR="00133597" w:rsidRPr="008803CB">
        <w:rPr>
          <w:rFonts w:ascii="Times New Roman" w:hAnsi="Times New Roman" w:cs="Times New Roman"/>
          <w:color w:val="000000" w:themeColor="text1"/>
          <w:sz w:val="26"/>
          <w:szCs w:val="26"/>
        </w:rPr>
        <w:t>алтеру прийняти це рішення</w:t>
      </w:r>
      <w:r w:rsidRPr="008803C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 виконання та забезпечити приведення документів, які регламентують питання бухгалтерського обліку, у відповідність до вимог цього Положення.</w:t>
      </w:r>
    </w:p>
    <w:p w:rsidR="005D3B3C" w:rsidRDefault="00140A66" w:rsidP="008714D9">
      <w:pPr>
        <w:spacing w:before="120" w:after="120"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3</w:t>
      </w:r>
      <w:r w:rsidR="00DA4806" w:rsidRPr="008803C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. </w:t>
      </w:r>
      <w:r w:rsidR="005D3B3C" w:rsidRPr="005D3B3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Доручити секретарю </w:t>
      </w:r>
      <w:proofErr w:type="spellStart"/>
      <w:r w:rsidR="005D3B3C" w:rsidRPr="005D3B3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Петрівської</w:t>
      </w:r>
      <w:proofErr w:type="spellEnd"/>
      <w:r w:rsidR="005D3B3C" w:rsidRPr="005D3B3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сільської ради Костюк С.О., забезпечити офіційне оприлюднення цього рішення.</w:t>
      </w:r>
    </w:p>
    <w:p w:rsidR="00261BE1" w:rsidRDefault="00261BE1" w:rsidP="008714D9">
      <w:pPr>
        <w:spacing w:before="120" w:after="12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4.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Визнати таким, що втратило чинність рішення </w:t>
      </w:r>
      <w:proofErr w:type="spellStart"/>
      <w:r w:rsidRPr="009F65E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8714D9">
        <w:rPr>
          <w:rFonts w:ascii="Times New Roman" w:hAnsi="Times New Roman" w:cs="Times New Roman"/>
          <w:sz w:val="26"/>
          <w:szCs w:val="26"/>
          <w:lang w:val="uk-UA"/>
        </w:rPr>
        <w:t xml:space="preserve">24.12.2021 року № 874 «Про затвердження Положення про облікову політику відділу бухгалтеру обліку та </w:t>
      </w:r>
      <w:proofErr w:type="spellStart"/>
      <w:r w:rsidR="008714D9">
        <w:rPr>
          <w:rFonts w:ascii="Times New Roman" w:hAnsi="Times New Roman" w:cs="Times New Roman"/>
          <w:sz w:val="26"/>
          <w:szCs w:val="26"/>
          <w:lang w:val="uk-UA"/>
        </w:rPr>
        <w:t>звітнасті</w:t>
      </w:r>
      <w:proofErr w:type="spellEnd"/>
      <w:r w:rsidRPr="00F029B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F029B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F029B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261BE1" w:rsidRDefault="00261BE1" w:rsidP="008714D9">
      <w:pPr>
        <w:spacing w:before="120" w:after="120"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5D3B3C" w:rsidRDefault="005D3B3C" w:rsidP="008714D9">
      <w:pPr>
        <w:spacing w:before="120" w:after="120"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4</w:t>
      </w:r>
      <w:r w:rsidR="00252551" w:rsidRPr="005D3B3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. </w:t>
      </w:r>
      <w:r w:rsidRPr="005D3B3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Це рішення набирає чинності з 01 січня 2024 року. </w:t>
      </w:r>
    </w:p>
    <w:p w:rsidR="00DA4806" w:rsidRPr="008803CB" w:rsidRDefault="005D3B3C" w:rsidP="003C12B3">
      <w:pPr>
        <w:spacing w:after="0" w:line="276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lastRenderedPageBreak/>
        <w:t>5</w:t>
      </w:r>
      <w:r w:rsidR="00DA4806" w:rsidRPr="008803C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. </w:t>
      </w:r>
      <w:r w:rsidR="00C4733B" w:rsidRPr="008803CB">
        <w:rPr>
          <w:rStyle w:val="FontStyle18"/>
          <w:lang w:val="uk-UA"/>
        </w:rPr>
        <w:t xml:space="preserve">Контроль за виконанням цього рішення покласти на постійну комісію </w:t>
      </w:r>
      <w:proofErr w:type="spellStart"/>
      <w:r w:rsidR="00C4733B" w:rsidRPr="008803CB">
        <w:rPr>
          <w:rStyle w:val="FontStyle18"/>
          <w:lang w:val="uk-UA"/>
        </w:rPr>
        <w:t>Петрівської</w:t>
      </w:r>
      <w:proofErr w:type="spellEnd"/>
      <w:r w:rsidR="00C4733B" w:rsidRPr="008803CB">
        <w:rPr>
          <w:rStyle w:val="FontStyle18"/>
          <w:lang w:val="uk-UA"/>
        </w:rPr>
        <w:t xml:space="preserve"> сільської ради</w:t>
      </w:r>
      <w:r w:rsidR="00C4733B" w:rsidRPr="008803C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 xml:space="preserve"> з </w:t>
      </w:r>
      <w:r w:rsidR="00C4733B" w:rsidRPr="008803CB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питань бюджету, фінансів, соціально – економічного розвитку, інвестиційної діяльності, підприємництва та зовнішньоекономічних зв’язків</w:t>
      </w:r>
      <w:r w:rsidR="00C4733B" w:rsidRPr="008803CB">
        <w:rPr>
          <w:rStyle w:val="FontStyle18"/>
          <w:lang w:val="uk-UA"/>
        </w:rPr>
        <w:t>.</w:t>
      </w:r>
    </w:p>
    <w:p w:rsidR="00DA4806" w:rsidRDefault="00DA4806" w:rsidP="003C12B3">
      <w:pPr>
        <w:spacing w:after="0"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8714D9" w:rsidRDefault="008714D9" w:rsidP="003C12B3">
      <w:pPr>
        <w:spacing w:after="0"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8714D9" w:rsidRPr="008803CB" w:rsidRDefault="008714D9" w:rsidP="003C12B3">
      <w:pPr>
        <w:spacing w:after="0"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DA4806" w:rsidRPr="008803CB" w:rsidRDefault="00DA4806" w:rsidP="003C12B3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  <w:t xml:space="preserve">Сільський голова                                                                    </w:t>
      </w:r>
      <w:proofErr w:type="spellStart"/>
      <w:r w:rsidRPr="008803CB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  <w:t>Радіон</w:t>
      </w:r>
      <w:proofErr w:type="spellEnd"/>
      <w:r w:rsidRPr="008803CB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  <w:t xml:space="preserve"> СТАРЕНЬКИЙ</w:t>
      </w:r>
    </w:p>
    <w:p w:rsidR="00DA4806" w:rsidRPr="008803CB" w:rsidRDefault="00DA4806" w:rsidP="003C12B3">
      <w:pPr>
        <w:spacing w:line="276" w:lineRule="auto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</w:pPr>
    </w:p>
    <w:p w:rsidR="00FB6804" w:rsidRPr="008803CB" w:rsidRDefault="00FB6804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C1860" w:rsidRPr="008803CB" w:rsidRDefault="004C1860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63FF1" w:rsidRPr="008803CB" w:rsidRDefault="00463FF1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63FF1" w:rsidRPr="008803CB" w:rsidRDefault="00463FF1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63FF1" w:rsidRPr="008803CB" w:rsidRDefault="00463FF1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63FF1" w:rsidRPr="008803CB" w:rsidRDefault="00463FF1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63FF1" w:rsidRPr="008803CB" w:rsidRDefault="00463FF1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63FF1" w:rsidRPr="008803CB" w:rsidRDefault="00463FF1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63FF1" w:rsidRPr="008803CB" w:rsidRDefault="00463FF1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63FF1" w:rsidRPr="008803CB" w:rsidRDefault="00463FF1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63FF1" w:rsidRPr="008803CB" w:rsidRDefault="00463FF1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63FF1" w:rsidRPr="008803CB" w:rsidRDefault="00463FF1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63FF1" w:rsidRPr="008803CB" w:rsidRDefault="00463FF1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63FF1" w:rsidRPr="008803CB" w:rsidRDefault="00463FF1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B5785A" w:rsidRPr="008803CB" w:rsidRDefault="00B5785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B5785A" w:rsidRPr="008803CB" w:rsidRDefault="00B5785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B5785A" w:rsidRPr="008803CB" w:rsidRDefault="00B5785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68280D" w:rsidRDefault="0068280D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Pr="008803CB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47640" w:rsidRPr="008803CB" w:rsidRDefault="00252551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Додаток 1</w:t>
      </w:r>
      <w:r w:rsidR="004C1860"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5901DA" w:rsidRPr="008803CB" w:rsidRDefault="004C186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до</w:t>
      </w:r>
      <w:r w:rsidR="00447640"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>рішення</w:t>
      </w:r>
      <w:r w:rsidR="005901DA"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63FF1"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8714D9">
        <w:rPr>
          <w:rFonts w:ascii="Times New Roman" w:hAnsi="Times New Roman" w:cs="Times New Roman"/>
          <w:sz w:val="26"/>
          <w:szCs w:val="26"/>
          <w:lang w:val="uk-UA"/>
        </w:rPr>
        <w:t>22.12.2023</w:t>
      </w:r>
      <w:r w:rsidR="00447640"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року</w:t>
      </w:r>
    </w:p>
    <w:p w:rsidR="004C1860" w:rsidRPr="008803CB" w:rsidRDefault="00463FF1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5F4E5A">
        <w:rPr>
          <w:rFonts w:ascii="Times New Roman" w:hAnsi="Times New Roman" w:cs="Times New Roman"/>
          <w:sz w:val="26"/>
          <w:szCs w:val="26"/>
          <w:lang w:val="uk-UA"/>
        </w:rPr>
        <w:t>1742</w:t>
      </w:r>
      <w:r w:rsidR="005901DA"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4C1860" w:rsidRPr="008803CB" w:rsidRDefault="004C1860" w:rsidP="003C12B3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b/>
          <w:sz w:val="26"/>
          <w:szCs w:val="26"/>
          <w:lang w:val="uk-UA"/>
        </w:rPr>
        <w:t>Положення</w:t>
      </w:r>
    </w:p>
    <w:p w:rsidR="004C1860" w:rsidRPr="008803CB" w:rsidRDefault="004C1860" w:rsidP="003C12B3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про порядок організації бухгалтерського обліку </w:t>
      </w:r>
    </w:p>
    <w:p w:rsidR="004C1860" w:rsidRPr="008803CB" w:rsidRDefault="004C1860" w:rsidP="003C12B3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облікову політику у </w:t>
      </w:r>
      <w:proofErr w:type="spellStart"/>
      <w:r w:rsidRPr="008803CB">
        <w:rPr>
          <w:rFonts w:ascii="Times New Roman" w:hAnsi="Times New Roman" w:cs="Times New Roman"/>
          <w:b/>
          <w:sz w:val="26"/>
          <w:szCs w:val="26"/>
          <w:lang w:val="uk-UA"/>
        </w:rPr>
        <w:t>Петрівській</w:t>
      </w:r>
      <w:proofErr w:type="spellEnd"/>
      <w:r w:rsidRPr="008803C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сільській раді</w:t>
      </w:r>
    </w:p>
    <w:p w:rsidR="004C1860" w:rsidRPr="008803CB" w:rsidRDefault="004C1860" w:rsidP="003C12B3">
      <w:pPr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 Загальні положення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1.1. У своїй діяльності сільська рада керується такими нормативними документами: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1.1.1. Бюджетним кодексом України від 08.07.2010 № 2456-VІ (із змінами і доповненнями).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1.1.2. Законом України «Про Державний бюд</w:t>
      </w:r>
      <w:r w:rsidR="008803CB" w:rsidRPr="008803CB">
        <w:rPr>
          <w:rFonts w:ascii="Times New Roman" w:hAnsi="Times New Roman" w:cs="Times New Roman"/>
          <w:sz w:val="26"/>
          <w:szCs w:val="26"/>
          <w:lang w:val="uk-UA"/>
        </w:rPr>
        <w:t>жет України» на відповідний рік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1.1.3. Законом України «Про бухгалтерський облік та фінансову звітність в Україні» від 16.07.1999 № 996-ХІV (із змінами).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1.1.4. Законом України від 25.12.2015 № 922-VШ «Про публічні закупівлі» (із змінами).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1.1.5. Законом України «Про місцеве самоврядування в Україні».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1.1.6. Законом України «Про службу в органах місцевого самоврядування».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52551">
        <w:rPr>
          <w:rFonts w:ascii="Times New Roman" w:hAnsi="Times New Roman" w:cs="Times New Roman"/>
          <w:sz w:val="26"/>
          <w:szCs w:val="26"/>
          <w:lang w:val="uk-UA"/>
        </w:rPr>
        <w:t>1.1.7. Постановою Кабінету Міністрів України від 28.02.2002 № 228 «Про затвердження Порядку складання, розгляду, затвердження та основних вимог до виконання кошторисів бюджетних установ» (із змінами)</w:t>
      </w:r>
      <w:r w:rsidR="00252551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1.1.8. Іншими нормативними документами та наказами Держказначейства.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1.2. На виконання пункту 4 статті 8 Закону України «Про бухгалтерський облік та фінансову звітність в Україні» бухгалтерський облік по </w:t>
      </w:r>
      <w:proofErr w:type="spellStart"/>
      <w:r w:rsidRPr="008803CB">
        <w:rPr>
          <w:rFonts w:ascii="Times New Roman" w:hAnsi="Times New Roman" w:cs="Times New Roman"/>
          <w:sz w:val="26"/>
          <w:szCs w:val="26"/>
          <w:lang w:val="uk-UA"/>
        </w:rPr>
        <w:t>Петрівській</w:t>
      </w:r>
      <w:proofErr w:type="spellEnd"/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сільській раді здійснюється виходячи з таких умов: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1.2.1.Організаційно - правова форма господарювання - орган місцевого самоврядування;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1.2.2.Вид діяльності згідно із КВЕД: 84.11 - Державне управління загального характеру;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1.2.3.Джерело фінансування - відповідно до кошторисних призначень загального та спеціального фондів сільського бюджету.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1.3. Бухгалтерський облік виконання кошторису видатків здійснюється сільською радою за меморіально-ордерною формою, відповідно до правил установлених Держказначейством.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1.4. Бухгалтерський облік в установі здійснюється бухгалтерією сільської ради, яку очолює начальник відділу бухгалтерського обліку та звітності - головний бухгалтер. Права та обов'язки начальника відділу бухгалтерського обліку та звітності - головного бухгалтера визначаються Законом України «Про бухгалтерський облік та фінансову звітність в Україні», цим Положенням і затвердженою посадовою інструкцією.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1.5. Начальник відділу бухгалтерського обліку та звітності - головний бухгалтер сільської ради наділяється правом другого підпису, який він ставить на первинних облікових документах, реєстрах бухгалтерського обліку та відповідних звітах.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1.6. Головним звітним періодом є календарний рік. Проміжні облікові періоди визначаються кварталами, місяцями. Звітність за такими періодами складається 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lastRenderedPageBreak/>
        <w:t>наростаючим підсумком із початку звітного року у складі балансу та звіту про виконання кошторису доходів і видатків.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1.7. Класифікація витрат проводиться згідно з Інструкцією щодо застосування економічної класифікації видатків бюджету, затвердженою Наказом Міністерства фінансів України від 12.03.2012 № 333, який зареєстрований в Міністерстві юстиції України 27.03.2012 за № 456/20769.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Використання коштів загального та спеціального фондів проводити згідно з кошторисом доходів та видатків, планами використання, місячними планами асигнувань 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1.8. У сільській раді застосовуються форми та системи оплати праці відповідно до умов, передбачених постановою Кабінету Міністрів України від 09.03.2006 </w:t>
      </w:r>
      <w:r w:rsidRPr="00252551">
        <w:rPr>
          <w:rFonts w:ascii="Times New Roman" w:hAnsi="Times New Roman" w:cs="Times New Roman"/>
          <w:sz w:val="26"/>
          <w:szCs w:val="26"/>
          <w:lang w:val="uk-UA"/>
        </w:rPr>
        <w:t xml:space="preserve">№ 268 </w:t>
      </w:r>
      <w:r w:rsidR="00C452AD" w:rsidRPr="00252551">
        <w:rPr>
          <w:rFonts w:ascii="Times New Roman" w:hAnsi="Times New Roman" w:cs="Times New Roman"/>
          <w:sz w:val="26"/>
          <w:szCs w:val="26"/>
          <w:lang w:val="uk-UA"/>
        </w:rPr>
        <w:t>( в редакції  постанови Кабіне</w:t>
      </w:r>
      <w:r w:rsidR="00252551">
        <w:rPr>
          <w:rFonts w:ascii="Times New Roman" w:hAnsi="Times New Roman" w:cs="Times New Roman"/>
          <w:sz w:val="26"/>
          <w:szCs w:val="26"/>
          <w:lang w:val="uk-UA"/>
        </w:rPr>
        <w:t>ту Міністрів України від 12.06.</w:t>
      </w:r>
      <w:r w:rsidR="00C452AD" w:rsidRPr="00252551">
        <w:rPr>
          <w:rFonts w:ascii="Times New Roman" w:hAnsi="Times New Roman" w:cs="Times New Roman"/>
          <w:sz w:val="26"/>
          <w:szCs w:val="26"/>
          <w:lang w:val="uk-UA"/>
        </w:rPr>
        <w:t>2020 р. № 441)</w:t>
      </w:r>
      <w:r w:rsidR="00C452AD"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«Про упорядкування структури і умов оплати праці працівників апарату органів виконавчої влади, органів прокуратури, судів та інших органів», </w:t>
      </w:r>
      <w:r w:rsidR="00C452AD" w:rsidRPr="00252551">
        <w:rPr>
          <w:rFonts w:ascii="Times New Roman" w:hAnsi="Times New Roman" w:cs="Times New Roman"/>
          <w:sz w:val="26"/>
          <w:szCs w:val="26"/>
          <w:lang w:val="uk-UA"/>
        </w:rPr>
        <w:t xml:space="preserve">наказом Міністерства праці України «Про умови оплати праці  робітників, зайнятих обслуговуванням органів виконавчої влади, місцевого самоврядування та їх виконавчих органів, </w:t>
      </w:r>
      <w:proofErr w:type="spellStart"/>
      <w:r w:rsidR="00C452AD" w:rsidRPr="00252551">
        <w:rPr>
          <w:rFonts w:ascii="Times New Roman" w:hAnsi="Times New Roman" w:cs="Times New Roman"/>
          <w:sz w:val="26"/>
          <w:szCs w:val="26"/>
          <w:lang w:val="uk-UA"/>
        </w:rPr>
        <w:t>органів</w:t>
      </w:r>
      <w:proofErr w:type="spellEnd"/>
      <w:r w:rsidR="00C452AD" w:rsidRPr="00252551">
        <w:rPr>
          <w:rFonts w:ascii="Times New Roman" w:hAnsi="Times New Roman" w:cs="Times New Roman"/>
          <w:sz w:val="26"/>
          <w:szCs w:val="26"/>
          <w:lang w:val="uk-UA"/>
        </w:rPr>
        <w:t xml:space="preserve"> прокуратури, судів та інших органів» від 23.03.2021 року №609</w:t>
      </w:r>
      <w:r w:rsidRPr="0025255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рішеннями сільської ради про умови оплати </w:t>
      </w:r>
      <w:r w:rsidR="00886BFF">
        <w:rPr>
          <w:rFonts w:ascii="Times New Roman" w:hAnsi="Times New Roman" w:cs="Times New Roman"/>
          <w:sz w:val="26"/>
          <w:szCs w:val="26"/>
          <w:lang w:val="uk-UA"/>
        </w:rPr>
        <w:t xml:space="preserve">праці голови, заступника голови, 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Положенням про преміювання працівників </w:t>
      </w:r>
      <w:proofErr w:type="spellStart"/>
      <w:r w:rsidRPr="008803C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та Колективним договором між адміністрацією та трудовим колективом</w:t>
      </w:r>
      <w:r w:rsidR="00886BFF">
        <w:rPr>
          <w:rFonts w:ascii="Times New Roman" w:hAnsi="Times New Roman" w:cs="Times New Roman"/>
          <w:sz w:val="26"/>
          <w:szCs w:val="26"/>
          <w:lang w:val="uk-UA"/>
        </w:rPr>
        <w:t>, розпорядженнями сільського голови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За період щорічної відпустки заробітна плата працівникам виплачується згідно з діючим законодавством.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2. Методологія обліку.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2.1. Загальні принципи обліку: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- Сільська рада веде облік виконання кошторису;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- Бухгалтерський облік виконання кошторису здійснюється установою в розрізі джерел фінансування. Сільська рада застосовує  форми  та системи оплати праці відповідно до чинного законодавства та умов, передбачених  Колективним договором;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- Діяльність установи за всіма джерелами фінансування (загальний та спеціальний фонд кошторису) відображається в єдиному балансі;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- Усі меморіальні ордери підлягають реєстрації у Головній книзі;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- Облік у Головній книзі ведеться по субрахунках.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2.2. Кошти сільської ради обліковуються на реєстраційних рахунках, відкритих в Управлінні державної  казначейської служби у Вишгородському районі.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Нумерація платіжних документів провадиться окремо по кожному реєстраційному рахунку (щодо кожного джерела фінансування).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Для відображення в обліку операцій з надходження на рахунок сільської ради асигнувань та здійснення видатків загального фонду бюджету застосовується меморіальний ордер № 2 «Накопичувальна відомість руху грошових коштів загального фонду на рахунках, відкритих в органах Державної казначейської служби України (банках)» затверджена Наказом Міністерства фінансів України від 08.09.2017 № 755.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2.3. Відрядження та облік розрахунків з підзвітними особами.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6BFF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Облік розрахунків з підзвітними особами ведеться згідно </w:t>
      </w:r>
      <w:r w:rsidR="009C545A" w:rsidRPr="00886BFF">
        <w:rPr>
          <w:rFonts w:ascii="Times New Roman" w:hAnsi="Times New Roman" w:cs="Times New Roman"/>
          <w:sz w:val="26"/>
          <w:szCs w:val="26"/>
          <w:lang w:val="uk-UA"/>
        </w:rPr>
        <w:t>вимог чинного законодавства.</w:t>
      </w:r>
      <w:r w:rsidR="009C545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>Сільська рада при направленні працівника у відрядження зобов'язана забезпечити його грошовими коштами (авансом) у межах сум, необхідних для оплати проїзду, наймання житлового приміщення, добових у розмірах, що відповідають нормам</w:t>
      </w:r>
      <w:r w:rsidRPr="00886BFF">
        <w:rPr>
          <w:rFonts w:ascii="Times New Roman" w:hAnsi="Times New Roman" w:cs="Times New Roman"/>
          <w:sz w:val="26"/>
          <w:szCs w:val="26"/>
          <w:lang w:val="uk-UA"/>
        </w:rPr>
        <w:t xml:space="preserve">, установленим постановою Кабінету Міністрів України від </w:t>
      </w:r>
      <w:r w:rsidR="00EE46AD" w:rsidRPr="00886BFF">
        <w:rPr>
          <w:rFonts w:ascii="Times New Roman" w:hAnsi="Times New Roman" w:cs="Times New Roman"/>
          <w:sz w:val="26"/>
          <w:szCs w:val="26"/>
          <w:lang w:val="uk-UA"/>
        </w:rPr>
        <w:t>31</w:t>
      </w:r>
      <w:r w:rsidRPr="00886BFF">
        <w:rPr>
          <w:rFonts w:ascii="Times New Roman" w:hAnsi="Times New Roman" w:cs="Times New Roman"/>
          <w:sz w:val="26"/>
          <w:szCs w:val="26"/>
          <w:lang w:val="uk-UA"/>
        </w:rPr>
        <w:t>.0</w:t>
      </w:r>
      <w:r w:rsidR="00EE46AD" w:rsidRPr="00886BFF">
        <w:rPr>
          <w:rFonts w:ascii="Times New Roman" w:hAnsi="Times New Roman" w:cs="Times New Roman"/>
          <w:sz w:val="26"/>
          <w:szCs w:val="26"/>
          <w:lang w:val="uk-UA"/>
        </w:rPr>
        <w:t>3.1998 р.</w:t>
      </w:r>
      <w:r w:rsidRPr="00886BF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46AD" w:rsidRPr="00886BFF">
        <w:rPr>
          <w:rFonts w:ascii="Times New Roman" w:hAnsi="Times New Roman" w:cs="Times New Roman"/>
          <w:sz w:val="26"/>
          <w:szCs w:val="26"/>
          <w:lang w:val="uk-UA"/>
        </w:rPr>
        <w:t>№59  (із змінами та доповненнями)</w:t>
      </w:r>
      <w:r w:rsidRPr="00886BFF">
        <w:rPr>
          <w:rFonts w:ascii="Times New Roman" w:hAnsi="Times New Roman" w:cs="Times New Roman"/>
          <w:sz w:val="26"/>
          <w:szCs w:val="26"/>
          <w:lang w:val="uk-UA"/>
        </w:rPr>
        <w:t xml:space="preserve"> «Про суми та склад витрат на відрядження державних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службовців, а також інших осіб, що направляються у відрядження підприємствами, установами та організаціями, які повністю або частково утримуються (фінансуютьс</w:t>
      </w:r>
      <w:r w:rsidR="00EE46AD">
        <w:rPr>
          <w:rFonts w:ascii="Times New Roman" w:hAnsi="Times New Roman" w:cs="Times New Roman"/>
          <w:sz w:val="26"/>
          <w:szCs w:val="26"/>
          <w:lang w:val="uk-UA"/>
        </w:rPr>
        <w:t xml:space="preserve">я) за рахунок бюджетних коштів». 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>Нумерація документів (звітів про використання коштів, виданих на відрядження або під звіт) здійснюється наскрізне за всіма джерелами фінансування.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Рух підзвітних сум відображається в меморіальному ордері № 8 «Накопичувальна відомість за розрахунками з підзвітними особами» затверджена Наказом Міністерства фінансів України </w:t>
      </w:r>
      <w:r w:rsidR="003B25DC" w:rsidRPr="00252551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uk-UA"/>
        </w:rPr>
        <w:t>Наказ від 15.02.2021 № 101</w:t>
      </w:r>
      <w:r w:rsidRPr="00252551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2.4. Облік розрахунків з дебіторами та кредиторами.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Облік розрахунків з дебіторами та кредиторами ведеться в розрізі рахунків-фактур, накладних, актів виконаних робіт та наданих послуг, договорів.</w:t>
      </w:r>
    </w:p>
    <w:p w:rsidR="004C1860" w:rsidRPr="00886BFF" w:rsidRDefault="004C1860" w:rsidP="003C12B3">
      <w:pPr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ru-RU"/>
        </w:rPr>
      </w:pPr>
      <w:r w:rsidRPr="009F6D2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Попередня оплата здійснюється на підставі постанови Кабінету Міністрів України від 04.12.2019 № 1070 «</w:t>
      </w:r>
      <w:r w:rsidRPr="009F6D2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ru-RU"/>
        </w:rPr>
        <w:t xml:space="preserve">Деякі питання здійснення розпорядниками (одержувачами) бюджетних коштів попередньої оплати товарів, робіт і послуг, що </w:t>
      </w:r>
      <w:proofErr w:type="spellStart"/>
      <w:r w:rsidRPr="009F6D2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ru-RU"/>
        </w:rPr>
        <w:t>закуповуються</w:t>
      </w:r>
      <w:proofErr w:type="spellEnd"/>
      <w:r w:rsidRPr="009F6D2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ru-RU"/>
        </w:rPr>
        <w:t xml:space="preserve"> за бюджетні кошти»</w:t>
      </w:r>
      <w:r w:rsidR="003B25DC" w:rsidRPr="009F6D2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ru-RU"/>
        </w:rPr>
        <w:t xml:space="preserve"> </w:t>
      </w:r>
      <w:r w:rsidR="00886BFF" w:rsidRPr="009F6D2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ru-RU"/>
        </w:rPr>
        <w:t>та</w:t>
      </w:r>
      <w:r w:rsidR="00886BF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ru-RU"/>
        </w:rPr>
        <w:t xml:space="preserve"> </w:t>
      </w:r>
      <w:r w:rsidR="003B25DC" w:rsidRPr="009F6D2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ru-RU"/>
        </w:rPr>
        <w:t>рішення</w:t>
      </w:r>
      <w:r w:rsidR="00886BFF" w:rsidRPr="009F6D2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ru-RU"/>
        </w:rPr>
        <w:t xml:space="preserve"> сільської ради </w:t>
      </w:r>
      <w:r w:rsidR="00886BF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ru-RU"/>
        </w:rPr>
        <w:t xml:space="preserve"> про здійснення </w:t>
      </w:r>
      <w:r w:rsidR="00886BFF" w:rsidRPr="00886BF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ru-RU"/>
        </w:rPr>
        <w:t xml:space="preserve">попередньої оплати товарів, робіт і послуг, що </w:t>
      </w:r>
      <w:proofErr w:type="spellStart"/>
      <w:r w:rsidR="00886BFF" w:rsidRPr="00886BF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ru-RU"/>
        </w:rPr>
        <w:t>закуповуються</w:t>
      </w:r>
      <w:proofErr w:type="spellEnd"/>
      <w:r w:rsidR="00886BFF" w:rsidRPr="00886BF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ru-RU"/>
        </w:rPr>
        <w:t xml:space="preserve"> за бюджетні кошти</w:t>
      </w:r>
      <w:r w:rsidR="00886BF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ru-RU"/>
        </w:rPr>
        <w:t xml:space="preserve"> на відповідний рік.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Меморіальні ордери: № 4 «Накопичувальна відомість за розрахунками з дебіторами», № 6 «Накопичувальна відомість за розрахунками з кредиторами» формуються щодо кожного джерела фінансування окремо.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2.5. Облік зобов'язань установи.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Облік зобов'язань сільської ради, що виникають протягом звичайної її діяльності, тобто під час виконання кошторису, і погашення яких очікується впродовж поточного бюджетного року, ведеться на субрахунках класу 6 «Поточні зобов'язання».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8803CB">
        <w:rPr>
          <w:rFonts w:ascii="Times New Roman" w:hAnsi="Times New Roman" w:cs="Times New Roman"/>
          <w:sz w:val="26"/>
          <w:szCs w:val="26"/>
          <w:lang w:val="uk-UA"/>
        </w:rPr>
        <w:t>Петрівська</w:t>
      </w:r>
      <w:proofErr w:type="spellEnd"/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 перебуває на казначейському обслуговуванні та здійснює реєстрацію зобов'язань в органах Держказначейства </w:t>
      </w:r>
      <w:r w:rsidRPr="009F6D2F">
        <w:rPr>
          <w:rFonts w:ascii="Times New Roman" w:hAnsi="Times New Roman" w:cs="Times New Roman"/>
          <w:sz w:val="26"/>
          <w:szCs w:val="26"/>
          <w:lang w:val="uk-UA"/>
        </w:rPr>
        <w:t>відповідно до Наказу Міністерства фінансів України від 02.03.2012 № 309 «Про затвердження Порядку реєстрації та обліку бюджетних зобов'язань розпорядників бюджетних коштів та одержувачів бюджетних коштів в органах Державної казначейської служби України», який зареєстрований в Міністерстві юстиції України 20.03.2012 за № 419/20732</w:t>
      </w:r>
      <w:r w:rsidR="009F6D2F" w:rsidRPr="009F6D2F">
        <w:rPr>
          <w:rFonts w:ascii="Times New Roman" w:hAnsi="Times New Roman" w:cs="Times New Roman"/>
          <w:sz w:val="26"/>
          <w:szCs w:val="26"/>
          <w:lang w:val="uk-UA"/>
        </w:rPr>
        <w:t>т (із змінами)</w:t>
      </w:r>
      <w:r w:rsidRPr="009F6D2F">
        <w:rPr>
          <w:rFonts w:ascii="Times New Roman" w:hAnsi="Times New Roman" w:cs="Times New Roman"/>
          <w:sz w:val="26"/>
          <w:szCs w:val="26"/>
          <w:lang w:val="uk-UA"/>
        </w:rPr>
        <w:t>. При реєстрації в органах Держказначейства зобов'язань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застосовується єдиний порядок подання документів, взятих зобов'язань в поточному році, а саме: спочатку для реєстрації зобов'язань подається реєстр зобов'язань із підтвердними документами, а потім для реєстрації фінансових зобов'язань - реєстр фінансових зобов'язань разом з оригіналами документів або їх копіями, засвідченими в установленому порядку, що підтверджують факт узяття юридичних зобов'язань та фінансових зобов'язань.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Згідно зі ст.49 Бюджетного кодексу України платежі здійснюються після отримання товарів, робіт та послуг. Підставою для відображення в бухгалтерському 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обліку господарських операцій є первинні документи, які містять відомості про господарську операцію та підтверджують факт її здійснення (акти виконаних робіт,  звіти про результати здійснення процедур закупівель товарів, робіт та послуг за державні кошти, накладні, </w:t>
      </w:r>
      <w:proofErr w:type="spellStart"/>
      <w:r w:rsidRPr="008803CB">
        <w:rPr>
          <w:rFonts w:ascii="Times New Roman" w:hAnsi="Times New Roman" w:cs="Times New Roman"/>
          <w:sz w:val="26"/>
          <w:szCs w:val="26"/>
          <w:lang w:val="uk-UA"/>
        </w:rPr>
        <w:t>товарно</w:t>
      </w:r>
      <w:proofErr w:type="spellEnd"/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- транспортні накладні та рахунки до них, рахунки-фактури тощо).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Начальник відділу бухгалтерського обліку та звітності - головний бухгалтер сільської ради відображає в бухгалтерському обліку господарські операції в тому звітному періоді, у якому були отримані відповідні первинні документи, що підтверджують фактичне здійснення таких операцій.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2.6. Облік матеріальних запасів та малоцінних швидкозношуваних предметів.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До запасів сільської ради належать оборотні матеріальні активи, витрачання яких планується здійснити протягом року.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До малоцінних швидкозношуваних предметів належать предмети, термін корисної експлуатації яких становить менше року і вартість яких за одиницю (комплект) не перевищує 20 000,00 грн. </w:t>
      </w:r>
      <w:r w:rsidR="00225132" w:rsidRPr="008803CB">
        <w:rPr>
          <w:rFonts w:ascii="Times New Roman" w:hAnsi="Times New Roman" w:cs="Times New Roman"/>
          <w:sz w:val="26"/>
          <w:szCs w:val="26"/>
          <w:lang w:val="uk-UA"/>
        </w:rPr>
        <w:t>(двадцять тисяч грн. 00 коп.)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Аналітичний облік запасів, придбаних за рахунок коштів </w:t>
      </w:r>
      <w:r w:rsidRPr="0093253D">
        <w:rPr>
          <w:rFonts w:ascii="Times New Roman" w:hAnsi="Times New Roman" w:cs="Times New Roman"/>
          <w:sz w:val="26"/>
          <w:szCs w:val="26"/>
          <w:lang w:val="uk-UA"/>
        </w:rPr>
        <w:t xml:space="preserve">загального </w:t>
      </w:r>
      <w:r w:rsidR="001C4AA3" w:rsidRPr="0093253D">
        <w:rPr>
          <w:rFonts w:ascii="Times New Roman" w:hAnsi="Times New Roman" w:cs="Times New Roman"/>
          <w:sz w:val="26"/>
          <w:szCs w:val="26"/>
          <w:lang w:val="uk-UA"/>
        </w:rPr>
        <w:t>та спеціального фондів</w:t>
      </w:r>
      <w:r w:rsidRPr="0093253D">
        <w:rPr>
          <w:rFonts w:ascii="Times New Roman" w:hAnsi="Times New Roman" w:cs="Times New Roman"/>
          <w:sz w:val="26"/>
          <w:szCs w:val="26"/>
          <w:lang w:val="uk-UA"/>
        </w:rPr>
        <w:t xml:space="preserve"> кошторису ведеться відповідно до вимог чинного законодавства. У бухгалтерії облік  запасів сільської ради ведеться по групах господарчих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товарів та канцтоварів.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Номенклатурний номер запасам не присвоюється. При передачі в експлуатацію малоцінні та швидкозношувані предмети списуються з бухгалтерського обліку відразу на зменшення фонду в малоцінних та швидкозношуваних предметах на підставі документів, що підтверджують їх використання: роздавальних відомостей, актів використання предметів при проведеному ремонті, актів та відомостей на списання цінностей, тощо.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Вартість предметів, виготовлених із пластмаси, картону і паперу при передачі в експлуатацію списується на видатки установи.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Відпуск запасів для використання або у зв'язку з іншим вибуттям провадиться за балансовою вартістю.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Одиницею аналітичного обліку запасів визнається їх найменування, однорідна група. 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У місцях зберігання запасів матеріально відповідальні особи ведуть кількісний облік руху запасів у книзі складського обліку запасів за найменуваннями та кількістю. Для однорідних груп кількісній облік ведеться за загальною кількістю запасів такої групи.  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Щокварталу на дату Балансу спеціаліст бухгалтерської служби, відповідальний за ведення обліку запасів, здійснює вибіркову звірку фактичної наявності запасів із записами у книзі та даними бухгалтерського обліку. 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У бухгалтерській службі облік запасів ведеться за найменуваннями в розрізі матеріально відповідальних осіб — в оборотних відомостях.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3253D">
        <w:rPr>
          <w:rFonts w:ascii="Times New Roman" w:hAnsi="Times New Roman" w:cs="Times New Roman"/>
          <w:sz w:val="26"/>
          <w:szCs w:val="26"/>
          <w:lang w:val="uk-UA"/>
        </w:rPr>
        <w:t xml:space="preserve">Вибуття запасів у використання, виробництво, продаж, інше вибуття здійснюється </w:t>
      </w:r>
      <w:r w:rsidR="007B0FCA" w:rsidRPr="0093253D">
        <w:rPr>
          <w:rFonts w:ascii="Times New Roman" w:hAnsi="Times New Roman" w:cs="Times New Roman"/>
          <w:sz w:val="26"/>
          <w:szCs w:val="26"/>
          <w:lang w:val="uk-UA"/>
        </w:rPr>
        <w:t>за методом ФІФО</w:t>
      </w:r>
      <w:r w:rsidRPr="0093253D">
        <w:rPr>
          <w:rFonts w:ascii="Times New Roman" w:hAnsi="Times New Roman" w:cs="Times New Roman"/>
          <w:sz w:val="26"/>
          <w:szCs w:val="26"/>
          <w:lang w:val="uk-UA"/>
        </w:rPr>
        <w:t>, яка обчислюється на дату здійснення операції.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Для запасів, які були отримані в результаті внутрі</w:t>
      </w:r>
      <w:r w:rsidR="00225132" w:rsidRPr="008803CB">
        <w:rPr>
          <w:rFonts w:ascii="Times New Roman" w:hAnsi="Times New Roman" w:cs="Times New Roman"/>
          <w:sz w:val="26"/>
          <w:szCs w:val="26"/>
          <w:lang w:val="uk-UA"/>
        </w:rPr>
        <w:t>шньо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відомчого постачання, вибуття здійснюється за ідентифікаційної вартістю, яка визначена постачальником у документах на їх отримання. </w:t>
      </w:r>
    </w:p>
    <w:p w:rsidR="004C1860" w:rsidRPr="008803CB" w:rsidRDefault="004C1860" w:rsidP="00527C5E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lastRenderedPageBreak/>
        <w:t>2.7. Списання паливно-мастильних матеріалів за подорожніми листами провадиться згідно з нормами, установленими</w:t>
      </w:r>
      <w:r w:rsidR="00527C5E">
        <w:rPr>
          <w:rFonts w:ascii="Times New Roman" w:hAnsi="Times New Roman" w:cs="Times New Roman"/>
          <w:sz w:val="26"/>
          <w:szCs w:val="26"/>
          <w:lang w:val="uk-UA"/>
        </w:rPr>
        <w:t xml:space="preserve"> чинним законодавством, методичних рекомендацій та розпоряджень сільського голови.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У меморіальному ордері № 13 «Накопичувальна відомість витрачання виробничих запасів» форми відображаються витрачання матеріалів, а в меморіальному ордері №10 «Накопичувальна відомість про вибуття та переміщення малоцінних та швидкозношуваних предметів» вибуття та переміщення малоцінних швидкозношуваних предметів.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2.8. Облік основних засобів та інших необоротних активів, амортизація.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До основних засобів належать матеріальні активи, що використовуються сільською радою багато разів і безперервно у процесі виконання нею основних функцій, надання послуг, очікуваний строк корисної експлуатації яких становить понад один рік і вартість яких </w:t>
      </w:r>
      <w:r w:rsidR="00225132" w:rsidRPr="008803CB">
        <w:rPr>
          <w:rFonts w:ascii="Times New Roman" w:hAnsi="Times New Roman" w:cs="Times New Roman"/>
          <w:sz w:val="26"/>
          <w:szCs w:val="26"/>
          <w:lang w:val="uk-UA"/>
        </w:rPr>
        <w:t>перев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>ищує 20 000,00 грн. (двадцять тисяч грн. 00 коп.) за одиницю (комплект).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Основні засоби відображаються в бухгалтерському обліку за первісною вартістю, тобто за фактичними витратами на їх придбання, спорудження і виготовлення, а об'єкти, які зазнали переоцінки - за відновною вартістю. Не збільшують вартість придбаних необоротних активів, а відносять на фактичні витрати установи: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- витрати на наймання транспорту для перевезення необоротних активів; 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- інші послуги та інші витрати, що сплачуються під час придбання необоротних активів;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- витрати на поточний та капітальний ремонт необоротних активів.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При проведенні ремонту необоротних активів у випадках, не пов'язаних із дообладнанням, реконструкцією, модернізацією, що спричинив заміну запасних частин, їх вартість не відноситься на збільшення вартості необоротних активів, а відноситься на витрати установи.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Для організації обліку та забезпечення контролю за збереженням необоротних активів кожному </w:t>
      </w:r>
      <w:r w:rsidRPr="00313867">
        <w:rPr>
          <w:rFonts w:ascii="Times New Roman" w:hAnsi="Times New Roman" w:cs="Times New Roman"/>
          <w:sz w:val="26"/>
          <w:szCs w:val="26"/>
          <w:lang w:val="uk-UA"/>
        </w:rPr>
        <w:t>об'єкту (крім білизни, постільних речей, взуття, одягу, малоцінних необоротних матеріальних активів, бібліотечних фондів) п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>рисвоюється  інвентарний номер.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Присвоєні об'єктам необоротних активів інвентарні номери зберігаються за ними на весь період їх перебування в установі. Номери об'єктів, що вибули чи ліквідовані, не присвоюються іншим об'єктам, що надійшли.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Аналітичний облік основних засобів ведеться в інвентарних картках обліку основних засобів у бюджетних установах, затверджених Наказом Міністерства </w:t>
      </w:r>
      <w:r w:rsidRPr="00527C5E">
        <w:rPr>
          <w:rFonts w:ascii="Times New Roman" w:hAnsi="Times New Roman" w:cs="Times New Roman"/>
          <w:sz w:val="26"/>
          <w:szCs w:val="26"/>
          <w:lang w:val="uk-UA"/>
        </w:rPr>
        <w:t>фінансів України від 13.09.2016 № 818 «Про затвердження типових форм з обліку та списання основних засобів суб'єктами державного сектору та порядку їх складання», який зареєстрований в Міністерстві фінансів України 07.10.2016 за № 1336/29466. За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місцем зберігання всі необоротні активи перебувають на відповідальному зберіганні у матеріально відповідальних осіб. Перелік таких осіб по </w:t>
      </w:r>
      <w:proofErr w:type="spellStart"/>
      <w:r w:rsidRPr="008803CB">
        <w:rPr>
          <w:rFonts w:ascii="Times New Roman" w:hAnsi="Times New Roman" w:cs="Times New Roman"/>
          <w:sz w:val="26"/>
          <w:szCs w:val="26"/>
          <w:lang w:val="uk-UA"/>
        </w:rPr>
        <w:t>Петрівській</w:t>
      </w:r>
      <w:proofErr w:type="spellEnd"/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сільській раді затверджено розпорядженням голови сільської ради  «Про повну індивідуальну матеріальну відповідальність» із змінами.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Дані обліку об'єктів необоротних активів у матеріально відповідальних осіб мають відповідати даним обліку у бухгалтерії ради.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lastRenderedPageBreak/>
        <w:t>У меморіальному ордері № 9 «Накопичувальна відомість про вибуття та переміщення необоротних активів» відображаються вибуття і переміщення необоротних активів.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З метою забезпечення достовірності даних бухгалтерського обліку, шляхом їх зіставляння з фактичною наявністю майна, проводиться інвентаризація необоротних активів перед складанням річної фінансової звітності.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Терміни обов'язкового проведення інвентаризації встановлюються згідно з Порядком подання фінансової звітності, затвердженим постановою Кабінетом Міністрів України від 28.02.2000 № 419, та прийнятим розпорядженням </w:t>
      </w:r>
      <w:r w:rsidR="00FF075C">
        <w:rPr>
          <w:rFonts w:ascii="Times New Roman" w:hAnsi="Times New Roman" w:cs="Times New Roman"/>
          <w:sz w:val="26"/>
          <w:szCs w:val="26"/>
          <w:lang w:val="uk-UA"/>
        </w:rPr>
        <w:t xml:space="preserve">сільського 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>голови</w:t>
      </w:r>
      <w:r w:rsidR="00FF075C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Для визначення непридатності матеріальних цінностей та встановлення неможливості чи неефективності проведення їх відновного ремонту, а також для оформлення необхідної документації на списання цих цінностей створена постійно - діюча комісія.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Приймати на позабалансовий рахунок особисті речі працівників виконавчого апарату сільської </w:t>
      </w:r>
      <w:r w:rsidR="00313867">
        <w:rPr>
          <w:rFonts w:ascii="Times New Roman" w:hAnsi="Times New Roman" w:cs="Times New Roman"/>
          <w:sz w:val="26"/>
          <w:szCs w:val="26"/>
          <w:lang w:val="uk-UA"/>
        </w:rPr>
        <w:t>згідно описів поданих матеріально-відповідальними особами, що затверджені сільським головою.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Амортизація основних засобів та нематеріальних активів нараховується виходячи з Типових строків корисного використання основних засобів та нематеріальних активів, які встановлені в додатках 1 та 2 до Методичних рекомендацій щодо облікової політики сільської ради, затверджених наказом Мінфіну від 23.01.2015 р. № 11. 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Нарахування амортизації на основні засоби та нематеріальні активи проводиться поквартально  перед складанням  квартальної фінансової звітності.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Нарахування амортизації здійснюється на первісну вартість. 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2.9. Ліквідаційна вартість основних засобів та нематеріальних активів.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Ліквідаційна вартість основних засобів та нематеріальних активів визначається при введенні активів в експлуатацію, а для активів, які вже знаходяться в установі в експлуатації — у момент досягнення 100 % розміру накопичувальної суми амортизації.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Визначена сума ліквідаційної вартості додається до первісної вартості основного засобу. У подальшому амортизація на такі активи не нараховується. 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3. Документообіг установи.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3.1. Облік первинних документів в облікових регістрах має провадитися не пізніше, ніж на наступний день після надходження.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Первинні документи на матеріальні цінності, що надійшли або списані, акти приймання робіт тощо має бути передано до бухгалтерії сільської ради не пізніше наступного дня після їх надходження до сільської ради.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Усі первинні документи, що надходять до бухгалтерії сільської ради, мають перевірятися на відповідність форми і повноти змісту. Первинні документи, оформлені неналежним чином, не підлягають прийняттю до обліку і мають бути повернені контрагенту протягом двох днів.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3.2. Меморіальні ордери - накопичувальні відомості повинні формуватися не пізніше </w:t>
      </w:r>
      <w:r w:rsidR="00313867" w:rsidRPr="00313867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313867">
        <w:rPr>
          <w:rFonts w:ascii="Times New Roman" w:hAnsi="Times New Roman" w:cs="Times New Roman"/>
          <w:sz w:val="26"/>
          <w:szCs w:val="26"/>
          <w:lang w:val="uk-UA"/>
        </w:rPr>
        <w:t xml:space="preserve">-го числа місяця, що настає за звітним. Обороти у Головній книзі мають формуватися не пізніше </w:t>
      </w:r>
      <w:r w:rsidR="00B51412" w:rsidRPr="00313867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313867">
        <w:rPr>
          <w:rFonts w:ascii="Times New Roman" w:hAnsi="Times New Roman" w:cs="Times New Roman"/>
          <w:sz w:val="26"/>
          <w:szCs w:val="26"/>
          <w:lang w:val="uk-UA"/>
        </w:rPr>
        <w:t>-го числа місяця, що настає за звітним.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3.3. З метою впорядкованості руху та своєчасного отримання для записів у бухгалтерському обліку первинних документів затверджено графік документообігу </w:t>
      </w:r>
      <w:proofErr w:type="spellStart"/>
      <w:r w:rsidRPr="008803C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.</w:t>
      </w:r>
    </w:p>
    <w:p w:rsidR="004C1860" w:rsidRPr="008803CB" w:rsidRDefault="004C1860" w:rsidP="003C12B3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Працівникам, які оформляють первинні документи, тобто є відповідальними за складання та обробку документів, необхідно дотримуватись порядку їх заповнення, а також проставляти на первинних документах, що відображаються в обліку, відмітку про їх обробку. У разі несвоєчасного складання первинних документів, недостовірного відображення в них даних чи оформлення з порушенням законодавчих та нормативних вимог працівники притягуються до відповідальності згідно із законодавством України.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4. Зберігання документів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4.1. Первинні документи та облікові регістри, що пройшли обробку, бухгалтерські звіти і баланси зберігаються у бухгалтерії сільської ради.</w:t>
      </w:r>
      <w:r w:rsidR="00B5141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4.2. Річний бухгалтерський звіт, штатні розписи та зміни до них, кошториси доходів і видатків, зміни до них підлягають обов'язковій передачі до </w:t>
      </w:r>
      <w:r w:rsidRPr="00313867">
        <w:rPr>
          <w:rFonts w:ascii="Times New Roman" w:hAnsi="Times New Roman" w:cs="Times New Roman"/>
          <w:sz w:val="26"/>
          <w:szCs w:val="26"/>
          <w:lang w:val="uk-UA"/>
        </w:rPr>
        <w:t>архівного відділу в порядку та т</w:t>
      </w:r>
      <w:r w:rsidR="00313867">
        <w:rPr>
          <w:rFonts w:ascii="Times New Roman" w:hAnsi="Times New Roman" w:cs="Times New Roman"/>
          <w:sz w:val="26"/>
          <w:szCs w:val="26"/>
          <w:lang w:val="uk-UA"/>
        </w:rPr>
        <w:t>ер</w:t>
      </w:r>
      <w:r w:rsidR="00E4357C">
        <w:rPr>
          <w:rFonts w:ascii="Times New Roman" w:hAnsi="Times New Roman" w:cs="Times New Roman"/>
          <w:sz w:val="26"/>
          <w:szCs w:val="26"/>
          <w:lang w:val="uk-UA"/>
        </w:rPr>
        <w:t>міни визначені законодавством</w:t>
      </w:r>
      <w:r w:rsidR="00313867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4.3. Бланки суворої звітності повинні зберігатися у сейфі, що забезпечують їх схоронність.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4.4. Термін зберігання первинних документів, облікових регістрів, бухгалтерських звітів, балансів та документів, що утворюються в діяльності органів місцевого самоврядування, визначається згідно з номенклатурою справ </w:t>
      </w:r>
      <w:proofErr w:type="spellStart"/>
      <w:r w:rsidRPr="008803C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ради, затвердженою головою сільської ради на відповідний період.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4C1860" w:rsidRPr="008803CB" w:rsidRDefault="004C1860" w:rsidP="003C12B3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C1860" w:rsidRDefault="008714D9" w:rsidP="003C12B3">
      <w:pPr>
        <w:spacing w:after="0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8714D9" w:rsidRPr="008803CB" w:rsidRDefault="008714D9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Секретар сільської ради                                                   Світлана КОСТЮК</w:t>
      </w: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C1860" w:rsidRPr="008803CB" w:rsidRDefault="004C1860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C00689" w:rsidRPr="008803CB" w:rsidRDefault="00C00689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126D50" w:rsidRDefault="00126D5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26D50" w:rsidRDefault="00126D5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26D50" w:rsidRDefault="00126D5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26D50" w:rsidRDefault="00126D5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26D50" w:rsidRDefault="00126D5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714D9" w:rsidRDefault="008714D9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26D50" w:rsidRDefault="00126D5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4C186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Додаток</w:t>
      </w:r>
      <w:r w:rsidR="000D368F"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2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5901DA" w:rsidRPr="008803CB" w:rsidRDefault="004C186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до рішення </w:t>
      </w:r>
      <w:r w:rsidR="000D368F"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5F4E5A">
        <w:rPr>
          <w:rFonts w:ascii="Times New Roman" w:hAnsi="Times New Roman" w:cs="Times New Roman"/>
          <w:sz w:val="26"/>
          <w:szCs w:val="26"/>
          <w:lang w:val="uk-UA"/>
        </w:rPr>
        <w:t xml:space="preserve">22.12.2023 </w:t>
      </w:r>
      <w:r w:rsidR="000D368F"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року </w:t>
      </w:r>
    </w:p>
    <w:p w:rsidR="004C1860" w:rsidRPr="008803CB" w:rsidRDefault="004C186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№</w:t>
      </w:r>
      <w:r w:rsidR="005F4E5A">
        <w:rPr>
          <w:rFonts w:ascii="Times New Roman" w:hAnsi="Times New Roman" w:cs="Times New Roman"/>
          <w:sz w:val="26"/>
          <w:szCs w:val="26"/>
          <w:lang w:val="uk-UA"/>
        </w:rPr>
        <w:t xml:space="preserve"> 1742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901DA"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4C1860" w:rsidRPr="008803CB" w:rsidRDefault="004C1860" w:rsidP="003C12B3">
      <w:pPr>
        <w:spacing w:after="0"/>
        <w:ind w:left="6237"/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0D368F" w:rsidRPr="008803CB" w:rsidRDefault="000D368F" w:rsidP="003C12B3">
      <w:pPr>
        <w:spacing w:after="0"/>
        <w:ind w:left="6237"/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C1860" w:rsidRPr="008803CB" w:rsidRDefault="004C1860" w:rsidP="003C12B3">
      <w:pPr>
        <w:widowControl w:val="0"/>
        <w:tabs>
          <w:tab w:val="left" w:pos="3819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2"/>
          <w:sz w:val="26"/>
          <w:szCs w:val="26"/>
          <w:lang w:val="uk-UA" w:eastAsia="ar-SA"/>
        </w:rPr>
      </w:pPr>
      <w:r w:rsidRPr="008803CB">
        <w:rPr>
          <w:rFonts w:ascii="Times New Roman" w:eastAsia="Times New Roman" w:hAnsi="Times New Roman" w:cs="Times New Roman"/>
          <w:b/>
          <w:kern w:val="2"/>
          <w:sz w:val="26"/>
          <w:szCs w:val="26"/>
          <w:lang w:val="uk-UA" w:eastAsia="ar-SA"/>
        </w:rPr>
        <w:t>Робочий план рахунків</w:t>
      </w:r>
    </w:p>
    <w:p w:rsidR="004C1860" w:rsidRPr="008803CB" w:rsidRDefault="004C1860" w:rsidP="003C12B3">
      <w:pPr>
        <w:widowControl w:val="0"/>
        <w:tabs>
          <w:tab w:val="left" w:pos="3819"/>
        </w:tabs>
        <w:suppressAutoHyphens/>
        <w:spacing w:after="0" w:line="240" w:lineRule="auto"/>
        <w:contextualSpacing/>
        <w:jc w:val="center"/>
        <w:rPr>
          <w:rFonts w:ascii="Times New Roman" w:eastAsia="Lucida Sans Unicode" w:hAnsi="Times New Roman" w:cs="Times New Roman"/>
          <w:b/>
          <w:kern w:val="2"/>
          <w:sz w:val="26"/>
          <w:szCs w:val="26"/>
          <w:lang w:val="uk-UA" w:eastAsia="hi-IN" w:bidi="hi-IN"/>
        </w:rPr>
      </w:pPr>
      <w:r w:rsidRPr="008803CB">
        <w:rPr>
          <w:rFonts w:ascii="Times New Roman" w:eastAsia="Times New Roman" w:hAnsi="Times New Roman" w:cs="Times New Roman"/>
          <w:b/>
          <w:kern w:val="2"/>
          <w:sz w:val="26"/>
          <w:szCs w:val="26"/>
          <w:lang w:val="uk-UA" w:eastAsia="ar-SA"/>
        </w:rPr>
        <w:t xml:space="preserve">бухгалтерського обліку </w:t>
      </w:r>
      <w:proofErr w:type="spellStart"/>
      <w:r w:rsidRPr="008803CB">
        <w:rPr>
          <w:rFonts w:ascii="Times New Roman" w:eastAsia="Times New Roman" w:hAnsi="Times New Roman" w:cs="Times New Roman"/>
          <w:b/>
          <w:kern w:val="2"/>
          <w:sz w:val="26"/>
          <w:szCs w:val="26"/>
          <w:lang w:val="uk-UA" w:eastAsia="ar-SA"/>
        </w:rPr>
        <w:t>Петрівської</w:t>
      </w:r>
      <w:proofErr w:type="spellEnd"/>
      <w:r w:rsidRPr="008803CB">
        <w:rPr>
          <w:rFonts w:ascii="Times New Roman" w:eastAsia="Times New Roman" w:hAnsi="Times New Roman" w:cs="Times New Roman"/>
          <w:b/>
          <w:kern w:val="2"/>
          <w:sz w:val="26"/>
          <w:szCs w:val="26"/>
          <w:lang w:val="uk-UA" w:eastAsia="ar-SA"/>
        </w:rPr>
        <w:t xml:space="preserve"> сільської ради </w:t>
      </w:r>
    </w:p>
    <w:p w:rsidR="004C1860" w:rsidRPr="008803CB" w:rsidRDefault="004C1860" w:rsidP="003C12B3">
      <w:pPr>
        <w:widowControl w:val="0"/>
        <w:tabs>
          <w:tab w:val="left" w:pos="3819"/>
        </w:tabs>
        <w:suppressAutoHyphens/>
        <w:spacing w:after="0" w:line="240" w:lineRule="auto"/>
        <w:contextualSpacing/>
        <w:rPr>
          <w:rFonts w:ascii="Times New Roman" w:eastAsia="Lucida Sans Unicode" w:hAnsi="Times New Roman" w:cs="Times New Roman"/>
          <w:kern w:val="2"/>
          <w:sz w:val="26"/>
          <w:szCs w:val="26"/>
          <w:lang w:val="uk-UA" w:eastAsia="hi-IN" w:bidi="hi-IN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85"/>
        <w:gridCol w:w="955"/>
        <w:gridCol w:w="927"/>
        <w:gridCol w:w="14"/>
        <w:gridCol w:w="34"/>
        <w:gridCol w:w="6830"/>
      </w:tblGrid>
      <w:tr w:rsidR="004C1860" w:rsidRPr="008803CB" w:rsidTr="00BA4D72">
        <w:tc>
          <w:tcPr>
            <w:tcW w:w="96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Розділ 1.Балансові рахунки</w:t>
            </w:r>
          </w:p>
        </w:tc>
      </w:tr>
      <w:tr w:rsidR="004C1860" w:rsidRPr="008803CB" w:rsidTr="00BA4D72">
        <w:tc>
          <w:tcPr>
            <w:tcW w:w="9645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Клас1.Нефінансові активи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10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Основні засоби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101</w:t>
            </w: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1011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Земельні ділянки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1013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Будівлі споруди та передавальні пристрої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1014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 xml:space="preserve">Машини та обладнання 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1015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Транспортні засоби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1016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Інструменти, прилади, інвентар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11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Інші необоротні матеріальні активи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111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Інші необоротні матеріальні активи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1112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Бібліотечні фонди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1113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Малоцінні необоротні матеріальні активи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1114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Білизна, постільні речі, одяг та взуття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12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Нематеріальні активи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121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Нематеріальні активи розпорядників  бюджетних коштів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1211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Авторське та суміжні з ним права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1216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Інші нематеріальні активи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13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Капітальні інвестиції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131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Капітальні інвестиції розпорядників бюджетних коштів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1311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Капітальні інвестиції в основні засоби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1312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Капітальні інвестиції в інші необоротні матеріальні активи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14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Знос (амортизація ) необоротних активів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141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Знос(амортизація ) необоротних активів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1411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Знос основних засобів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1412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Знос інших необоротних матеріальних активів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15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Виробничі запаси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151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Виробничі запаси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1511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Продукти харчування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1512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 xml:space="preserve">Медикаменти та перев’язувальні матеріали </w:t>
            </w:r>
          </w:p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</w:tr>
      <w:tr w:rsidR="004C1860" w:rsidRPr="008803CB" w:rsidTr="00BA4D72"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1513</w:t>
            </w:r>
          </w:p>
        </w:tc>
        <w:tc>
          <w:tcPr>
            <w:tcW w:w="687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Будівельні матеріали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1514</w:t>
            </w:r>
          </w:p>
        </w:tc>
        <w:tc>
          <w:tcPr>
            <w:tcW w:w="687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Паливно-мастильні матеріали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1515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Запасні частини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1518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Інші виробничі запаси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18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Інші не фінансові активи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181</w:t>
            </w:r>
          </w:p>
        </w:tc>
        <w:tc>
          <w:tcPr>
            <w:tcW w:w="7805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Інші не фінансові активи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1812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Малоцінні та швидкозношувані предмети</w:t>
            </w:r>
          </w:p>
        </w:tc>
      </w:tr>
      <w:tr w:rsidR="004C1860" w:rsidRPr="008803CB" w:rsidTr="00BA4D72">
        <w:tc>
          <w:tcPr>
            <w:tcW w:w="9645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Клас 2. Фінансові  активи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21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Поточна дебіторська заборгованість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211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Поточна дебіторська заборгованість розпорядників бюджетних коштів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2110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Дебіторська заборгованість за розрахунками з бюджетом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2111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Поточна дебіторська заборгованість за розрахунками за товари,роботи,послуги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2113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за авансами,виданими постачальникам,підрядникам за товари,роботи і послуги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2114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Дебіторська заборгованість за розрахунками із соціального страхування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2115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 відшкодування завданих збитків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2116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Дебіторська заборгованість за розрахунками з підзвітними особами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2117</w:t>
            </w:r>
          </w:p>
        </w:tc>
        <w:tc>
          <w:tcPr>
            <w:tcW w:w="687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Інша поточна дебіторська заборгованість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22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Готівкові кошти та їх еквіваленти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221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Готівкові кошти та їх еквіваленти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2211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Готівка у національній валюті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2213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Грошові документи у національній валюті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23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Грошові кошти на рахунках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231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Грошові кошти на рахунках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2311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Поточні рахунки в банку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2312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Інші поточні рахунки в банку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2313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Реєстраційні рахунки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2314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Інші рахунки в Казначействі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lastRenderedPageBreak/>
              <w:t>29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Витрати майбутніх періодів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291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Витрати майбутніх періодів  розпорядників бюджетних коштів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2911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Витрати майбутніх періодів  розпорядників бюджетних коштів</w:t>
            </w:r>
          </w:p>
        </w:tc>
      </w:tr>
      <w:tr w:rsidR="004C1860" w:rsidRPr="005F4E5A" w:rsidTr="00BA4D72">
        <w:tc>
          <w:tcPr>
            <w:tcW w:w="9645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Клас 5. Капітал та фінансовий результат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51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Внесений капітал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511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Внесений капітал розпорядникам бюджетних коштів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 xml:space="preserve"> 5111   Внесений капітал розпорядникам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53</w:t>
            </w:r>
          </w:p>
        </w:tc>
        <w:tc>
          <w:tcPr>
            <w:tcW w:w="8760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Капітал  у дооцінках</w:t>
            </w:r>
          </w:p>
        </w:tc>
      </w:tr>
      <w:tr w:rsidR="004C1860" w:rsidRPr="005F4E5A" w:rsidTr="00BA4D72"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531</w:t>
            </w:r>
          </w:p>
        </w:tc>
        <w:tc>
          <w:tcPr>
            <w:tcW w:w="7805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Капітал у дооцінках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5311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Дооцінка  (уцінка) необоротних активів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5312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Дооцінка  (уцінка) інших активів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54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Цільове фінансування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541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Цільове фінансування розпорядників бюджетних коштів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5411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Цільове фінансування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55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Фінансовий результат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551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Фінансовий результат розпорядників бюджетних коштів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5511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Фінансові результати виконання кошторису звітного періоду</w:t>
            </w:r>
          </w:p>
        </w:tc>
      </w:tr>
      <w:tr w:rsidR="004C1860" w:rsidRPr="005F4E5A" w:rsidTr="00BA4D72"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5512</w:t>
            </w: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Накопичені фінансові результати виконання кошторису</w:t>
            </w:r>
          </w:p>
        </w:tc>
      </w:tr>
      <w:tr w:rsidR="004C1860" w:rsidRPr="008803CB" w:rsidTr="00BA4D72">
        <w:tc>
          <w:tcPr>
            <w:tcW w:w="9645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Клас 6. Зобов’язання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62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за товари, роботи та послуги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621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за товари, роботи та послуги  розпорядників бюджетних коштів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6211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 постачальниками та підрядниками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6212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із замовниками за роботи і послуги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6214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за одержаними авансами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63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за податками і зборами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631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за податками і зборами розпорядників бюджетних коштів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6311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 xml:space="preserve">Розрахунки  з бюджетом за податками і зборами 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6312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Інші розрахунки з бюджетом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6313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із загальнообов’язкового державного соціального страхування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64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Інші поточні зобов’язання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641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Інші поточні зобов’язання розпорядників бюджетних коштів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6414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за спеціальними видами платежів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6415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 іншими кредиторами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6416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за страхуванням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65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 оплати праці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651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 оплати праці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6511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із заробітної плати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6514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 працівниками за безготівковими перерахуваннями на рахунки з вкладів у банках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6515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 працівниками за безготівковими перерахуваннями внесків за договорами добровільного страхування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6516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 членами профспілки за безготівковими перерахуваннями сум членських  профспілкових внесків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6517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 працівниками за позиками банків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6518</w:t>
            </w: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Розрахунки за виконавчими документами та інші утримання</w:t>
            </w:r>
          </w:p>
        </w:tc>
      </w:tr>
      <w:tr w:rsidR="004C1860" w:rsidRPr="005F4E5A" w:rsidTr="00BA4D72"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6519</w:t>
            </w: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Інші розрахунки за виконані роботи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69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Доходи майбутніх періодів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691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Доходи майбутніх періодів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6911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Доходи майбутніх періодів</w:t>
            </w:r>
          </w:p>
        </w:tc>
      </w:tr>
      <w:tr w:rsidR="004C1860" w:rsidRPr="008803CB" w:rsidTr="00BA4D72">
        <w:tc>
          <w:tcPr>
            <w:tcW w:w="9645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Клас 7. Доходи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70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Доходи за бюджетними асигнуваннями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701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Бюджетні асигнування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7011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 xml:space="preserve">Бюджетні асигнування 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71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Доходи від реалізації продукції  (робіт, послуг)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711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Доходи від реалізації продукції  (робіт, послуг) розпорядників бюджетних коштів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7111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Доходи від реалізації продукції  (робіт, послуг)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72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Доходи від  продажу активів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721</w:t>
            </w:r>
          </w:p>
        </w:tc>
        <w:tc>
          <w:tcPr>
            <w:tcW w:w="7805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Доходи від  продажу активів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7211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Доходи від реалізації активів</w:t>
            </w:r>
          </w:p>
        </w:tc>
      </w:tr>
      <w:tr w:rsidR="004C1860" w:rsidRPr="008803CB" w:rsidTr="00BA4D72">
        <w:tc>
          <w:tcPr>
            <w:tcW w:w="885" w:type="dxa"/>
            <w:vMerge w:val="restart"/>
            <w:tcBorders>
              <w:top w:val="nil"/>
              <w:left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75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Доходи за необмінними операціями</w:t>
            </w:r>
          </w:p>
        </w:tc>
      </w:tr>
      <w:tr w:rsidR="004C1860" w:rsidRPr="005F4E5A" w:rsidTr="00BA4D72">
        <w:tc>
          <w:tcPr>
            <w:tcW w:w="885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751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Доходи за необмінними операціями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vMerge w:val="restart"/>
            <w:tcBorders>
              <w:top w:val="nil"/>
              <w:left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7511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Доходи за необмінними операціями</w:t>
            </w:r>
          </w:p>
        </w:tc>
      </w:tr>
      <w:tr w:rsidR="004C1860" w:rsidRPr="008803CB" w:rsidTr="00BA4D72">
        <w:tc>
          <w:tcPr>
            <w:tcW w:w="885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7512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</w:tr>
      <w:tr w:rsidR="004C1860" w:rsidRPr="008803CB" w:rsidTr="00BA4D72">
        <w:tc>
          <w:tcPr>
            <w:tcW w:w="9645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Клас 8. Витрати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80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Витрати на виконання бюджетних програм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801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Витрати розпорядників бюджетних коштів на виконання бюджетних програм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8011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Витрати на оплату праці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8012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Відрахування на соціальні заходи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8013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Матеріальні витрати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8014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Амортизація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811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Витрати розпорядників бюджетних коштів на виготовлення продукції (надання послуг, виконання робіт).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75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8113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 xml:space="preserve"> Матеріальні витрати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82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Витрати з продажу активів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821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Витрати розпорядників бюджетних коштів з продажу активів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8211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Собівартість проданих активів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8212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Витрати пов’язані з реалізацією майна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84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Інші витрати  за необмінними операціями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841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 xml:space="preserve">Інші витрати  за необмінними операціями розпорядників бюджетних коштів </w:t>
            </w:r>
          </w:p>
        </w:tc>
      </w:tr>
      <w:tr w:rsidR="004C1860" w:rsidRPr="005F4E5A" w:rsidTr="00BA4D72"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8411</w:t>
            </w: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Інші витрати  за необмінними операціями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85</w:t>
            </w:r>
          </w:p>
        </w:tc>
        <w:tc>
          <w:tcPr>
            <w:tcW w:w="8760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Витрати за необмінними операціями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851</w:t>
            </w:r>
          </w:p>
        </w:tc>
        <w:tc>
          <w:tcPr>
            <w:tcW w:w="7805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 xml:space="preserve">Витрати за необмінними операціями розпорядників бюджетних коштів 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8511</w:t>
            </w:r>
          </w:p>
        </w:tc>
        <w:tc>
          <w:tcPr>
            <w:tcW w:w="686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Витрати за необмінними операціями</w:t>
            </w:r>
          </w:p>
        </w:tc>
      </w:tr>
      <w:tr w:rsidR="004C1860" w:rsidRPr="008803CB" w:rsidTr="00BA4D72">
        <w:tc>
          <w:tcPr>
            <w:tcW w:w="9645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Розділ 2. Позабалансові рахунки</w:t>
            </w:r>
          </w:p>
        </w:tc>
      </w:tr>
      <w:tr w:rsidR="004C1860" w:rsidRPr="005F4E5A" w:rsidTr="00BA4D72">
        <w:tc>
          <w:tcPr>
            <w:tcW w:w="9645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Клас 0. Позабалансові рахунки розпорядників бюджетних коштів  та державних цільових фондів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01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Орендовані основні засоби та нематеріальні активи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011</w:t>
            </w:r>
          </w:p>
        </w:tc>
        <w:tc>
          <w:tcPr>
            <w:tcW w:w="7805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Орендовані основні засоби розпорядників бюджетних коштів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013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Орендовані нематеріальні активи 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02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Активи на відповідальному зберіганні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021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Активи на відповідальному зберіганні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04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Непередбачені активи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041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Непередбачені активи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043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Тимчасово передані активи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05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Непередбачені зобов’язання ,гарантії та забезпечені дані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051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Гарантії та зобов’язання надані розпорядникам бюджетних коштів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053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Непередбачені зобов’язання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lastRenderedPageBreak/>
              <w:t>07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Списані активи</w:t>
            </w:r>
          </w:p>
        </w:tc>
      </w:tr>
      <w:tr w:rsidR="004C1860" w:rsidRPr="005F4E5A" w:rsidTr="00BA4D72"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071</w:t>
            </w:r>
          </w:p>
        </w:tc>
        <w:tc>
          <w:tcPr>
            <w:tcW w:w="7805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Списана дебіторська заборгованість розпорядників бюджетних коштів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073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Невідшкодовані нестачі і втрати від псування цінностей розпорядників бюджетних коштів</w:t>
            </w:r>
          </w:p>
        </w:tc>
      </w:tr>
      <w:tr w:rsidR="004C1860" w:rsidRPr="008803CB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08</w:t>
            </w:r>
          </w:p>
        </w:tc>
        <w:tc>
          <w:tcPr>
            <w:tcW w:w="87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Бланки документів суворої звітності</w:t>
            </w:r>
          </w:p>
        </w:tc>
      </w:tr>
      <w:tr w:rsidR="004C1860" w:rsidRPr="005F4E5A" w:rsidTr="00BA4D72">
        <w:tc>
          <w:tcPr>
            <w:tcW w:w="8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</w:p>
        </w:tc>
        <w:tc>
          <w:tcPr>
            <w:tcW w:w="9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081</w:t>
            </w:r>
          </w:p>
        </w:tc>
        <w:tc>
          <w:tcPr>
            <w:tcW w:w="780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C1860" w:rsidRPr="008803CB" w:rsidRDefault="004C1860" w:rsidP="003C12B3">
            <w:pPr>
              <w:widowControl w:val="0"/>
              <w:suppressLineNumbers/>
              <w:suppressAutoHyphens/>
              <w:snapToGrid w:val="0"/>
              <w:spacing w:after="0" w:line="240" w:lineRule="auto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</w:pPr>
            <w:r w:rsidRPr="008803CB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  <w:lang w:val="uk-UA" w:eastAsia="hi-IN" w:bidi="hi-IN"/>
              </w:rPr>
              <w:t>Бланки документів суворої звітності розпорядників бюджетних коштів</w:t>
            </w:r>
          </w:p>
        </w:tc>
      </w:tr>
    </w:tbl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8714D9" w:rsidRDefault="008714D9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8714D9" w:rsidRPr="008803CB" w:rsidRDefault="008714D9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C1860" w:rsidRPr="008803CB" w:rsidRDefault="004C1860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b/>
          <w:i/>
          <w:sz w:val="26"/>
          <w:szCs w:val="26"/>
          <w:lang w:val="uk-UA"/>
        </w:rPr>
        <w:t>Секретар сільської ради                                                          Світлана КОСТЮК</w:t>
      </w: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01DA" w:rsidRPr="008803CB" w:rsidRDefault="005901DA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26D50" w:rsidRDefault="00126D5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26D50" w:rsidRDefault="00126D5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26D50" w:rsidRDefault="00126D5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26D50" w:rsidRDefault="00126D5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26D50" w:rsidRDefault="00126D5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01505" w:rsidRDefault="00D01505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01505" w:rsidRDefault="00D01505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01505" w:rsidRDefault="00D01505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01505" w:rsidRDefault="00D01505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01505" w:rsidRDefault="00D01505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01505" w:rsidRDefault="00D01505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26D50" w:rsidRDefault="00126D5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901DA" w:rsidRPr="008803CB" w:rsidRDefault="004C186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>Додаток 3</w:t>
      </w:r>
    </w:p>
    <w:p w:rsidR="004C1860" w:rsidRPr="008803CB" w:rsidRDefault="004C1860" w:rsidP="003C12B3">
      <w:pPr>
        <w:spacing w:after="0"/>
        <w:ind w:left="5954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до рішення </w:t>
      </w:r>
      <w:r w:rsidR="000D368F"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5F4E5A">
        <w:rPr>
          <w:rFonts w:ascii="Times New Roman" w:hAnsi="Times New Roman" w:cs="Times New Roman"/>
          <w:sz w:val="26"/>
          <w:szCs w:val="26"/>
          <w:lang w:val="uk-UA"/>
        </w:rPr>
        <w:t>22.12.2023</w:t>
      </w:r>
      <w:r w:rsidR="000D368F"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року </w:t>
      </w:r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5F4E5A">
        <w:rPr>
          <w:rFonts w:ascii="Times New Roman" w:hAnsi="Times New Roman" w:cs="Times New Roman"/>
          <w:sz w:val="26"/>
          <w:szCs w:val="26"/>
          <w:lang w:val="uk-UA"/>
        </w:rPr>
        <w:t>1742</w:t>
      </w:r>
      <w:bookmarkStart w:id="0" w:name="_GoBack"/>
      <w:bookmarkEnd w:id="0"/>
      <w:r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901DA" w:rsidRPr="008803C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4C1860" w:rsidRPr="008803CB" w:rsidRDefault="004C1860" w:rsidP="003C12B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C1860" w:rsidRPr="008803CB" w:rsidRDefault="004C1860" w:rsidP="003C12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803C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Г Р А Ф І К</w:t>
      </w:r>
    </w:p>
    <w:p w:rsidR="004C1860" w:rsidRPr="008803CB" w:rsidRDefault="004C1860" w:rsidP="003C12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803C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документообігу первинних бухгалтерських документів</w:t>
      </w:r>
    </w:p>
    <w:p w:rsidR="004C1860" w:rsidRPr="008803CB" w:rsidRDefault="004C1860" w:rsidP="003C12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70"/>
        <w:gridCol w:w="2342"/>
        <w:gridCol w:w="2322"/>
        <w:gridCol w:w="2471"/>
      </w:tblGrid>
      <w:tr w:rsidR="004C1860" w:rsidRPr="008803CB" w:rsidTr="00126D50">
        <w:trPr>
          <w:trHeight w:val="874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Первинні документи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Дата подання до відділу бухгалтерського обліку та звітності 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Дата занесення в регістр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Виконавець</w:t>
            </w:r>
          </w:p>
        </w:tc>
      </w:tr>
      <w:tr w:rsidR="004C1860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Договори на постачання енергоносіїв, інших комунальних послуг, охорону та оренду приміщень, господарські договори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надходження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Відділ бухгалтерського обліку та звітності, підприємства - постачальники</w:t>
            </w:r>
          </w:p>
        </w:tc>
      </w:tr>
      <w:tr w:rsidR="004C1860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Рахунки на оплату енергоносіїв, комунальних та інших послуг, на придбання матеріальних цінностей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надходження, але не пізніше 7 днів від дати виписки рахунка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надходження, але не пізніше 7 днів від дати виписки рахунка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4C1860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Платіжні доручення, юридичні та фінансові зобов’язання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Щоденно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Щоденно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4C1860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Бюджетна та фінансова звітність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Відповідно до термінів здачі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Відповідно до термінів здачі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4C1860" w:rsidRPr="008803CB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Авансові звіти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FF075C" w:rsidRDefault="00126D50" w:rsidP="00FF075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F07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Відповідно до термінів у Розпорядженні</w:t>
            </w:r>
            <w:r w:rsidR="00FF075C" w:rsidRPr="00FF07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про від</w:t>
            </w:r>
            <w:r w:rsidRPr="00FF07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рядження</w:t>
            </w:r>
            <w:r w:rsidR="00D0150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та вимог чинного законодавства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FF075C" w:rsidRDefault="00D01505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F07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Відповідно до термінів у Розпорядженні про відрядження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та вимог чинного законодавства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Підзвітні особи сільської ради</w:t>
            </w:r>
          </w:p>
        </w:tc>
      </w:tr>
      <w:tr w:rsidR="004C1860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Табеля використання робочого часу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 12 числа за першу половину місяця, до 25 числа за другу половину місяця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 30 числа місяця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звітності, підзвітні установи</w:t>
            </w:r>
          </w:p>
        </w:tc>
      </w:tr>
      <w:tr w:rsidR="004C1860" w:rsidRPr="005F4E5A" w:rsidTr="00126D50">
        <w:trPr>
          <w:trHeight w:val="1682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Листи непрацездатності, документи на соціальні виплати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надходження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надходження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Комісія із соціального страхування, </w:t>
            </w:r>
          </w:p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4C1860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Розпорядження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Одразу після видання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надходження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організаційного та правового забезпечення діяльності ради; відділ бухгалтерського обліку та звітності</w:t>
            </w:r>
          </w:p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4C1860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Видача довідок</w:t>
            </w:r>
          </w:p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про нараховану заробітну плату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необхідності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необхідності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4C1860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Акти про списання матеріальних цінностей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 02 числа місяця наступного за звітним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 02 числа місяця наступного за звітним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Комісія з використання коштів на придбання та  списання матеріальних цінностей</w:t>
            </w:r>
          </w:p>
        </w:tc>
      </w:tr>
      <w:tr w:rsidR="004C1860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Реєстр про використання знаків поштової оплати та акт на списання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 02 числа місяця наступного за звітним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 02 числа місяця наступного за звітним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організаційного та правового забезпечення діяльності ради; відділ бухгалтерського обліку та звітності</w:t>
            </w:r>
          </w:p>
        </w:tc>
      </w:tr>
      <w:tr w:rsidR="004C1860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Меморіальний ордер №1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E4357C" w:rsidP="00E4357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Щомісяця до 3</w:t>
            </w:r>
            <w:r w:rsidR="004C1860"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-го 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E4357C" w:rsidRPr="005F4E5A" w:rsidTr="00126D50">
        <w:trPr>
          <w:trHeight w:val="1091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Меморіальний ордер №2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Default="00E4357C" w:rsidP="00E4357C">
            <w:pPr>
              <w:jc w:val="center"/>
            </w:pP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Щомісяця до 3-го 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E4357C" w:rsidRPr="005F4E5A" w:rsidTr="00126D50">
        <w:trPr>
          <w:trHeight w:val="1091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Меморіальний ордер №3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Default="00E4357C" w:rsidP="00E4357C">
            <w:pPr>
              <w:jc w:val="center"/>
            </w:pP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Щомісяця до 3-го 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E4357C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Меморіальний ордер №4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Default="00E4357C" w:rsidP="00E4357C">
            <w:pPr>
              <w:jc w:val="center"/>
            </w:pP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Щомісяця до 3-го 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E4357C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Меморіальний ордер </w:t>
            </w: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№5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Default="00E4357C" w:rsidP="00E4357C">
            <w:pPr>
              <w:jc w:val="center"/>
            </w:pP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 xml:space="preserve">Щомісяця до 3-го </w:t>
            </w: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Відділ </w:t>
            </w: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бухгалтерського обліку та звітності</w:t>
            </w:r>
          </w:p>
        </w:tc>
      </w:tr>
      <w:tr w:rsidR="00E4357C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Меморіальний ордер №6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Default="00E4357C" w:rsidP="00E4357C">
            <w:pPr>
              <w:jc w:val="center"/>
            </w:pP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Щомісяця до 3-го 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E4357C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Меморіальний ордер №7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Default="00E4357C" w:rsidP="00E4357C">
            <w:pPr>
              <w:jc w:val="center"/>
            </w:pP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Щомісяця до 3-го 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E4357C" w:rsidRPr="008803CB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Меморіальний ордер №8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Default="00E4357C" w:rsidP="00E4357C">
            <w:pPr>
              <w:jc w:val="center"/>
            </w:pP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Щомісяця до 3-го 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4357C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Меморіальний ордер </w:t>
            </w:r>
          </w:p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№ 9,10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Default="00E4357C" w:rsidP="00E4357C">
            <w:pPr>
              <w:jc w:val="center"/>
            </w:pP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Щомісяця до 3-го 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E4357C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Меморіальний ордер №11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Default="00E4357C" w:rsidP="00E4357C">
            <w:pPr>
              <w:jc w:val="center"/>
            </w:pP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Щомісяця до 3-го 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E4357C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Меморіальний ордер №12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Default="00E4357C" w:rsidP="00E4357C">
            <w:pPr>
              <w:jc w:val="center"/>
            </w:pP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Щомісяця до 3-го 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E4357C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Меморіальний ордер №13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Default="00E4357C" w:rsidP="00E4357C">
            <w:pPr>
              <w:jc w:val="center"/>
            </w:pP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Щомісяця до 3-го 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E4357C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Меморіальний ордер №15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Default="00E4357C" w:rsidP="00E4357C">
            <w:pPr>
              <w:jc w:val="center"/>
            </w:pP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Щомісяця до 3-го 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E4357C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Меморіальний ордер №16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Default="00E4357C" w:rsidP="00E4357C">
            <w:pPr>
              <w:jc w:val="center"/>
            </w:pP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Щомісяця до 3-го 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E4357C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Меморіальний ордер №17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Default="00E4357C" w:rsidP="00E4357C">
            <w:pPr>
              <w:jc w:val="center"/>
            </w:pPr>
            <w:r w:rsidRPr="004D273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Щомісяця до 3-го числа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 мірі складання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57C" w:rsidRPr="008803CB" w:rsidRDefault="00E4357C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4C1860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Подорожній лист службового легкового автомобіля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Наступний робочий день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На протязі місяця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4C1860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Статистична звітність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FF075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Відповідно до вимог законодавства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FF075C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Відповідно до вимог законодавства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4C1860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Податкова звітність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Відповідно до вимог законодавства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Відповідно до вимог законодавства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  <w:tr w:rsidR="004C1860" w:rsidRPr="005F4E5A" w:rsidTr="00126D50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Звіт про суми нарахованої заробітної плати застрахованих осіб та суми нарахованого єдиного </w:t>
            </w: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 xml:space="preserve">внеску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Відповідно до вимог законодавства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Відповідно до вимог законодавства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860" w:rsidRPr="008803CB" w:rsidRDefault="004C1860" w:rsidP="003C12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803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Відділ бухгалтерського обліку та звітності</w:t>
            </w:r>
          </w:p>
        </w:tc>
      </w:tr>
    </w:tbl>
    <w:p w:rsidR="004C1860" w:rsidRPr="008803CB" w:rsidRDefault="004C1860" w:rsidP="003C12B3">
      <w:pPr>
        <w:widowControl w:val="0"/>
        <w:suppressAutoHyphens/>
        <w:spacing w:after="0" w:line="240" w:lineRule="auto"/>
        <w:contextualSpacing/>
        <w:rPr>
          <w:rFonts w:ascii="Times New Roman" w:eastAsia="Lucida Sans Unicode" w:hAnsi="Times New Roman" w:cs="Times New Roman"/>
          <w:kern w:val="2"/>
          <w:sz w:val="26"/>
          <w:szCs w:val="26"/>
          <w:lang w:val="uk-UA" w:eastAsia="hi-IN" w:bidi="hi-IN"/>
        </w:rPr>
      </w:pPr>
    </w:p>
    <w:p w:rsidR="004C1860" w:rsidRPr="008803CB" w:rsidRDefault="004C1860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C1860" w:rsidRDefault="004C1860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8F45F6" w:rsidRDefault="008F45F6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8F45F6" w:rsidRPr="008803CB" w:rsidRDefault="008F45F6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4C1860" w:rsidRPr="008803CB" w:rsidRDefault="004C1860" w:rsidP="003C12B3">
      <w:pPr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803CB">
        <w:rPr>
          <w:rFonts w:ascii="Times New Roman" w:hAnsi="Times New Roman" w:cs="Times New Roman"/>
          <w:b/>
          <w:i/>
          <w:sz w:val="26"/>
          <w:szCs w:val="26"/>
          <w:lang w:val="uk-UA"/>
        </w:rPr>
        <w:t>Секретар сільської ради                                                          Світлана КОСТЮК</w:t>
      </w:r>
    </w:p>
    <w:p w:rsidR="004C1860" w:rsidRPr="008803CB" w:rsidRDefault="004C1860" w:rsidP="003C12B3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sectPr w:rsidR="004C1860" w:rsidRPr="008803CB" w:rsidSect="000022A6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53170"/>
    <w:multiLevelType w:val="hybridMultilevel"/>
    <w:tmpl w:val="21CA8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DF"/>
    <w:rsid w:val="000022A6"/>
    <w:rsid w:val="00044ACB"/>
    <w:rsid w:val="000A7AE4"/>
    <w:rsid w:val="000D368F"/>
    <w:rsid w:val="00126D50"/>
    <w:rsid w:val="00133597"/>
    <w:rsid w:val="00140A66"/>
    <w:rsid w:val="00154917"/>
    <w:rsid w:val="001C4AA3"/>
    <w:rsid w:val="001D7D18"/>
    <w:rsid w:val="002123C1"/>
    <w:rsid w:val="00225132"/>
    <w:rsid w:val="00252551"/>
    <w:rsid w:val="00261BE1"/>
    <w:rsid w:val="002D3C78"/>
    <w:rsid w:val="00313867"/>
    <w:rsid w:val="003B25DC"/>
    <w:rsid w:val="003C12B3"/>
    <w:rsid w:val="003C7F2B"/>
    <w:rsid w:val="00447640"/>
    <w:rsid w:val="00452ADA"/>
    <w:rsid w:val="00463FF1"/>
    <w:rsid w:val="004C1860"/>
    <w:rsid w:val="004F34ED"/>
    <w:rsid w:val="00527C5E"/>
    <w:rsid w:val="00530BDF"/>
    <w:rsid w:val="005901DA"/>
    <w:rsid w:val="005D3B3C"/>
    <w:rsid w:val="005F4E5A"/>
    <w:rsid w:val="006564E6"/>
    <w:rsid w:val="0068280D"/>
    <w:rsid w:val="006D7AFA"/>
    <w:rsid w:val="007A48C6"/>
    <w:rsid w:val="007B0FCA"/>
    <w:rsid w:val="008714D9"/>
    <w:rsid w:val="008803CB"/>
    <w:rsid w:val="00886BFF"/>
    <w:rsid w:val="008F45F6"/>
    <w:rsid w:val="0093253D"/>
    <w:rsid w:val="009C545A"/>
    <w:rsid w:val="009F6D2F"/>
    <w:rsid w:val="00B51412"/>
    <w:rsid w:val="00B5785A"/>
    <w:rsid w:val="00BA4D72"/>
    <w:rsid w:val="00C00689"/>
    <w:rsid w:val="00C452AD"/>
    <w:rsid w:val="00C4733B"/>
    <w:rsid w:val="00C861A0"/>
    <w:rsid w:val="00C9148E"/>
    <w:rsid w:val="00D01505"/>
    <w:rsid w:val="00D75D97"/>
    <w:rsid w:val="00DA4806"/>
    <w:rsid w:val="00E4357C"/>
    <w:rsid w:val="00EE46AD"/>
    <w:rsid w:val="00F74784"/>
    <w:rsid w:val="00FB6804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80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4806"/>
    <w:pPr>
      <w:spacing w:after="0" w:line="240" w:lineRule="auto"/>
    </w:pPr>
    <w:rPr>
      <w:rFonts w:eastAsiaTheme="minorEastAsia"/>
      <w:lang w:val="uk-UA" w:eastAsia="uk-UA"/>
    </w:rPr>
  </w:style>
  <w:style w:type="paragraph" w:customStyle="1" w:styleId="Style6">
    <w:name w:val="Style6"/>
    <w:basedOn w:val="a"/>
    <w:rsid w:val="00C4733B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FontStyle18">
    <w:name w:val="Font Style18"/>
    <w:rsid w:val="00C4733B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154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491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33597"/>
    <w:pPr>
      <w:ind w:left="720"/>
      <w:contextualSpacing/>
    </w:pPr>
  </w:style>
  <w:style w:type="character" w:customStyle="1" w:styleId="docdata">
    <w:name w:val="docdata"/>
    <w:aliases w:val="docy,v5,1440,baiaagaaboqcaaad2qmaaaxnawaaaaaaaaaaaaaaaaaaaaaaaaaaaaaaaaaaaaaaaaaaaaaaaaaaaaaaaaaaaaaaaaaaaaaaaaaaaaaaaaaaaaaaaaaaaaaaaaaaaaaaaaaaaaaaaaaaaaaaaaaaaaaaaaaaaaaaaaaaaaaaaaaaaaaaaaaaaaaaaaaaaaaaaaaaaaaaaaaaaaaaaaaaaaaaaaaaaaaaaaaaaaaa"/>
    <w:basedOn w:val="a0"/>
    <w:rsid w:val="00886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80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4806"/>
    <w:pPr>
      <w:spacing w:after="0" w:line="240" w:lineRule="auto"/>
    </w:pPr>
    <w:rPr>
      <w:rFonts w:eastAsiaTheme="minorEastAsia"/>
      <w:lang w:val="uk-UA" w:eastAsia="uk-UA"/>
    </w:rPr>
  </w:style>
  <w:style w:type="paragraph" w:customStyle="1" w:styleId="Style6">
    <w:name w:val="Style6"/>
    <w:basedOn w:val="a"/>
    <w:rsid w:val="00C4733B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FontStyle18">
    <w:name w:val="Font Style18"/>
    <w:rsid w:val="00C4733B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154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491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33597"/>
    <w:pPr>
      <w:ind w:left="720"/>
      <w:contextualSpacing/>
    </w:pPr>
  </w:style>
  <w:style w:type="character" w:customStyle="1" w:styleId="docdata">
    <w:name w:val="docdata"/>
    <w:aliases w:val="docy,v5,1440,baiaagaaboqcaaad2qmaaaxnawaaaaaaaaaaaaaaaaaaaaaaaaaaaaaaaaaaaaaaaaaaaaaaaaaaaaaaaaaaaaaaaaaaaaaaaaaaaaaaaaaaaaaaaaaaaaaaaaaaaaaaaaaaaaaaaaaaaaaaaaaaaaaaaaaaaaaaaaaaaaaaaaaaaaaaaaaaaaaaaaaaaaaaaaaaaaaaaaaaaaaaaaaaaaaaaaaaaaaaaaaaaaaa"/>
    <w:basedOn w:val="a0"/>
    <w:rsid w:val="00886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9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CB8BE-D595-4B4F-81CC-E3E180707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20</Pages>
  <Words>21458</Words>
  <Characters>12232</Characters>
  <Application>Microsoft Office Word</Application>
  <DocSecurity>0</DocSecurity>
  <Lines>101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2021-12-28T14:37:00Z</cp:lastPrinted>
  <dcterms:created xsi:type="dcterms:W3CDTF">2023-12-15T05:29:00Z</dcterms:created>
  <dcterms:modified xsi:type="dcterms:W3CDTF">2023-12-25T14:22:00Z</dcterms:modified>
</cp:coreProperties>
</file>