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2F0" w:rsidRDefault="00E062F0" w:rsidP="00E062F0">
      <w:pPr>
        <w:shd w:val="clear" w:color="auto" w:fill="FFFFFF"/>
        <w:jc w:val="both"/>
        <w:textAlignment w:val="baseline"/>
        <w:rPr>
          <w:b/>
          <w:sz w:val="26"/>
          <w:szCs w:val="26"/>
        </w:rPr>
      </w:pPr>
    </w:p>
    <w:p w:rsidR="00E062F0" w:rsidRPr="00304CCC" w:rsidRDefault="00E062F0" w:rsidP="00E062F0">
      <w:pPr>
        <w:rPr>
          <w:sz w:val="26"/>
          <w:szCs w:val="26"/>
        </w:rPr>
      </w:pPr>
      <w:r>
        <w:rPr>
          <w:b/>
          <w:sz w:val="26"/>
          <w:szCs w:val="26"/>
        </w:rPr>
        <w:t xml:space="preserve">                                                                                                                            </w:t>
      </w:r>
      <w:r w:rsidRPr="009127F4">
        <w:rPr>
          <w:sz w:val="26"/>
          <w:szCs w:val="26"/>
        </w:rPr>
        <w:t xml:space="preserve">Додаток № </w:t>
      </w:r>
      <w:r w:rsidR="00967ADD">
        <w:rPr>
          <w:sz w:val="26"/>
          <w:szCs w:val="26"/>
        </w:rPr>
        <w:t>18</w:t>
      </w:r>
    </w:p>
    <w:p w:rsidR="00E062F0" w:rsidRPr="009127F4" w:rsidRDefault="00E062F0" w:rsidP="00E062F0">
      <w:pPr>
        <w:jc w:val="right"/>
        <w:rPr>
          <w:sz w:val="26"/>
          <w:szCs w:val="26"/>
        </w:rPr>
      </w:pPr>
      <w:r w:rsidRPr="009127F4">
        <w:rPr>
          <w:sz w:val="26"/>
          <w:szCs w:val="26"/>
        </w:rPr>
        <w:t>до рішення Петрівської сільської ради</w:t>
      </w:r>
    </w:p>
    <w:p w:rsidR="00E062F0" w:rsidRPr="00E062F0" w:rsidRDefault="00E062F0" w:rsidP="00E062F0">
      <w:pPr>
        <w:jc w:val="right"/>
        <w:rPr>
          <w:rStyle w:val="FontStyle24"/>
          <w:b w:val="0"/>
          <w:bCs w:val="0"/>
          <w:sz w:val="26"/>
          <w:szCs w:val="26"/>
        </w:rPr>
      </w:pPr>
      <w:r w:rsidRPr="009127F4">
        <w:rPr>
          <w:sz w:val="26"/>
          <w:szCs w:val="26"/>
        </w:rPr>
        <w:t xml:space="preserve">                                                                         від «2</w:t>
      </w:r>
      <w:r w:rsidRPr="00E062F0">
        <w:rPr>
          <w:sz w:val="26"/>
          <w:szCs w:val="26"/>
        </w:rPr>
        <w:t>2</w:t>
      </w:r>
      <w:r w:rsidRPr="009127F4">
        <w:rPr>
          <w:sz w:val="26"/>
          <w:szCs w:val="26"/>
        </w:rPr>
        <w:t>» грудня 202</w:t>
      </w:r>
      <w:r>
        <w:rPr>
          <w:sz w:val="26"/>
          <w:szCs w:val="26"/>
        </w:rPr>
        <w:t>3</w:t>
      </w:r>
      <w:r w:rsidRPr="009127F4">
        <w:rPr>
          <w:sz w:val="26"/>
          <w:szCs w:val="26"/>
        </w:rPr>
        <w:t xml:space="preserve"> року № </w:t>
      </w:r>
      <w:r w:rsidR="001157A3">
        <w:rPr>
          <w:sz w:val="26"/>
          <w:szCs w:val="26"/>
        </w:rPr>
        <w:t>1751</w:t>
      </w:r>
    </w:p>
    <w:p w:rsidR="00E062F0" w:rsidRDefault="00E062F0" w:rsidP="00E062F0">
      <w:pPr>
        <w:shd w:val="clear" w:color="auto" w:fill="FFFFFF"/>
        <w:ind w:left="360"/>
        <w:jc w:val="both"/>
        <w:textAlignment w:val="baseline"/>
        <w:rPr>
          <w:sz w:val="26"/>
          <w:szCs w:val="26"/>
        </w:rPr>
      </w:pPr>
    </w:p>
    <w:p w:rsidR="00E062F0" w:rsidRDefault="00E062F0" w:rsidP="00E062F0">
      <w:pPr>
        <w:jc w:val="center"/>
        <w:rPr>
          <w:b/>
          <w:bCs/>
          <w:sz w:val="26"/>
          <w:szCs w:val="26"/>
        </w:rPr>
      </w:pPr>
      <w:r>
        <w:rPr>
          <w:b/>
          <w:bCs/>
          <w:sz w:val="26"/>
          <w:szCs w:val="26"/>
        </w:rPr>
        <w:t xml:space="preserve">Програма </w:t>
      </w:r>
    </w:p>
    <w:p w:rsidR="00E062F0" w:rsidRDefault="00E062F0" w:rsidP="00E062F0">
      <w:pPr>
        <w:jc w:val="center"/>
        <w:rPr>
          <w:b/>
          <w:bCs/>
          <w:sz w:val="26"/>
          <w:szCs w:val="26"/>
        </w:rPr>
      </w:pPr>
      <w:r>
        <w:rPr>
          <w:b/>
          <w:bCs/>
          <w:sz w:val="26"/>
          <w:szCs w:val="26"/>
        </w:rPr>
        <w:t>«Реформування та розвиток комунального господарства Петрівської сільської територіальної громади на 202</w:t>
      </w:r>
      <w:r w:rsidRPr="001157A3">
        <w:rPr>
          <w:b/>
          <w:bCs/>
          <w:sz w:val="26"/>
          <w:szCs w:val="26"/>
        </w:rPr>
        <w:t>4</w:t>
      </w:r>
      <w:r>
        <w:rPr>
          <w:b/>
          <w:bCs/>
          <w:sz w:val="26"/>
          <w:szCs w:val="26"/>
        </w:rPr>
        <w:t xml:space="preserve"> рік» </w:t>
      </w:r>
    </w:p>
    <w:p w:rsidR="00E062F0" w:rsidRDefault="00E062F0" w:rsidP="00E062F0">
      <w:pPr>
        <w:pStyle w:val="a3"/>
        <w:numPr>
          <w:ilvl w:val="0"/>
          <w:numId w:val="1"/>
        </w:numPr>
        <w:jc w:val="center"/>
        <w:rPr>
          <w:b/>
          <w:bCs/>
          <w:color w:val="000000"/>
          <w:sz w:val="26"/>
          <w:szCs w:val="26"/>
          <w:lang w:val="uk-UA"/>
        </w:rPr>
      </w:pPr>
      <w:r>
        <w:rPr>
          <w:rStyle w:val="a5"/>
          <w:color w:val="000000"/>
          <w:sz w:val="26"/>
          <w:szCs w:val="26"/>
          <w:lang w:val="uk-UA"/>
        </w:rPr>
        <w:t>Паспорт Програми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
        <w:gridCol w:w="4380"/>
        <w:gridCol w:w="5040"/>
      </w:tblGrid>
      <w:tr w:rsidR="00E062F0" w:rsidTr="00F5773D">
        <w:trPr>
          <w:trHeight w:val="532"/>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1</w:t>
            </w:r>
          </w:p>
        </w:tc>
        <w:tc>
          <w:tcPr>
            <w:tcW w:w="4380"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Ініціатор розроблення Програми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rPr>
              <w:t>Петрівська сільська рада</w:t>
            </w:r>
          </w:p>
        </w:tc>
      </w:tr>
      <w:tr w:rsidR="00E062F0" w:rsidRPr="00EB2279"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2</w:t>
            </w:r>
          </w:p>
        </w:tc>
        <w:tc>
          <w:tcPr>
            <w:tcW w:w="4380"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Розробник Програми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color w:val="000000"/>
                <w:sz w:val="26"/>
                <w:szCs w:val="26"/>
              </w:rPr>
              <w:t>К</w:t>
            </w:r>
            <w:proofErr w:type="spellStart"/>
            <w:r>
              <w:rPr>
                <w:color w:val="000000"/>
                <w:sz w:val="26"/>
                <w:szCs w:val="26"/>
                <w:lang w:val="ru-RU"/>
              </w:rPr>
              <w:t>омунальне</w:t>
            </w:r>
            <w:proofErr w:type="spellEnd"/>
            <w:r>
              <w:rPr>
                <w:color w:val="000000"/>
                <w:sz w:val="26"/>
                <w:szCs w:val="26"/>
                <w:lang w:val="ru-RU"/>
              </w:rPr>
              <w:t xml:space="preserve"> </w:t>
            </w:r>
            <w:proofErr w:type="spellStart"/>
            <w:r>
              <w:rPr>
                <w:color w:val="000000"/>
                <w:sz w:val="26"/>
                <w:szCs w:val="26"/>
                <w:lang w:val="ru-RU"/>
              </w:rPr>
              <w:t>підприємство</w:t>
            </w:r>
            <w:proofErr w:type="spellEnd"/>
            <w:r>
              <w:rPr>
                <w:color w:val="000000"/>
                <w:sz w:val="26"/>
                <w:szCs w:val="26"/>
                <w:lang w:val="ru-RU"/>
              </w:rPr>
              <w:t xml:space="preserve"> </w:t>
            </w:r>
            <w:r>
              <w:rPr>
                <w:color w:val="000000"/>
                <w:sz w:val="26"/>
                <w:szCs w:val="26"/>
              </w:rPr>
              <w:t>Петрівської сільської ради «Петрівський комбінат комунальних підприємств»</w:t>
            </w:r>
          </w:p>
        </w:tc>
      </w:tr>
      <w:tr w:rsidR="00E062F0" w:rsidRPr="00EB2279"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3</w:t>
            </w:r>
          </w:p>
        </w:tc>
        <w:tc>
          <w:tcPr>
            <w:tcW w:w="4380"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Законодавча база розроблення Програми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shd w:val="clear" w:color="auto" w:fill="FFFFFF"/>
              </w:rPr>
              <w:t>Конституція України, Господарський кодекс України, Бюджетний кодекс України, Закон України «Про місцеве самоврядування в Україні» та інші нормативно правові акти</w:t>
            </w:r>
          </w:p>
        </w:tc>
      </w:tr>
      <w:tr w:rsidR="00E062F0" w:rsidRPr="00EB2279"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4</w:t>
            </w:r>
          </w:p>
        </w:tc>
        <w:tc>
          <w:tcPr>
            <w:tcW w:w="4380"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Відповідальний виконавець Програми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color w:val="000000"/>
                <w:sz w:val="26"/>
                <w:szCs w:val="26"/>
              </w:rPr>
              <w:t>Петрівська сільська рада, комунальне підприємство Петрівської сільської ради «Петрівський комбінат комунальних підприємств»</w:t>
            </w:r>
          </w:p>
        </w:tc>
      </w:tr>
      <w:tr w:rsidR="00E062F0"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5</w:t>
            </w:r>
          </w:p>
        </w:tc>
        <w:tc>
          <w:tcPr>
            <w:tcW w:w="4380" w:type="dxa"/>
            <w:tcBorders>
              <w:top w:val="outset" w:sz="6" w:space="0" w:color="auto"/>
              <w:left w:val="outset" w:sz="6" w:space="0" w:color="auto"/>
              <w:bottom w:val="outset" w:sz="6" w:space="0" w:color="auto"/>
              <w:right w:val="outset" w:sz="6" w:space="0" w:color="auto"/>
            </w:tcBorders>
            <w:vAlign w:val="center"/>
          </w:tcPr>
          <w:p w:rsidR="00E062F0" w:rsidRDefault="00E062F0" w:rsidP="00F5773D">
            <w:pPr>
              <w:rPr>
                <w:sz w:val="26"/>
                <w:szCs w:val="26"/>
              </w:rPr>
            </w:pPr>
            <w:r>
              <w:rPr>
                <w:sz w:val="26"/>
                <w:szCs w:val="26"/>
              </w:rPr>
              <w:t>Співвиконавці Програми</w:t>
            </w:r>
          </w:p>
          <w:p w:rsidR="00E062F0" w:rsidRDefault="00E062F0" w:rsidP="00F5773D">
            <w:pPr>
              <w:rPr>
                <w:sz w:val="26"/>
                <w:szCs w:val="26"/>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rPr>
              <w:t>-</w:t>
            </w:r>
          </w:p>
        </w:tc>
      </w:tr>
      <w:tr w:rsidR="00E062F0"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6</w:t>
            </w:r>
          </w:p>
        </w:tc>
        <w:tc>
          <w:tcPr>
            <w:tcW w:w="4380" w:type="dxa"/>
            <w:tcBorders>
              <w:top w:val="outset" w:sz="6" w:space="0" w:color="auto"/>
              <w:left w:val="outset" w:sz="6" w:space="0" w:color="auto"/>
              <w:bottom w:val="outset" w:sz="6" w:space="0" w:color="auto"/>
              <w:right w:val="outset" w:sz="6" w:space="0" w:color="auto"/>
            </w:tcBorders>
            <w:vAlign w:val="center"/>
          </w:tcPr>
          <w:p w:rsidR="00E062F0" w:rsidRDefault="00E062F0" w:rsidP="00F5773D">
            <w:pPr>
              <w:rPr>
                <w:sz w:val="26"/>
                <w:szCs w:val="26"/>
              </w:rPr>
            </w:pPr>
            <w:r>
              <w:rPr>
                <w:sz w:val="26"/>
                <w:szCs w:val="26"/>
              </w:rPr>
              <w:t>Термін реалізації</w:t>
            </w:r>
          </w:p>
          <w:p w:rsidR="00E062F0" w:rsidRDefault="00E062F0" w:rsidP="00F5773D">
            <w:pPr>
              <w:rPr>
                <w:sz w:val="26"/>
                <w:szCs w:val="26"/>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rPr>
              <w:t>202</w:t>
            </w:r>
            <w:r>
              <w:rPr>
                <w:sz w:val="26"/>
                <w:szCs w:val="26"/>
                <w:lang w:val="ru-RU"/>
              </w:rPr>
              <w:t>4</w:t>
            </w:r>
            <w:r>
              <w:rPr>
                <w:sz w:val="26"/>
                <w:szCs w:val="26"/>
              </w:rPr>
              <w:t xml:space="preserve"> рік</w:t>
            </w:r>
          </w:p>
        </w:tc>
      </w:tr>
      <w:tr w:rsidR="00E062F0"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7</w:t>
            </w:r>
          </w:p>
        </w:tc>
        <w:tc>
          <w:tcPr>
            <w:tcW w:w="4380" w:type="dxa"/>
            <w:tcBorders>
              <w:top w:val="outset" w:sz="6" w:space="0" w:color="auto"/>
              <w:left w:val="outset" w:sz="6" w:space="0" w:color="auto"/>
              <w:bottom w:val="outset" w:sz="6" w:space="0" w:color="auto"/>
              <w:right w:val="outset" w:sz="6" w:space="0" w:color="auto"/>
            </w:tcBorders>
            <w:vAlign w:val="center"/>
          </w:tcPr>
          <w:p w:rsidR="00E062F0" w:rsidRDefault="00E062F0" w:rsidP="00F5773D">
            <w:pPr>
              <w:rPr>
                <w:sz w:val="26"/>
                <w:szCs w:val="26"/>
              </w:rPr>
            </w:pPr>
            <w:r>
              <w:rPr>
                <w:sz w:val="26"/>
                <w:szCs w:val="26"/>
              </w:rPr>
              <w:t>Орієнтовний загальний обсяг фінансових ресурсів, необхідних для реалізації Програми, всього, у тому числі:</w:t>
            </w:r>
          </w:p>
          <w:p w:rsidR="00E062F0" w:rsidRDefault="00E062F0" w:rsidP="00F5773D">
            <w:pPr>
              <w:rPr>
                <w:sz w:val="26"/>
                <w:szCs w:val="26"/>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BA3429" w:rsidP="00F5773D">
            <w:pPr>
              <w:jc w:val="center"/>
              <w:rPr>
                <w:color w:val="FF0000"/>
                <w:sz w:val="26"/>
                <w:szCs w:val="26"/>
                <w:highlight w:val="yellow"/>
              </w:rPr>
            </w:pPr>
            <w:r w:rsidRPr="00BA3429">
              <w:rPr>
                <w:b/>
                <w:color w:val="000000"/>
                <w:sz w:val="26"/>
                <w:szCs w:val="26"/>
              </w:rPr>
              <w:t>10 733 000,00</w:t>
            </w:r>
            <w:r>
              <w:rPr>
                <w:b/>
                <w:color w:val="000000"/>
                <w:sz w:val="26"/>
                <w:szCs w:val="26"/>
              </w:rPr>
              <w:t xml:space="preserve"> </w:t>
            </w:r>
            <w:r w:rsidR="00E062F0">
              <w:rPr>
                <w:b/>
                <w:color w:val="000000"/>
                <w:sz w:val="26"/>
                <w:szCs w:val="26"/>
              </w:rPr>
              <w:t>грн.</w:t>
            </w:r>
          </w:p>
        </w:tc>
      </w:tr>
      <w:tr w:rsidR="00E062F0" w:rsidTr="00F5773D">
        <w:trPr>
          <w:trHeight w:val="715"/>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 xml:space="preserve">8 </w:t>
            </w:r>
          </w:p>
        </w:tc>
        <w:tc>
          <w:tcPr>
            <w:tcW w:w="4380" w:type="dxa"/>
            <w:tcBorders>
              <w:top w:val="outset" w:sz="6" w:space="0" w:color="auto"/>
              <w:left w:val="outset" w:sz="6" w:space="0" w:color="auto"/>
              <w:bottom w:val="outset" w:sz="6" w:space="0" w:color="auto"/>
              <w:right w:val="outset" w:sz="6" w:space="0" w:color="auto"/>
            </w:tcBorders>
            <w:vAlign w:val="center"/>
          </w:tcPr>
          <w:p w:rsidR="00E062F0" w:rsidRDefault="00E062F0" w:rsidP="00F5773D">
            <w:pPr>
              <w:rPr>
                <w:sz w:val="26"/>
                <w:szCs w:val="26"/>
              </w:rPr>
            </w:pPr>
            <w:r>
              <w:rPr>
                <w:sz w:val="26"/>
                <w:szCs w:val="26"/>
              </w:rPr>
              <w:t>Орієнтовний обсяг коштів місцевого бюджету</w:t>
            </w:r>
          </w:p>
          <w:p w:rsidR="00E062F0" w:rsidRDefault="00E062F0" w:rsidP="00F5773D">
            <w:pPr>
              <w:rPr>
                <w:sz w:val="26"/>
                <w:szCs w:val="26"/>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BA3429" w:rsidP="00F5773D">
            <w:pPr>
              <w:jc w:val="center"/>
              <w:rPr>
                <w:color w:val="FF0000"/>
                <w:sz w:val="26"/>
                <w:szCs w:val="26"/>
                <w:highlight w:val="yellow"/>
              </w:rPr>
            </w:pPr>
            <w:r w:rsidRPr="00BA3429">
              <w:rPr>
                <w:b/>
                <w:color w:val="000000"/>
                <w:sz w:val="26"/>
                <w:szCs w:val="26"/>
              </w:rPr>
              <w:t>10 733 000,00</w:t>
            </w:r>
            <w:r>
              <w:rPr>
                <w:b/>
                <w:color w:val="000000"/>
                <w:sz w:val="26"/>
                <w:szCs w:val="26"/>
              </w:rPr>
              <w:t xml:space="preserve"> </w:t>
            </w:r>
            <w:r w:rsidR="00E062F0">
              <w:rPr>
                <w:b/>
                <w:color w:val="000000"/>
                <w:sz w:val="26"/>
                <w:szCs w:val="26"/>
              </w:rPr>
              <w:t>грн.</w:t>
            </w:r>
          </w:p>
        </w:tc>
      </w:tr>
      <w:tr w:rsidR="00E062F0" w:rsidTr="00F5773D">
        <w:trPr>
          <w:tblCellSpacing w:w="0" w:type="dxa"/>
        </w:trPr>
        <w:tc>
          <w:tcPr>
            <w:tcW w:w="299"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9</w:t>
            </w:r>
          </w:p>
        </w:tc>
        <w:tc>
          <w:tcPr>
            <w:tcW w:w="4380" w:type="dxa"/>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rPr>
                <w:sz w:val="26"/>
                <w:szCs w:val="26"/>
              </w:rPr>
            </w:pPr>
            <w:r>
              <w:rPr>
                <w:sz w:val="26"/>
                <w:szCs w:val="26"/>
              </w:rPr>
              <w:t>Орієнтовний обсяг коштів з інших джерел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E062F0" w:rsidRDefault="00E062F0" w:rsidP="00F5773D">
            <w:pPr>
              <w:jc w:val="center"/>
              <w:rPr>
                <w:sz w:val="26"/>
                <w:szCs w:val="26"/>
              </w:rPr>
            </w:pPr>
            <w:r>
              <w:rPr>
                <w:sz w:val="26"/>
                <w:szCs w:val="26"/>
              </w:rPr>
              <w:t>-</w:t>
            </w:r>
          </w:p>
        </w:tc>
      </w:tr>
    </w:tbl>
    <w:p w:rsidR="00E062F0" w:rsidRDefault="00E062F0" w:rsidP="00E062F0">
      <w:pPr>
        <w:rPr>
          <w:b/>
          <w:bCs/>
          <w:sz w:val="26"/>
          <w:szCs w:val="26"/>
          <w:highlight w:val="yellow"/>
        </w:rPr>
      </w:pPr>
    </w:p>
    <w:p w:rsidR="00E062F0" w:rsidRPr="00EB2279" w:rsidRDefault="00E062F0" w:rsidP="00E062F0">
      <w:pPr>
        <w:ind w:firstLine="708"/>
        <w:jc w:val="center"/>
        <w:rPr>
          <w:b/>
          <w:color w:val="000000"/>
          <w:sz w:val="26"/>
          <w:szCs w:val="26"/>
        </w:rPr>
      </w:pPr>
      <w:r w:rsidRPr="00EB2279">
        <w:rPr>
          <w:b/>
          <w:color w:val="000000"/>
          <w:sz w:val="26"/>
          <w:szCs w:val="26"/>
        </w:rPr>
        <w:t>2. Загальні положення</w:t>
      </w:r>
    </w:p>
    <w:p w:rsidR="00E062F0" w:rsidRDefault="00E062F0" w:rsidP="00E062F0">
      <w:pPr>
        <w:ind w:firstLine="708"/>
        <w:jc w:val="both"/>
        <w:rPr>
          <w:color w:val="000000"/>
          <w:sz w:val="26"/>
          <w:szCs w:val="26"/>
        </w:rPr>
      </w:pPr>
      <w:r>
        <w:rPr>
          <w:color w:val="000000"/>
          <w:sz w:val="26"/>
          <w:szCs w:val="26"/>
        </w:rPr>
        <w:t>В селах Нові Петрівці, Старі Петрівці, Лютіж та Гута-Межигірська з населенням понад 18 000 мешканців, централізованим водопостачанням охоплено понад  70%  мешканців.</w:t>
      </w:r>
    </w:p>
    <w:p w:rsidR="00E062F0" w:rsidRDefault="00E062F0" w:rsidP="00E062F0">
      <w:pPr>
        <w:jc w:val="both"/>
        <w:rPr>
          <w:color w:val="000000"/>
          <w:sz w:val="26"/>
          <w:szCs w:val="26"/>
        </w:rPr>
      </w:pPr>
      <w:r>
        <w:rPr>
          <w:color w:val="000000"/>
          <w:sz w:val="26"/>
          <w:szCs w:val="26"/>
        </w:rPr>
        <w:lastRenderedPageBreak/>
        <w:tab/>
        <w:t>Водопровідно-каналізаційне господарство має розгалужену мережу водопостачання:</w:t>
      </w:r>
    </w:p>
    <w:p w:rsidR="00E062F0" w:rsidRDefault="00E062F0" w:rsidP="00E062F0">
      <w:pPr>
        <w:jc w:val="both"/>
        <w:rPr>
          <w:color w:val="000000"/>
          <w:sz w:val="26"/>
          <w:szCs w:val="26"/>
        </w:rPr>
      </w:pPr>
      <w:r>
        <w:rPr>
          <w:color w:val="000000"/>
          <w:sz w:val="26"/>
          <w:szCs w:val="26"/>
          <w:lang w:val="ru-RU"/>
        </w:rPr>
        <w:tab/>
        <w:t>-</w:t>
      </w:r>
      <w:r>
        <w:rPr>
          <w:color w:val="000000"/>
          <w:sz w:val="26"/>
          <w:szCs w:val="26"/>
        </w:rPr>
        <w:t>87,5 км</w:t>
      </w:r>
      <w:proofErr w:type="gramStart"/>
      <w:r>
        <w:rPr>
          <w:color w:val="000000"/>
          <w:sz w:val="26"/>
          <w:szCs w:val="26"/>
        </w:rPr>
        <w:t>.</w:t>
      </w:r>
      <w:proofErr w:type="gramEnd"/>
      <w:r>
        <w:rPr>
          <w:color w:val="000000"/>
          <w:sz w:val="26"/>
          <w:szCs w:val="26"/>
        </w:rPr>
        <w:t xml:space="preserve"> </w:t>
      </w:r>
      <w:proofErr w:type="gramStart"/>
      <w:r>
        <w:rPr>
          <w:color w:val="000000"/>
          <w:sz w:val="26"/>
          <w:szCs w:val="26"/>
        </w:rPr>
        <w:t>в</w:t>
      </w:r>
      <w:proofErr w:type="gramEnd"/>
      <w:r>
        <w:rPr>
          <w:color w:val="000000"/>
          <w:sz w:val="26"/>
          <w:szCs w:val="26"/>
        </w:rPr>
        <w:t>одопровідних мереж;</w:t>
      </w:r>
    </w:p>
    <w:p w:rsidR="00E062F0" w:rsidRDefault="00E062F0" w:rsidP="00E062F0">
      <w:pPr>
        <w:jc w:val="both"/>
        <w:rPr>
          <w:color w:val="000000"/>
          <w:sz w:val="26"/>
          <w:szCs w:val="26"/>
        </w:rPr>
      </w:pPr>
      <w:r>
        <w:rPr>
          <w:color w:val="000000"/>
          <w:sz w:val="26"/>
          <w:szCs w:val="26"/>
          <w:lang w:val="ru-RU"/>
        </w:rPr>
        <w:tab/>
        <w:t>-</w:t>
      </w:r>
      <w:r>
        <w:rPr>
          <w:color w:val="000000"/>
          <w:sz w:val="26"/>
          <w:szCs w:val="26"/>
        </w:rPr>
        <w:t>5,0  км</w:t>
      </w:r>
      <w:proofErr w:type="gramStart"/>
      <w:r>
        <w:rPr>
          <w:color w:val="000000"/>
          <w:sz w:val="26"/>
          <w:szCs w:val="26"/>
        </w:rPr>
        <w:t>.</w:t>
      </w:r>
      <w:proofErr w:type="gramEnd"/>
      <w:r>
        <w:rPr>
          <w:color w:val="000000"/>
          <w:sz w:val="26"/>
          <w:szCs w:val="26"/>
        </w:rPr>
        <w:t xml:space="preserve"> </w:t>
      </w:r>
      <w:proofErr w:type="gramStart"/>
      <w:r>
        <w:rPr>
          <w:color w:val="000000"/>
          <w:sz w:val="26"/>
          <w:szCs w:val="26"/>
        </w:rPr>
        <w:t>к</w:t>
      </w:r>
      <w:proofErr w:type="gramEnd"/>
      <w:r>
        <w:rPr>
          <w:color w:val="000000"/>
          <w:sz w:val="26"/>
          <w:szCs w:val="26"/>
        </w:rPr>
        <w:t>аналізаційних мереж;</w:t>
      </w:r>
    </w:p>
    <w:p w:rsidR="00E062F0" w:rsidRDefault="00E062F0" w:rsidP="00E062F0">
      <w:pPr>
        <w:jc w:val="both"/>
        <w:rPr>
          <w:color w:val="000000"/>
          <w:sz w:val="26"/>
          <w:szCs w:val="26"/>
        </w:rPr>
      </w:pPr>
      <w:r>
        <w:rPr>
          <w:color w:val="000000"/>
          <w:sz w:val="26"/>
          <w:szCs w:val="26"/>
          <w:lang w:val="ru-RU"/>
        </w:rPr>
        <w:tab/>
        <w:t>-</w:t>
      </w:r>
      <w:r>
        <w:rPr>
          <w:color w:val="000000"/>
          <w:sz w:val="26"/>
          <w:szCs w:val="26"/>
        </w:rPr>
        <w:t>3 шт. каналізаційних насосних станцій;</w:t>
      </w:r>
    </w:p>
    <w:p w:rsidR="00E062F0" w:rsidRDefault="00E062F0" w:rsidP="00E062F0">
      <w:pPr>
        <w:jc w:val="both"/>
        <w:rPr>
          <w:color w:val="000000"/>
          <w:sz w:val="26"/>
          <w:szCs w:val="26"/>
        </w:rPr>
      </w:pPr>
      <w:r>
        <w:rPr>
          <w:color w:val="000000"/>
          <w:sz w:val="26"/>
          <w:szCs w:val="26"/>
          <w:lang w:val="ru-RU"/>
        </w:rPr>
        <w:tab/>
        <w:t>-</w:t>
      </w:r>
      <w:r>
        <w:rPr>
          <w:color w:val="000000"/>
          <w:sz w:val="26"/>
          <w:szCs w:val="26"/>
        </w:rPr>
        <w:t>1 шт. очисних споруд каналізації.</w:t>
      </w:r>
    </w:p>
    <w:p w:rsidR="00E062F0" w:rsidRDefault="00E062F0" w:rsidP="00E062F0">
      <w:pPr>
        <w:ind w:firstLine="708"/>
        <w:jc w:val="both"/>
        <w:rPr>
          <w:color w:val="000000"/>
          <w:sz w:val="26"/>
          <w:szCs w:val="26"/>
        </w:rPr>
      </w:pPr>
      <w:r>
        <w:rPr>
          <w:color w:val="000000"/>
          <w:sz w:val="26"/>
          <w:szCs w:val="26"/>
        </w:rPr>
        <w:t xml:space="preserve">Установлена </w:t>
      </w:r>
      <w:proofErr w:type="spellStart"/>
      <w:r>
        <w:rPr>
          <w:color w:val="000000"/>
          <w:sz w:val="26"/>
          <w:szCs w:val="26"/>
        </w:rPr>
        <w:t>проєктна</w:t>
      </w:r>
      <w:proofErr w:type="spellEnd"/>
      <w:r>
        <w:rPr>
          <w:color w:val="000000"/>
          <w:sz w:val="26"/>
          <w:szCs w:val="26"/>
        </w:rPr>
        <w:t xml:space="preserve"> потужність усього водопровідного комплексу сіл Нові Петрівці, Старі Петрівці та Лютіж становить 2800,00 куб. м/добу.</w:t>
      </w:r>
    </w:p>
    <w:p w:rsidR="00E062F0" w:rsidRDefault="00E062F0" w:rsidP="00E062F0">
      <w:pPr>
        <w:jc w:val="both"/>
        <w:rPr>
          <w:color w:val="000000"/>
          <w:sz w:val="26"/>
          <w:szCs w:val="26"/>
        </w:rPr>
      </w:pPr>
      <w:r>
        <w:rPr>
          <w:color w:val="000000"/>
          <w:sz w:val="26"/>
          <w:szCs w:val="26"/>
        </w:rPr>
        <w:tab/>
        <w:t xml:space="preserve">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w:t>
      </w:r>
      <w:proofErr w:type="spellStart"/>
      <w:r>
        <w:rPr>
          <w:color w:val="000000"/>
          <w:sz w:val="26"/>
          <w:szCs w:val="26"/>
        </w:rPr>
        <w:t>енергозберігальних</w:t>
      </w:r>
      <w:proofErr w:type="spellEnd"/>
      <w:r>
        <w:rPr>
          <w:color w:val="000000"/>
          <w:sz w:val="26"/>
          <w:szCs w:val="26"/>
        </w:rPr>
        <w:t xml:space="preserve"> технологій і зменшення необлікованих витрат питної води.</w:t>
      </w:r>
    </w:p>
    <w:p w:rsidR="00E062F0" w:rsidRDefault="00E062F0" w:rsidP="00E062F0">
      <w:pPr>
        <w:ind w:firstLine="708"/>
        <w:jc w:val="both"/>
        <w:rPr>
          <w:color w:val="000000"/>
          <w:sz w:val="26"/>
          <w:szCs w:val="26"/>
        </w:rPr>
      </w:pPr>
      <w:r>
        <w:rPr>
          <w:color w:val="000000"/>
          <w:sz w:val="26"/>
          <w:szCs w:val="26"/>
        </w:rPr>
        <w:t>До основних проблем водопостачання та водовідведення належать:</w:t>
      </w:r>
    </w:p>
    <w:p w:rsidR="00E062F0" w:rsidRDefault="00E062F0" w:rsidP="00E062F0">
      <w:pPr>
        <w:jc w:val="both"/>
        <w:rPr>
          <w:color w:val="000000"/>
          <w:sz w:val="26"/>
          <w:szCs w:val="26"/>
        </w:rPr>
      </w:pPr>
      <w:r>
        <w:rPr>
          <w:color w:val="000000"/>
          <w:sz w:val="26"/>
          <w:szCs w:val="26"/>
        </w:rPr>
        <w:tab/>
        <w:t>- відсутність альтернативних джерел водопостачання;</w:t>
      </w:r>
    </w:p>
    <w:p w:rsidR="00E062F0" w:rsidRDefault="00E062F0" w:rsidP="00E062F0">
      <w:pPr>
        <w:jc w:val="both"/>
        <w:rPr>
          <w:color w:val="000000"/>
          <w:sz w:val="26"/>
          <w:szCs w:val="26"/>
        </w:rPr>
      </w:pPr>
      <w:r>
        <w:rPr>
          <w:color w:val="000000"/>
          <w:sz w:val="26"/>
          <w:szCs w:val="26"/>
        </w:rPr>
        <w:tab/>
        <w:t>- відсутність водопровідної мережі на нових житлових масивах сіл;</w:t>
      </w:r>
    </w:p>
    <w:p w:rsidR="00E062F0" w:rsidRDefault="00E062F0" w:rsidP="00E062F0">
      <w:pPr>
        <w:jc w:val="both"/>
        <w:rPr>
          <w:color w:val="000000"/>
          <w:sz w:val="26"/>
          <w:szCs w:val="26"/>
        </w:rPr>
      </w:pPr>
      <w:r>
        <w:rPr>
          <w:color w:val="000000"/>
          <w:sz w:val="26"/>
          <w:szCs w:val="26"/>
        </w:rPr>
        <w:tab/>
        <w:t>- зношеність водопроводів у цілому досягає 10 % в с. Нові Петрівці, 70% в с. Старі Петрівці, 90% в с. Лютіж;</w:t>
      </w:r>
    </w:p>
    <w:p w:rsidR="00E062F0" w:rsidRDefault="00E062F0" w:rsidP="00E062F0">
      <w:pPr>
        <w:jc w:val="both"/>
        <w:rPr>
          <w:color w:val="000000"/>
          <w:sz w:val="26"/>
          <w:szCs w:val="26"/>
        </w:rPr>
      </w:pPr>
      <w:r>
        <w:rPr>
          <w:color w:val="000000"/>
          <w:sz w:val="26"/>
          <w:szCs w:val="26"/>
        </w:rPr>
        <w:tab/>
        <w:t>- необхідність будівництва нових сучасних очисних споруд за межами населених пунктів.</w:t>
      </w:r>
    </w:p>
    <w:p w:rsidR="00E062F0" w:rsidRDefault="00E062F0" w:rsidP="00E062F0">
      <w:pPr>
        <w:ind w:firstLine="709"/>
        <w:jc w:val="both"/>
        <w:rPr>
          <w:color w:val="000000"/>
          <w:sz w:val="26"/>
          <w:szCs w:val="26"/>
          <w:highlight w:val="yellow"/>
        </w:rPr>
      </w:pPr>
    </w:p>
    <w:p w:rsidR="00E062F0" w:rsidRDefault="00E062F0" w:rsidP="00E062F0">
      <w:pPr>
        <w:ind w:firstLine="709"/>
        <w:jc w:val="center"/>
        <w:rPr>
          <w:b/>
          <w:sz w:val="26"/>
          <w:szCs w:val="26"/>
        </w:rPr>
      </w:pPr>
      <w:r>
        <w:rPr>
          <w:b/>
          <w:sz w:val="26"/>
          <w:szCs w:val="26"/>
        </w:rPr>
        <w:t>2. Мета Програми</w:t>
      </w:r>
    </w:p>
    <w:p w:rsidR="00E062F0" w:rsidRDefault="00E062F0" w:rsidP="00E062F0">
      <w:pPr>
        <w:ind w:firstLine="709"/>
        <w:jc w:val="both"/>
        <w:rPr>
          <w:sz w:val="26"/>
          <w:szCs w:val="26"/>
        </w:rPr>
      </w:pPr>
      <w:r>
        <w:rPr>
          <w:color w:val="000000"/>
          <w:sz w:val="26"/>
          <w:szCs w:val="26"/>
        </w:rPr>
        <w:t>Основною метою Програми є забезпечення населення якісною питною водою та цілодобовим безперебійним водовідведенням, що поліпшить життєдіяльність населення села;</w:t>
      </w:r>
      <w:r>
        <w:rPr>
          <w:sz w:val="26"/>
          <w:szCs w:val="26"/>
        </w:rPr>
        <w:t xml:space="preserve"> забезпечення стабільної роботи комунального підприємства </w:t>
      </w:r>
      <w:r>
        <w:rPr>
          <w:color w:val="000000"/>
          <w:sz w:val="26"/>
          <w:szCs w:val="26"/>
        </w:rPr>
        <w:t xml:space="preserve">Петрівської сільської ради «Петрівський комбінат комунальних підприємств» (далі </w:t>
      </w:r>
      <w:r>
        <w:rPr>
          <w:sz w:val="26"/>
          <w:szCs w:val="26"/>
        </w:rPr>
        <w:t xml:space="preserve">– </w:t>
      </w:r>
      <w:r>
        <w:rPr>
          <w:color w:val="000000"/>
          <w:sz w:val="26"/>
          <w:szCs w:val="26"/>
        </w:rPr>
        <w:t>комбінат)</w:t>
      </w:r>
      <w:r>
        <w:rPr>
          <w:sz w:val="26"/>
          <w:szCs w:val="26"/>
        </w:rPr>
        <w:t xml:space="preserve"> та безперебійного функціонування відповідно до статутної діяльності, що сприятиме покращенню умов для виробництва і реалізації якісних послуг населенню та в цілому, забезпечить сприятливі умови для його життєдіяльності, виконання зобов'язань з виплати заробітної плати працівникам, надійність та безпеку експлуатації будівель, споруд та інженерних мереж підприємства, шляхом фінансової підтримки комбінату.</w:t>
      </w:r>
    </w:p>
    <w:p w:rsidR="00E062F0" w:rsidRDefault="00E062F0" w:rsidP="00E062F0">
      <w:pPr>
        <w:ind w:firstLine="708"/>
        <w:jc w:val="both"/>
        <w:rPr>
          <w:color w:val="000000"/>
          <w:sz w:val="26"/>
          <w:szCs w:val="26"/>
          <w:highlight w:val="yellow"/>
        </w:rPr>
      </w:pPr>
      <w:r>
        <w:rPr>
          <w:sz w:val="26"/>
          <w:szCs w:val="26"/>
        </w:rPr>
        <w:t xml:space="preserve"> </w:t>
      </w:r>
    </w:p>
    <w:p w:rsidR="00E062F0" w:rsidRDefault="00E062F0" w:rsidP="00E062F0">
      <w:pPr>
        <w:jc w:val="center"/>
        <w:rPr>
          <w:b/>
          <w:sz w:val="26"/>
          <w:szCs w:val="26"/>
        </w:rPr>
      </w:pPr>
      <w:r>
        <w:rPr>
          <w:b/>
          <w:sz w:val="26"/>
          <w:szCs w:val="26"/>
        </w:rPr>
        <w:t>3. Обґрунтування розв'язання проблем, показники результативності</w:t>
      </w:r>
    </w:p>
    <w:p w:rsidR="00E062F0" w:rsidRDefault="00E062F0" w:rsidP="00E062F0">
      <w:pPr>
        <w:ind w:firstLine="708"/>
        <w:jc w:val="both"/>
        <w:rPr>
          <w:sz w:val="26"/>
          <w:szCs w:val="26"/>
        </w:rPr>
      </w:pPr>
      <w:r>
        <w:rPr>
          <w:sz w:val="26"/>
          <w:szCs w:val="26"/>
        </w:rPr>
        <w:t xml:space="preserve">Пріоритетними завданнями, на виконання яких спрямована Програма є: </w:t>
      </w:r>
    </w:p>
    <w:p w:rsidR="00E062F0" w:rsidRDefault="00E062F0" w:rsidP="00E062F0">
      <w:pPr>
        <w:ind w:firstLine="708"/>
        <w:jc w:val="both"/>
        <w:rPr>
          <w:sz w:val="26"/>
          <w:szCs w:val="26"/>
        </w:rPr>
      </w:pPr>
      <w:r>
        <w:rPr>
          <w:sz w:val="26"/>
          <w:szCs w:val="26"/>
        </w:rPr>
        <w:t>- зміцнення матеріально-технічної бази комбінату;</w:t>
      </w:r>
    </w:p>
    <w:p w:rsidR="00E062F0" w:rsidRDefault="00E062F0" w:rsidP="00E062F0">
      <w:pPr>
        <w:ind w:firstLine="708"/>
        <w:jc w:val="both"/>
        <w:rPr>
          <w:sz w:val="26"/>
          <w:szCs w:val="26"/>
        </w:rPr>
      </w:pPr>
      <w:r>
        <w:rPr>
          <w:sz w:val="26"/>
          <w:szCs w:val="26"/>
        </w:rPr>
        <w:t>- сприяння створенню належних умов для здійснення комбінатом своєї поточної діяльності з виробництва і надання якісних послуг споживачам;</w:t>
      </w:r>
    </w:p>
    <w:p w:rsidR="00E062F0" w:rsidRDefault="00E062F0" w:rsidP="00E062F0">
      <w:pPr>
        <w:ind w:firstLine="708"/>
        <w:jc w:val="both"/>
        <w:rPr>
          <w:sz w:val="26"/>
          <w:szCs w:val="26"/>
        </w:rPr>
      </w:pPr>
      <w:r>
        <w:rPr>
          <w:sz w:val="26"/>
          <w:szCs w:val="26"/>
        </w:rPr>
        <w:t xml:space="preserve"> - залучення додаткових коштів на оновлення виробничих потужностей та зниження рівня аварійності об’єктів; </w:t>
      </w:r>
    </w:p>
    <w:p w:rsidR="00E062F0" w:rsidRDefault="00E062F0" w:rsidP="00E062F0">
      <w:pPr>
        <w:ind w:firstLine="708"/>
        <w:jc w:val="both"/>
        <w:rPr>
          <w:sz w:val="26"/>
          <w:szCs w:val="26"/>
        </w:rPr>
      </w:pPr>
      <w:r>
        <w:rPr>
          <w:sz w:val="26"/>
          <w:szCs w:val="26"/>
        </w:rPr>
        <w:t xml:space="preserve">- своєчасне і в повному обсязі проведення інвестиційної діяльності, направленої на переоснащення, відновлення та реконструкцію виробничих потужностей комбінату. </w:t>
      </w:r>
    </w:p>
    <w:p w:rsidR="00E062F0" w:rsidRDefault="00E062F0" w:rsidP="00E062F0">
      <w:pPr>
        <w:ind w:firstLine="708"/>
        <w:jc w:val="both"/>
        <w:rPr>
          <w:sz w:val="26"/>
          <w:szCs w:val="26"/>
        </w:rPr>
      </w:pPr>
      <w:r>
        <w:rPr>
          <w:sz w:val="26"/>
          <w:szCs w:val="26"/>
        </w:rPr>
        <w:t xml:space="preserve">Кошти спрямовуються на: </w:t>
      </w:r>
    </w:p>
    <w:p w:rsidR="00E062F0" w:rsidRDefault="00E062F0" w:rsidP="00E062F0">
      <w:pPr>
        <w:ind w:firstLine="708"/>
        <w:jc w:val="both"/>
        <w:rPr>
          <w:sz w:val="26"/>
          <w:szCs w:val="26"/>
        </w:rPr>
      </w:pPr>
      <w:r>
        <w:rPr>
          <w:sz w:val="26"/>
          <w:szCs w:val="26"/>
        </w:rPr>
        <w:t xml:space="preserve">- забезпечення виконання капітальних ремонтів об'єктів водопровідно-каналізаційного господарства з розробкою </w:t>
      </w:r>
      <w:proofErr w:type="spellStart"/>
      <w:r>
        <w:rPr>
          <w:sz w:val="26"/>
          <w:szCs w:val="26"/>
        </w:rPr>
        <w:t>проєктно-кошторисної</w:t>
      </w:r>
      <w:proofErr w:type="spellEnd"/>
      <w:r>
        <w:rPr>
          <w:sz w:val="26"/>
          <w:szCs w:val="26"/>
        </w:rPr>
        <w:t xml:space="preserve"> документації; </w:t>
      </w:r>
    </w:p>
    <w:p w:rsidR="00E062F0" w:rsidRDefault="00E062F0" w:rsidP="00E062F0">
      <w:pPr>
        <w:ind w:firstLine="708"/>
        <w:jc w:val="both"/>
        <w:rPr>
          <w:sz w:val="26"/>
          <w:szCs w:val="26"/>
        </w:rPr>
      </w:pPr>
      <w:r>
        <w:rPr>
          <w:sz w:val="26"/>
          <w:szCs w:val="26"/>
        </w:rPr>
        <w:lastRenderedPageBreak/>
        <w:t xml:space="preserve">- здійснення заходів щодо зміцнення матеріально-технічної бази комбінату; </w:t>
      </w:r>
    </w:p>
    <w:p w:rsidR="00E062F0" w:rsidRDefault="00E062F0" w:rsidP="00E062F0">
      <w:pPr>
        <w:ind w:firstLine="708"/>
        <w:jc w:val="both"/>
        <w:rPr>
          <w:sz w:val="26"/>
          <w:szCs w:val="26"/>
        </w:rPr>
      </w:pPr>
      <w:r>
        <w:rPr>
          <w:sz w:val="26"/>
          <w:szCs w:val="26"/>
        </w:rPr>
        <w:t>- покращення якості послуг;</w:t>
      </w:r>
    </w:p>
    <w:p w:rsidR="00E062F0" w:rsidRDefault="00E062F0" w:rsidP="00E062F0">
      <w:pPr>
        <w:ind w:firstLine="708"/>
        <w:jc w:val="both"/>
        <w:rPr>
          <w:sz w:val="26"/>
          <w:szCs w:val="26"/>
        </w:rPr>
      </w:pPr>
      <w:r>
        <w:rPr>
          <w:sz w:val="26"/>
          <w:szCs w:val="26"/>
        </w:rPr>
        <w:t xml:space="preserve">- погашення заборгованості за спожиті енергоносії;  </w:t>
      </w:r>
    </w:p>
    <w:p w:rsidR="00E062F0" w:rsidRDefault="00E062F0" w:rsidP="00E062F0">
      <w:pPr>
        <w:ind w:firstLine="708"/>
        <w:jc w:val="both"/>
        <w:rPr>
          <w:sz w:val="26"/>
          <w:szCs w:val="26"/>
        </w:rPr>
      </w:pPr>
      <w:r>
        <w:rPr>
          <w:sz w:val="26"/>
          <w:szCs w:val="26"/>
        </w:rPr>
        <w:t>- попередження подолання наслідків стихій, надзвичайних ситуацій та аварій.</w:t>
      </w:r>
    </w:p>
    <w:p w:rsidR="00E062F0" w:rsidRPr="001B44C2" w:rsidRDefault="00E062F0" w:rsidP="00E062F0">
      <w:pPr>
        <w:jc w:val="center"/>
        <w:rPr>
          <w:b/>
          <w:bCs/>
          <w:sz w:val="26"/>
          <w:szCs w:val="26"/>
        </w:rPr>
      </w:pPr>
    </w:p>
    <w:p w:rsidR="00E062F0" w:rsidRDefault="00E062F0" w:rsidP="00E062F0">
      <w:pPr>
        <w:jc w:val="center"/>
        <w:rPr>
          <w:color w:val="000000"/>
          <w:sz w:val="26"/>
          <w:szCs w:val="26"/>
        </w:rPr>
      </w:pPr>
      <w:r>
        <w:rPr>
          <w:b/>
          <w:color w:val="000000"/>
          <w:sz w:val="26"/>
          <w:szCs w:val="26"/>
        </w:rPr>
        <w:t>4. Фінансове забезпечення реалізації Програми</w:t>
      </w:r>
    </w:p>
    <w:p w:rsidR="00E062F0" w:rsidRDefault="00E062F0" w:rsidP="00E062F0">
      <w:pPr>
        <w:ind w:firstLine="708"/>
        <w:jc w:val="both"/>
        <w:rPr>
          <w:color w:val="000000"/>
          <w:sz w:val="26"/>
          <w:szCs w:val="26"/>
        </w:rPr>
      </w:pPr>
      <w:r>
        <w:rPr>
          <w:sz w:val="26"/>
          <w:szCs w:val="26"/>
        </w:rPr>
        <w:t>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 затверджених на її виконання на відповідний бюджетний період</w:t>
      </w:r>
      <w:r>
        <w:rPr>
          <w:color w:val="000000"/>
          <w:sz w:val="26"/>
          <w:szCs w:val="26"/>
        </w:rPr>
        <w:t>.</w:t>
      </w:r>
    </w:p>
    <w:p w:rsidR="00E062F0" w:rsidRDefault="00E062F0" w:rsidP="00E062F0">
      <w:pPr>
        <w:ind w:firstLine="708"/>
        <w:jc w:val="both"/>
        <w:rPr>
          <w:color w:val="000000"/>
          <w:sz w:val="26"/>
          <w:szCs w:val="26"/>
        </w:rPr>
      </w:pPr>
    </w:p>
    <w:tbl>
      <w:tblPr>
        <w:tblW w:w="10008" w:type="dxa"/>
        <w:shd w:val="clear" w:color="auto" w:fill="FFFFFF" w:themeFill="background1"/>
        <w:tblLook w:val="04A0" w:firstRow="1" w:lastRow="0" w:firstColumn="1" w:lastColumn="0" w:noHBand="0" w:noVBand="1"/>
      </w:tblPr>
      <w:tblGrid>
        <w:gridCol w:w="1216"/>
        <w:gridCol w:w="6712"/>
        <w:gridCol w:w="2080"/>
      </w:tblGrid>
      <w:tr w:rsidR="00BA3429" w:rsidRPr="00BA3429" w:rsidTr="00BA3429">
        <w:trPr>
          <w:trHeight w:val="696"/>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A3429" w:rsidRPr="00BA3429" w:rsidRDefault="00BA3429">
            <w:pPr>
              <w:rPr>
                <w:b/>
                <w:bCs/>
                <w:color w:val="000000"/>
                <w:sz w:val="28"/>
                <w:szCs w:val="28"/>
                <w:lang w:val="en-US" w:eastAsia="en-US"/>
              </w:rPr>
            </w:pPr>
            <w:r w:rsidRPr="00BA3429">
              <w:rPr>
                <w:b/>
                <w:bCs/>
                <w:color w:val="000000"/>
                <w:sz w:val="28"/>
                <w:szCs w:val="28"/>
              </w:rPr>
              <w:t>№ п/п</w:t>
            </w:r>
          </w:p>
        </w:tc>
        <w:tc>
          <w:tcPr>
            <w:tcW w:w="6712" w:type="dxa"/>
            <w:tcBorders>
              <w:top w:val="single" w:sz="4" w:space="0" w:color="auto"/>
              <w:left w:val="nil"/>
              <w:bottom w:val="single" w:sz="4" w:space="0" w:color="auto"/>
              <w:right w:val="single" w:sz="4" w:space="0" w:color="auto"/>
            </w:tcBorders>
            <w:shd w:val="clear" w:color="auto" w:fill="FFFFFF" w:themeFill="background1"/>
            <w:vAlign w:val="center"/>
            <w:hideMark/>
          </w:tcPr>
          <w:p w:rsidR="00BA3429" w:rsidRPr="00BA3429" w:rsidRDefault="00BA3429">
            <w:pPr>
              <w:rPr>
                <w:b/>
                <w:bCs/>
                <w:color w:val="000000"/>
                <w:sz w:val="28"/>
                <w:szCs w:val="28"/>
              </w:rPr>
            </w:pPr>
            <w:r w:rsidRPr="00BA3429">
              <w:rPr>
                <w:b/>
                <w:bCs/>
                <w:color w:val="000000"/>
                <w:sz w:val="28"/>
                <w:szCs w:val="28"/>
              </w:rPr>
              <w:t>Найменування заходу та об’єкту</w:t>
            </w:r>
          </w:p>
        </w:tc>
        <w:tc>
          <w:tcPr>
            <w:tcW w:w="2080" w:type="dxa"/>
            <w:tcBorders>
              <w:top w:val="single" w:sz="4" w:space="0" w:color="auto"/>
              <w:left w:val="nil"/>
              <w:bottom w:val="single" w:sz="4" w:space="0" w:color="auto"/>
              <w:right w:val="single" w:sz="4" w:space="0" w:color="auto"/>
            </w:tcBorders>
            <w:shd w:val="clear" w:color="auto" w:fill="FFFFFF" w:themeFill="background1"/>
            <w:vAlign w:val="center"/>
            <w:hideMark/>
          </w:tcPr>
          <w:p w:rsidR="00BA3429" w:rsidRPr="00BA3429" w:rsidRDefault="00BA3429">
            <w:pPr>
              <w:rPr>
                <w:b/>
                <w:bCs/>
                <w:color w:val="000000"/>
                <w:sz w:val="28"/>
                <w:szCs w:val="28"/>
              </w:rPr>
            </w:pPr>
            <w:r w:rsidRPr="00BA3429">
              <w:rPr>
                <w:b/>
                <w:bCs/>
                <w:color w:val="000000"/>
                <w:sz w:val="28"/>
                <w:szCs w:val="28"/>
              </w:rPr>
              <w:t>Загальна сума витрат</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w:t>
            </w:r>
          </w:p>
        </w:tc>
        <w:tc>
          <w:tcPr>
            <w:tcW w:w="6712" w:type="dxa"/>
            <w:tcBorders>
              <w:top w:val="nil"/>
              <w:left w:val="nil"/>
              <w:bottom w:val="single" w:sz="4" w:space="0" w:color="auto"/>
              <w:right w:val="single" w:sz="4" w:space="0" w:color="auto"/>
            </w:tcBorders>
            <w:shd w:val="clear" w:color="auto" w:fill="FFFFFF" w:themeFill="background1"/>
            <w:vAlign w:val="center"/>
            <w:hideMark/>
          </w:tcPr>
          <w:p w:rsidR="00BA3429" w:rsidRPr="00BA3429" w:rsidRDefault="00BA3429">
            <w:pPr>
              <w:rPr>
                <w:color w:val="000000"/>
                <w:sz w:val="28"/>
                <w:szCs w:val="28"/>
              </w:rPr>
            </w:pPr>
            <w:r w:rsidRPr="00BA3429">
              <w:rPr>
                <w:color w:val="000000"/>
                <w:sz w:val="28"/>
                <w:szCs w:val="28"/>
              </w:rPr>
              <w:t>Послуги з електропостачання + розподіл + перетікання</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7 895 000,00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2</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Придбання газу</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200 000,00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3</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 xml:space="preserve">Дизельне пальне (для генераторів)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290 000,00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4</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Дизельне пальне (для автомобільної техніки)</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290 000,00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5</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Бензин А-95 (для автомобільної техніки)</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116 000,00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6</w:t>
            </w:r>
          </w:p>
        </w:tc>
        <w:tc>
          <w:tcPr>
            <w:tcW w:w="6712" w:type="dxa"/>
            <w:tcBorders>
              <w:top w:val="nil"/>
              <w:left w:val="nil"/>
              <w:bottom w:val="single" w:sz="4" w:space="0" w:color="auto"/>
              <w:right w:val="single" w:sz="4" w:space="0" w:color="auto"/>
            </w:tcBorders>
            <w:shd w:val="clear" w:color="auto" w:fill="FFFFFF" w:themeFill="background1"/>
            <w:vAlign w:val="bottom"/>
            <w:hideMark/>
          </w:tcPr>
          <w:p w:rsidR="00BA3429" w:rsidRPr="00BA3429" w:rsidRDefault="00BA3429">
            <w:pPr>
              <w:rPr>
                <w:color w:val="000000"/>
                <w:sz w:val="28"/>
                <w:szCs w:val="28"/>
              </w:rPr>
            </w:pPr>
            <w:r w:rsidRPr="00BA3429">
              <w:rPr>
                <w:color w:val="000000"/>
                <w:sz w:val="28"/>
                <w:szCs w:val="28"/>
              </w:rPr>
              <w:t>Поточний ремонт адміністративної будівлі по вул.</w:t>
            </w:r>
            <w:r>
              <w:rPr>
                <w:color w:val="000000"/>
                <w:sz w:val="28"/>
                <w:szCs w:val="28"/>
              </w:rPr>
              <w:t xml:space="preserve"> </w:t>
            </w:r>
            <w:r w:rsidRPr="00BA3429">
              <w:rPr>
                <w:color w:val="000000"/>
                <w:sz w:val="28"/>
                <w:szCs w:val="28"/>
              </w:rPr>
              <w:t>Ново-Київська 123 в с.</w:t>
            </w:r>
            <w:r>
              <w:rPr>
                <w:color w:val="000000"/>
                <w:sz w:val="28"/>
                <w:szCs w:val="28"/>
              </w:rPr>
              <w:t xml:space="preserve"> </w:t>
            </w:r>
            <w:r w:rsidRPr="00BA3429">
              <w:rPr>
                <w:color w:val="000000"/>
                <w:sz w:val="28"/>
                <w:szCs w:val="28"/>
              </w:rPr>
              <w:t xml:space="preserve">Нові Петрівці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7</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Поточний ремонт глибинних водопровідних насосів</w:t>
            </w:r>
          </w:p>
        </w:tc>
        <w:tc>
          <w:tcPr>
            <w:tcW w:w="2080"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8</w:t>
            </w:r>
          </w:p>
        </w:tc>
        <w:tc>
          <w:tcPr>
            <w:tcW w:w="6712" w:type="dxa"/>
            <w:tcBorders>
              <w:top w:val="nil"/>
              <w:left w:val="nil"/>
              <w:bottom w:val="single" w:sz="4" w:space="0" w:color="auto"/>
              <w:right w:val="single" w:sz="4" w:space="0" w:color="auto"/>
            </w:tcBorders>
            <w:shd w:val="clear" w:color="auto" w:fill="FFFFFF" w:themeFill="background1"/>
            <w:vAlign w:val="center"/>
            <w:hideMark/>
          </w:tcPr>
          <w:p w:rsidR="00BA3429" w:rsidRPr="00BA3429" w:rsidRDefault="00BA3429">
            <w:pPr>
              <w:rPr>
                <w:color w:val="000000"/>
                <w:sz w:val="28"/>
                <w:szCs w:val="28"/>
              </w:rPr>
            </w:pPr>
            <w:r w:rsidRPr="00BA3429">
              <w:rPr>
                <w:color w:val="000000"/>
                <w:sz w:val="28"/>
                <w:szCs w:val="28"/>
              </w:rPr>
              <w:t>Поточний ремонт очисних споруд по пров. 1го Травня в с.</w:t>
            </w:r>
            <w:r>
              <w:rPr>
                <w:color w:val="000000"/>
                <w:sz w:val="28"/>
                <w:szCs w:val="28"/>
              </w:rPr>
              <w:t xml:space="preserve"> </w:t>
            </w:r>
            <w:r w:rsidRPr="00BA3429">
              <w:rPr>
                <w:color w:val="000000"/>
                <w:sz w:val="28"/>
                <w:szCs w:val="28"/>
              </w:rPr>
              <w:t>Нові Петрівці</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9</w:t>
            </w:r>
          </w:p>
        </w:tc>
        <w:tc>
          <w:tcPr>
            <w:tcW w:w="6712" w:type="dxa"/>
            <w:tcBorders>
              <w:top w:val="nil"/>
              <w:left w:val="nil"/>
              <w:bottom w:val="single" w:sz="4" w:space="0" w:color="auto"/>
              <w:right w:val="single" w:sz="4" w:space="0" w:color="auto"/>
            </w:tcBorders>
            <w:shd w:val="clear" w:color="auto" w:fill="FFFFFF" w:themeFill="background1"/>
            <w:vAlign w:val="center"/>
            <w:hideMark/>
          </w:tcPr>
          <w:p w:rsidR="00BA3429" w:rsidRPr="00BA3429" w:rsidRDefault="00BA3429">
            <w:pPr>
              <w:rPr>
                <w:color w:val="000000"/>
                <w:sz w:val="28"/>
                <w:szCs w:val="28"/>
              </w:rPr>
            </w:pPr>
            <w:r w:rsidRPr="00BA3429">
              <w:rPr>
                <w:color w:val="000000"/>
                <w:sz w:val="28"/>
                <w:szCs w:val="28"/>
              </w:rPr>
              <w:t xml:space="preserve">Поточний ремонт водопровідної мережі по вул. </w:t>
            </w:r>
            <w:proofErr w:type="spellStart"/>
            <w:r w:rsidRPr="00BA3429">
              <w:rPr>
                <w:color w:val="000000"/>
                <w:sz w:val="28"/>
                <w:szCs w:val="28"/>
              </w:rPr>
              <w:t>Цвілія</w:t>
            </w:r>
            <w:proofErr w:type="spellEnd"/>
            <w:r w:rsidRPr="00BA3429">
              <w:rPr>
                <w:color w:val="000000"/>
                <w:sz w:val="28"/>
                <w:szCs w:val="28"/>
              </w:rPr>
              <w:t xml:space="preserve"> в с.</w:t>
            </w:r>
            <w:r>
              <w:rPr>
                <w:color w:val="000000"/>
                <w:sz w:val="28"/>
                <w:szCs w:val="28"/>
              </w:rPr>
              <w:t xml:space="preserve"> </w:t>
            </w:r>
            <w:r w:rsidRPr="00BA3429">
              <w:rPr>
                <w:color w:val="000000"/>
                <w:sz w:val="28"/>
                <w:szCs w:val="28"/>
              </w:rPr>
              <w:t xml:space="preserve">Лютіж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10</w:t>
            </w:r>
          </w:p>
        </w:tc>
        <w:tc>
          <w:tcPr>
            <w:tcW w:w="6712" w:type="dxa"/>
            <w:tcBorders>
              <w:top w:val="nil"/>
              <w:left w:val="nil"/>
              <w:bottom w:val="single" w:sz="4" w:space="0" w:color="auto"/>
              <w:right w:val="single" w:sz="4" w:space="0" w:color="auto"/>
            </w:tcBorders>
            <w:shd w:val="clear" w:color="auto" w:fill="FFFFFF" w:themeFill="background1"/>
            <w:vAlign w:val="bottom"/>
            <w:hideMark/>
          </w:tcPr>
          <w:p w:rsidR="00BA3429" w:rsidRPr="00BA3429" w:rsidRDefault="00BA3429">
            <w:pPr>
              <w:rPr>
                <w:color w:val="000000"/>
                <w:sz w:val="28"/>
                <w:szCs w:val="28"/>
              </w:rPr>
            </w:pPr>
            <w:r w:rsidRPr="00BA3429">
              <w:rPr>
                <w:color w:val="000000"/>
                <w:sz w:val="28"/>
                <w:szCs w:val="28"/>
              </w:rPr>
              <w:t>Поточний ремонт водопровідної мережі по вул. Межигірська в с.</w:t>
            </w:r>
            <w:r>
              <w:rPr>
                <w:color w:val="000000"/>
                <w:sz w:val="28"/>
                <w:szCs w:val="28"/>
              </w:rPr>
              <w:t xml:space="preserve"> </w:t>
            </w:r>
            <w:r w:rsidRPr="00BA3429">
              <w:rPr>
                <w:color w:val="000000"/>
                <w:sz w:val="28"/>
                <w:szCs w:val="28"/>
              </w:rPr>
              <w:t xml:space="preserve">Старі Петрівці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11</w:t>
            </w:r>
          </w:p>
        </w:tc>
        <w:tc>
          <w:tcPr>
            <w:tcW w:w="6712" w:type="dxa"/>
            <w:tcBorders>
              <w:top w:val="nil"/>
              <w:left w:val="nil"/>
              <w:bottom w:val="single" w:sz="4" w:space="0" w:color="auto"/>
              <w:right w:val="single" w:sz="4" w:space="0" w:color="auto"/>
            </w:tcBorders>
            <w:shd w:val="clear" w:color="auto" w:fill="FFFFFF" w:themeFill="background1"/>
            <w:vAlign w:val="bottom"/>
            <w:hideMark/>
          </w:tcPr>
          <w:p w:rsidR="00BA3429" w:rsidRPr="00BA3429" w:rsidRDefault="00BA3429">
            <w:pPr>
              <w:rPr>
                <w:color w:val="000000"/>
                <w:sz w:val="28"/>
                <w:szCs w:val="28"/>
              </w:rPr>
            </w:pPr>
            <w:r w:rsidRPr="00BA3429">
              <w:rPr>
                <w:color w:val="000000"/>
                <w:sz w:val="28"/>
                <w:szCs w:val="28"/>
              </w:rPr>
              <w:t>Поточний ремонт водопровідної мережі по вул. Князя Святослава в с.</w:t>
            </w:r>
            <w:r>
              <w:rPr>
                <w:color w:val="000000"/>
                <w:sz w:val="28"/>
                <w:szCs w:val="28"/>
              </w:rPr>
              <w:t xml:space="preserve"> </w:t>
            </w:r>
            <w:r w:rsidRPr="00BA3429">
              <w:rPr>
                <w:color w:val="000000"/>
                <w:sz w:val="28"/>
                <w:szCs w:val="28"/>
              </w:rPr>
              <w:t xml:space="preserve">Нові  Петрівці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12</w:t>
            </w:r>
          </w:p>
        </w:tc>
        <w:tc>
          <w:tcPr>
            <w:tcW w:w="6712" w:type="dxa"/>
            <w:tcBorders>
              <w:top w:val="nil"/>
              <w:left w:val="nil"/>
              <w:bottom w:val="single" w:sz="4" w:space="0" w:color="auto"/>
              <w:right w:val="single" w:sz="4" w:space="0" w:color="auto"/>
            </w:tcBorders>
            <w:shd w:val="clear" w:color="auto" w:fill="FFFFFF" w:themeFill="background1"/>
            <w:vAlign w:val="bottom"/>
            <w:hideMark/>
          </w:tcPr>
          <w:p w:rsidR="00BA3429" w:rsidRPr="00BA3429" w:rsidRDefault="00BA3429">
            <w:pPr>
              <w:rPr>
                <w:color w:val="000000"/>
                <w:sz w:val="28"/>
                <w:szCs w:val="28"/>
              </w:rPr>
            </w:pPr>
            <w:r w:rsidRPr="00BA3429">
              <w:rPr>
                <w:color w:val="000000"/>
                <w:sz w:val="28"/>
                <w:szCs w:val="28"/>
              </w:rPr>
              <w:t>Поточний ремонт водопровідної мережі по вул. Межигірська в с.</w:t>
            </w:r>
            <w:r>
              <w:rPr>
                <w:color w:val="000000"/>
                <w:sz w:val="28"/>
                <w:szCs w:val="28"/>
              </w:rPr>
              <w:t xml:space="preserve"> </w:t>
            </w:r>
            <w:r w:rsidRPr="00BA3429">
              <w:rPr>
                <w:color w:val="000000"/>
                <w:sz w:val="28"/>
                <w:szCs w:val="28"/>
              </w:rPr>
              <w:t xml:space="preserve">Нові Петрівці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13</w:t>
            </w:r>
          </w:p>
        </w:tc>
        <w:tc>
          <w:tcPr>
            <w:tcW w:w="6712" w:type="dxa"/>
            <w:tcBorders>
              <w:top w:val="nil"/>
              <w:left w:val="nil"/>
              <w:bottom w:val="single" w:sz="4" w:space="0" w:color="auto"/>
              <w:right w:val="single" w:sz="4" w:space="0" w:color="auto"/>
            </w:tcBorders>
            <w:shd w:val="clear" w:color="auto" w:fill="FFFFFF" w:themeFill="background1"/>
            <w:vAlign w:val="bottom"/>
            <w:hideMark/>
          </w:tcPr>
          <w:p w:rsidR="00BA3429" w:rsidRPr="00BA3429" w:rsidRDefault="00BA3429">
            <w:pPr>
              <w:rPr>
                <w:color w:val="000000"/>
                <w:sz w:val="28"/>
                <w:szCs w:val="28"/>
              </w:rPr>
            </w:pPr>
            <w:r w:rsidRPr="00BA3429">
              <w:rPr>
                <w:color w:val="000000"/>
                <w:sz w:val="28"/>
                <w:szCs w:val="28"/>
              </w:rPr>
              <w:t>Поточний ремонт водопровідної мережі по вул. Затишна в с.</w:t>
            </w:r>
            <w:r>
              <w:rPr>
                <w:color w:val="000000"/>
                <w:sz w:val="28"/>
                <w:szCs w:val="28"/>
              </w:rPr>
              <w:t xml:space="preserve"> </w:t>
            </w:r>
            <w:r w:rsidRPr="00BA3429">
              <w:rPr>
                <w:color w:val="000000"/>
                <w:sz w:val="28"/>
                <w:szCs w:val="28"/>
              </w:rPr>
              <w:t xml:space="preserve">Нові Петрівці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199 000,00</w:t>
            </w:r>
          </w:p>
        </w:tc>
      </w:tr>
      <w:tr w:rsidR="00BA3429" w:rsidRPr="00BA3429" w:rsidTr="00BA3429">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color w:val="000000"/>
                <w:sz w:val="28"/>
                <w:szCs w:val="28"/>
              </w:rPr>
            </w:pPr>
            <w:r w:rsidRPr="00BA3429">
              <w:rPr>
                <w:color w:val="000000"/>
                <w:sz w:val="28"/>
                <w:szCs w:val="28"/>
              </w:rPr>
              <w:t>1</w:t>
            </w:r>
            <w:r>
              <w:rPr>
                <w:color w:val="000000"/>
                <w:sz w:val="28"/>
                <w:szCs w:val="28"/>
              </w:rPr>
              <w:t>4</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 xml:space="preserve">Придбання </w:t>
            </w:r>
            <w:proofErr w:type="spellStart"/>
            <w:r w:rsidRPr="00BA3429">
              <w:rPr>
                <w:color w:val="000000"/>
                <w:sz w:val="28"/>
                <w:szCs w:val="28"/>
              </w:rPr>
              <w:t>погружних</w:t>
            </w:r>
            <w:proofErr w:type="spellEnd"/>
            <w:r w:rsidRPr="00BA3429">
              <w:rPr>
                <w:color w:val="000000"/>
                <w:sz w:val="28"/>
                <w:szCs w:val="28"/>
              </w:rPr>
              <w:t xml:space="preserve"> фекальних насосів</w:t>
            </w:r>
          </w:p>
        </w:tc>
        <w:tc>
          <w:tcPr>
            <w:tcW w:w="2080"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pPr>
              <w:jc w:val="center"/>
              <w:rPr>
                <w:color w:val="000000"/>
                <w:sz w:val="28"/>
                <w:szCs w:val="28"/>
              </w:rPr>
            </w:pPr>
            <w:r w:rsidRPr="00BA3429">
              <w:rPr>
                <w:color w:val="000000"/>
                <w:sz w:val="28"/>
                <w:szCs w:val="28"/>
              </w:rPr>
              <w:t>350 000,00</w:t>
            </w:r>
          </w:p>
        </w:tc>
      </w:tr>
      <w:tr w:rsidR="00BA3429" w:rsidRPr="00BA3429" w:rsidTr="00BA3429">
        <w:trPr>
          <w:trHeight w:val="420"/>
        </w:trPr>
        <w:tc>
          <w:tcPr>
            <w:tcW w:w="1216"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BA3429" w:rsidRPr="00BA3429" w:rsidRDefault="00BA3429">
            <w:pPr>
              <w:rPr>
                <w:color w:val="000000"/>
                <w:sz w:val="28"/>
                <w:szCs w:val="28"/>
              </w:rPr>
            </w:pPr>
            <w:r w:rsidRPr="00BA3429">
              <w:rPr>
                <w:color w:val="000000"/>
                <w:sz w:val="28"/>
                <w:szCs w:val="28"/>
              </w:rPr>
              <w:t> </w:t>
            </w:r>
          </w:p>
        </w:tc>
        <w:tc>
          <w:tcPr>
            <w:tcW w:w="6712" w:type="dxa"/>
            <w:tcBorders>
              <w:top w:val="nil"/>
              <w:left w:val="nil"/>
              <w:bottom w:val="single" w:sz="4" w:space="0" w:color="auto"/>
              <w:right w:val="single" w:sz="4" w:space="0" w:color="auto"/>
            </w:tcBorders>
            <w:shd w:val="clear" w:color="auto" w:fill="FFFFFF" w:themeFill="background1"/>
            <w:noWrap/>
            <w:vAlign w:val="bottom"/>
            <w:hideMark/>
          </w:tcPr>
          <w:p w:rsidR="00BA3429" w:rsidRPr="00BA3429" w:rsidRDefault="00BA3429" w:rsidP="00BA3429">
            <w:pPr>
              <w:rPr>
                <w:b/>
                <w:bCs/>
                <w:color w:val="000000"/>
                <w:sz w:val="28"/>
                <w:szCs w:val="28"/>
              </w:rPr>
            </w:pPr>
            <w:r w:rsidRPr="00BA3429">
              <w:rPr>
                <w:b/>
                <w:bCs/>
                <w:color w:val="000000"/>
                <w:sz w:val="28"/>
                <w:szCs w:val="28"/>
              </w:rPr>
              <w:t xml:space="preserve">ВСЬОГО </w:t>
            </w:r>
          </w:p>
        </w:tc>
        <w:tc>
          <w:tcPr>
            <w:tcW w:w="2080" w:type="dxa"/>
            <w:tcBorders>
              <w:top w:val="nil"/>
              <w:left w:val="nil"/>
              <w:bottom w:val="single" w:sz="4" w:space="0" w:color="auto"/>
              <w:right w:val="single" w:sz="4" w:space="0" w:color="auto"/>
            </w:tcBorders>
            <w:shd w:val="clear" w:color="auto" w:fill="FFFFFF" w:themeFill="background1"/>
            <w:noWrap/>
            <w:vAlign w:val="center"/>
            <w:hideMark/>
          </w:tcPr>
          <w:p w:rsidR="00BA3429" w:rsidRPr="00BA3429" w:rsidRDefault="00BA3429">
            <w:pPr>
              <w:jc w:val="center"/>
              <w:rPr>
                <w:b/>
                <w:bCs/>
                <w:color w:val="000000"/>
                <w:sz w:val="28"/>
                <w:szCs w:val="28"/>
              </w:rPr>
            </w:pPr>
            <w:r w:rsidRPr="00BA3429">
              <w:rPr>
                <w:b/>
                <w:bCs/>
                <w:color w:val="000000"/>
                <w:sz w:val="28"/>
                <w:szCs w:val="28"/>
              </w:rPr>
              <w:t>10 733 000,00</w:t>
            </w:r>
          </w:p>
        </w:tc>
      </w:tr>
    </w:tbl>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BA3429" w:rsidRDefault="00BA3429" w:rsidP="00E062F0">
      <w:pPr>
        <w:ind w:firstLine="708"/>
        <w:jc w:val="both"/>
        <w:rPr>
          <w:color w:val="000000"/>
          <w:sz w:val="26"/>
          <w:szCs w:val="26"/>
        </w:rPr>
      </w:pPr>
    </w:p>
    <w:p w:rsidR="00E062F0" w:rsidRDefault="00E062F0" w:rsidP="00E062F0">
      <w:pPr>
        <w:rPr>
          <w:sz w:val="26"/>
          <w:szCs w:val="26"/>
          <w:highlight w:val="yellow"/>
        </w:rPr>
      </w:pPr>
    </w:p>
    <w:p w:rsidR="00E062F0" w:rsidRDefault="00E062F0" w:rsidP="00E062F0">
      <w:pPr>
        <w:jc w:val="center"/>
        <w:rPr>
          <w:b/>
          <w:sz w:val="26"/>
          <w:szCs w:val="26"/>
        </w:rPr>
      </w:pPr>
      <w:r>
        <w:rPr>
          <w:b/>
          <w:sz w:val="26"/>
          <w:szCs w:val="26"/>
        </w:rPr>
        <w:lastRenderedPageBreak/>
        <w:t>6. Результативні показники Програми</w:t>
      </w:r>
    </w:p>
    <w:tbl>
      <w:tblPr>
        <w:tblpPr w:leftFromText="180" w:rightFromText="180" w:vertAnchor="text" w:horzAnchor="margin" w:tblpXSpec="center" w:tblpY="120"/>
        <w:tblW w:w="10369" w:type="dxa"/>
        <w:tblLook w:val="04A0" w:firstRow="1" w:lastRow="0" w:firstColumn="1" w:lastColumn="0" w:noHBand="0" w:noVBand="1"/>
      </w:tblPr>
      <w:tblGrid>
        <w:gridCol w:w="3722"/>
        <w:gridCol w:w="2340"/>
        <w:gridCol w:w="1833"/>
        <w:gridCol w:w="2474"/>
      </w:tblGrid>
      <w:tr w:rsidR="00E062F0" w:rsidTr="00F5773D">
        <w:trPr>
          <w:trHeight w:val="795"/>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bCs/>
                <w:sz w:val="26"/>
                <w:szCs w:val="26"/>
              </w:rPr>
            </w:pPr>
            <w:r>
              <w:rPr>
                <w:bCs/>
                <w:sz w:val="26"/>
                <w:szCs w:val="26"/>
              </w:rPr>
              <w:t>Назва показника</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Одиниця виміру</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Джерело інформації</w:t>
            </w: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jc w:val="center"/>
              <w:rPr>
                <w:sz w:val="26"/>
                <w:szCs w:val="26"/>
              </w:rPr>
            </w:pPr>
            <w:r>
              <w:rPr>
                <w:sz w:val="26"/>
                <w:szCs w:val="26"/>
              </w:rPr>
              <w:t>Значення показника</w:t>
            </w:r>
          </w:p>
        </w:tc>
      </w:tr>
      <w:tr w:rsidR="00E062F0" w:rsidTr="00F5773D">
        <w:trPr>
          <w:trHeight w:val="255"/>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b/>
                <w:bCs/>
                <w:sz w:val="26"/>
                <w:szCs w:val="26"/>
              </w:rPr>
            </w:pPr>
            <w:r>
              <w:rPr>
                <w:b/>
                <w:bCs/>
                <w:sz w:val="26"/>
                <w:szCs w:val="26"/>
              </w:rPr>
              <w:t>Показники затрат</w:t>
            </w:r>
          </w:p>
        </w:tc>
        <w:tc>
          <w:tcPr>
            <w:tcW w:w="2340" w:type="dxa"/>
            <w:tcBorders>
              <w:top w:val="single" w:sz="4" w:space="0" w:color="auto"/>
              <w:left w:val="nil"/>
              <w:bottom w:val="single" w:sz="4" w:space="0" w:color="auto"/>
              <w:right w:val="single" w:sz="4" w:space="0" w:color="000000"/>
            </w:tcBorders>
          </w:tcPr>
          <w:p w:rsidR="00E062F0" w:rsidRDefault="00E062F0" w:rsidP="00F5773D">
            <w:pPr>
              <w:jc w:val="center"/>
              <w:rPr>
                <w:b/>
                <w:bCs/>
                <w:sz w:val="26"/>
                <w:szCs w:val="26"/>
              </w:rPr>
            </w:pP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rPr>
                <w:b/>
                <w:bCs/>
                <w:sz w:val="26"/>
                <w:szCs w:val="26"/>
              </w:rPr>
            </w:pPr>
          </w:p>
        </w:tc>
        <w:tc>
          <w:tcPr>
            <w:tcW w:w="2474" w:type="dxa"/>
            <w:tcBorders>
              <w:top w:val="single" w:sz="4" w:space="0" w:color="auto"/>
              <w:left w:val="nil"/>
              <w:bottom w:val="single" w:sz="4" w:space="0" w:color="auto"/>
              <w:right w:val="single" w:sz="4" w:space="0" w:color="000000"/>
            </w:tcBorders>
            <w:vAlign w:val="center"/>
            <w:hideMark/>
          </w:tcPr>
          <w:p w:rsidR="00E062F0" w:rsidRDefault="00E062F0" w:rsidP="00F5773D">
            <w:pPr>
              <w:rPr>
                <w:sz w:val="20"/>
                <w:szCs w:val="20"/>
                <w:lang w:val="en-US" w:eastAsia="en-US"/>
              </w:rPr>
            </w:pPr>
          </w:p>
        </w:tc>
      </w:tr>
      <w:tr w:rsidR="00E062F0" w:rsidTr="007D3B81">
        <w:trPr>
          <w:trHeight w:val="328"/>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Обсяг витрат на виконання заходів програми</w:t>
            </w:r>
          </w:p>
        </w:tc>
        <w:tc>
          <w:tcPr>
            <w:tcW w:w="2340" w:type="dxa"/>
            <w:tcBorders>
              <w:top w:val="single" w:sz="4" w:space="0" w:color="auto"/>
              <w:left w:val="nil"/>
              <w:bottom w:val="single" w:sz="4" w:space="0" w:color="auto"/>
              <w:right w:val="single" w:sz="4" w:space="0" w:color="000000"/>
            </w:tcBorders>
            <w:vAlign w:val="center"/>
            <w:hideMark/>
          </w:tcPr>
          <w:p w:rsidR="00E062F0" w:rsidRDefault="00E062F0" w:rsidP="007D3B81">
            <w:pPr>
              <w:jc w:val="center"/>
              <w:rPr>
                <w:sz w:val="26"/>
                <w:szCs w:val="26"/>
              </w:rPr>
            </w:pPr>
            <w:r>
              <w:rPr>
                <w:sz w:val="26"/>
                <w:szCs w:val="26"/>
              </w:rPr>
              <w:t>тис. грн.</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кошторис</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10 733 000</w:t>
            </w:r>
          </w:p>
        </w:tc>
      </w:tr>
      <w:tr w:rsidR="00E062F0" w:rsidTr="00F5773D">
        <w:trPr>
          <w:trHeight w:val="255"/>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b/>
                <w:bCs/>
                <w:sz w:val="26"/>
                <w:szCs w:val="26"/>
              </w:rPr>
            </w:pPr>
            <w:r>
              <w:rPr>
                <w:b/>
                <w:bCs/>
                <w:sz w:val="26"/>
                <w:szCs w:val="26"/>
              </w:rPr>
              <w:t>Показники продукту</w:t>
            </w:r>
          </w:p>
        </w:tc>
        <w:tc>
          <w:tcPr>
            <w:tcW w:w="2340" w:type="dxa"/>
            <w:tcBorders>
              <w:top w:val="single" w:sz="4" w:space="0" w:color="auto"/>
              <w:left w:val="nil"/>
              <w:bottom w:val="single" w:sz="4" w:space="0" w:color="auto"/>
              <w:right w:val="single" w:sz="4" w:space="0" w:color="000000"/>
            </w:tcBorders>
          </w:tcPr>
          <w:p w:rsidR="00E062F0" w:rsidRDefault="00E062F0" w:rsidP="00F5773D">
            <w:pPr>
              <w:jc w:val="center"/>
              <w:rPr>
                <w:b/>
                <w:bCs/>
                <w:sz w:val="26"/>
                <w:szCs w:val="26"/>
              </w:rPr>
            </w:pP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rPr>
                <w:b/>
                <w:bCs/>
                <w:sz w:val="26"/>
                <w:szCs w:val="26"/>
              </w:rPr>
            </w:pP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rPr>
                <w:sz w:val="20"/>
                <w:szCs w:val="20"/>
                <w:lang w:val="en-US" w:eastAsia="en-US"/>
              </w:rPr>
            </w:pPr>
          </w:p>
        </w:tc>
      </w:tr>
      <w:tr w:rsidR="00E062F0" w:rsidTr="00F5773D">
        <w:trPr>
          <w:trHeight w:val="456"/>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 xml:space="preserve">Кількість видів заходів </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шт.</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план</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14</w:t>
            </w:r>
          </w:p>
        </w:tc>
      </w:tr>
      <w:tr w:rsidR="00E062F0" w:rsidTr="00F5773D">
        <w:trPr>
          <w:trHeight w:val="156"/>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 xml:space="preserve">Кількість </w:t>
            </w:r>
            <w:proofErr w:type="spellStart"/>
            <w:r>
              <w:rPr>
                <w:sz w:val="26"/>
                <w:szCs w:val="26"/>
              </w:rPr>
              <w:t>обꞌєктів</w:t>
            </w:r>
            <w:proofErr w:type="spellEnd"/>
            <w:r>
              <w:rPr>
                <w:sz w:val="26"/>
                <w:szCs w:val="26"/>
              </w:rPr>
              <w:t>, на яких планується капітальний ремонт</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шт.</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план</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w:t>
            </w:r>
          </w:p>
        </w:tc>
      </w:tr>
      <w:tr w:rsidR="00E062F0" w:rsidTr="00F5773D">
        <w:trPr>
          <w:trHeight w:val="660"/>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 xml:space="preserve">Кількість </w:t>
            </w:r>
            <w:proofErr w:type="spellStart"/>
            <w:r>
              <w:rPr>
                <w:sz w:val="26"/>
                <w:szCs w:val="26"/>
              </w:rPr>
              <w:t>обꞌєктів</w:t>
            </w:r>
            <w:proofErr w:type="spellEnd"/>
            <w:r>
              <w:rPr>
                <w:sz w:val="26"/>
                <w:szCs w:val="26"/>
              </w:rPr>
              <w:t>, на яких планується поточний ремонт</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шт.</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план</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8</w:t>
            </w:r>
          </w:p>
        </w:tc>
      </w:tr>
      <w:tr w:rsidR="00E062F0" w:rsidTr="00F5773D">
        <w:trPr>
          <w:trHeight w:val="492"/>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Закупівля товарів та послуг</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шт.</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план</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6</w:t>
            </w:r>
          </w:p>
        </w:tc>
      </w:tr>
      <w:tr w:rsidR="00E062F0" w:rsidTr="00F5773D">
        <w:trPr>
          <w:trHeight w:val="468"/>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 xml:space="preserve">Кількість </w:t>
            </w:r>
            <w:proofErr w:type="spellStart"/>
            <w:r>
              <w:rPr>
                <w:sz w:val="26"/>
                <w:szCs w:val="26"/>
              </w:rPr>
              <w:t>обꞌєктів</w:t>
            </w:r>
            <w:proofErr w:type="spellEnd"/>
            <w:r>
              <w:rPr>
                <w:sz w:val="26"/>
                <w:szCs w:val="26"/>
              </w:rPr>
              <w:t xml:space="preserve"> будівництва</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шт.</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план</w:t>
            </w: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jc w:val="center"/>
              <w:rPr>
                <w:sz w:val="26"/>
                <w:szCs w:val="26"/>
              </w:rPr>
            </w:pPr>
            <w:r>
              <w:rPr>
                <w:sz w:val="26"/>
                <w:szCs w:val="26"/>
              </w:rPr>
              <w:t>-</w:t>
            </w:r>
          </w:p>
        </w:tc>
      </w:tr>
      <w:tr w:rsidR="00E062F0" w:rsidTr="00F5773D">
        <w:trPr>
          <w:trHeight w:val="164"/>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 xml:space="preserve">Кількість реконструкцій </w:t>
            </w:r>
            <w:proofErr w:type="spellStart"/>
            <w:r>
              <w:rPr>
                <w:sz w:val="26"/>
                <w:szCs w:val="26"/>
              </w:rPr>
              <w:t>обꞌєктів</w:t>
            </w:r>
            <w:proofErr w:type="spellEnd"/>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шт.</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план</w:t>
            </w: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jc w:val="center"/>
              <w:rPr>
                <w:sz w:val="26"/>
                <w:szCs w:val="26"/>
              </w:rPr>
            </w:pPr>
            <w:r>
              <w:rPr>
                <w:sz w:val="26"/>
                <w:szCs w:val="26"/>
              </w:rPr>
              <w:t>-</w:t>
            </w:r>
          </w:p>
        </w:tc>
      </w:tr>
      <w:tr w:rsidR="00E062F0" w:rsidTr="00F5773D">
        <w:trPr>
          <w:trHeight w:val="270"/>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b/>
                <w:bCs/>
                <w:sz w:val="26"/>
                <w:szCs w:val="26"/>
              </w:rPr>
            </w:pPr>
            <w:r>
              <w:rPr>
                <w:b/>
                <w:bCs/>
                <w:sz w:val="26"/>
                <w:szCs w:val="26"/>
              </w:rPr>
              <w:t>Показники ефективності</w:t>
            </w:r>
          </w:p>
        </w:tc>
        <w:tc>
          <w:tcPr>
            <w:tcW w:w="2340" w:type="dxa"/>
            <w:tcBorders>
              <w:top w:val="single" w:sz="4" w:space="0" w:color="auto"/>
              <w:left w:val="nil"/>
              <w:bottom w:val="single" w:sz="4" w:space="0" w:color="auto"/>
              <w:right w:val="single" w:sz="4" w:space="0" w:color="000000"/>
            </w:tcBorders>
          </w:tcPr>
          <w:p w:rsidR="00E062F0" w:rsidRDefault="00E062F0" w:rsidP="00F5773D">
            <w:pPr>
              <w:jc w:val="center"/>
              <w:rPr>
                <w:b/>
                <w:bCs/>
                <w:sz w:val="26"/>
                <w:szCs w:val="26"/>
              </w:rPr>
            </w:pP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rPr>
                <w:b/>
                <w:bCs/>
                <w:sz w:val="26"/>
                <w:szCs w:val="26"/>
              </w:rPr>
            </w:pP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rPr>
                <w:sz w:val="20"/>
                <w:szCs w:val="20"/>
                <w:lang w:val="en-US" w:eastAsia="en-US"/>
              </w:rPr>
            </w:pPr>
          </w:p>
        </w:tc>
      </w:tr>
      <w:tr w:rsidR="00E062F0" w:rsidTr="00F5773D">
        <w:trPr>
          <w:trHeight w:val="324"/>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Середні витрати на капітальний ремонт</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тис. грн.</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розрахунок</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w:t>
            </w:r>
          </w:p>
        </w:tc>
      </w:tr>
      <w:tr w:rsidR="00E062F0" w:rsidTr="00F5773D">
        <w:trPr>
          <w:trHeight w:val="660"/>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Середні витрати на поточний  ремонт</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тис. грн.</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розрахунок</w:t>
            </w:r>
          </w:p>
        </w:tc>
        <w:tc>
          <w:tcPr>
            <w:tcW w:w="2474" w:type="dxa"/>
            <w:tcBorders>
              <w:top w:val="single" w:sz="4" w:space="0" w:color="auto"/>
              <w:left w:val="nil"/>
              <w:bottom w:val="single" w:sz="4" w:space="0" w:color="auto"/>
              <w:right w:val="single" w:sz="4" w:space="0" w:color="auto"/>
            </w:tcBorders>
            <w:vAlign w:val="center"/>
            <w:hideMark/>
          </w:tcPr>
          <w:p w:rsidR="00E062F0" w:rsidRDefault="00DA4346" w:rsidP="00F5773D">
            <w:pPr>
              <w:jc w:val="center"/>
              <w:rPr>
                <w:sz w:val="26"/>
                <w:szCs w:val="26"/>
              </w:rPr>
            </w:pPr>
            <w:r>
              <w:rPr>
                <w:sz w:val="26"/>
                <w:szCs w:val="26"/>
              </w:rPr>
              <w:t>1 592 000</w:t>
            </w:r>
          </w:p>
        </w:tc>
      </w:tr>
      <w:tr w:rsidR="00E062F0" w:rsidTr="00F5773D">
        <w:trPr>
          <w:trHeight w:val="168"/>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Середні витрати на закупівлю товарів та послуг</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тис. грн.</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розрахунок</w:t>
            </w:r>
          </w:p>
        </w:tc>
        <w:tc>
          <w:tcPr>
            <w:tcW w:w="2474" w:type="dxa"/>
            <w:tcBorders>
              <w:top w:val="single" w:sz="4" w:space="0" w:color="auto"/>
              <w:left w:val="nil"/>
              <w:bottom w:val="single" w:sz="4" w:space="0" w:color="auto"/>
              <w:right w:val="single" w:sz="4" w:space="0" w:color="auto"/>
            </w:tcBorders>
            <w:vAlign w:val="center"/>
            <w:hideMark/>
          </w:tcPr>
          <w:p w:rsidR="00E062F0" w:rsidRDefault="007D3B81" w:rsidP="00F5773D">
            <w:pPr>
              <w:jc w:val="center"/>
              <w:rPr>
                <w:sz w:val="26"/>
                <w:szCs w:val="26"/>
              </w:rPr>
            </w:pPr>
            <w:r>
              <w:rPr>
                <w:sz w:val="26"/>
                <w:szCs w:val="26"/>
              </w:rPr>
              <w:t>9 141 000</w:t>
            </w:r>
          </w:p>
        </w:tc>
      </w:tr>
      <w:tr w:rsidR="00E062F0" w:rsidTr="00F5773D">
        <w:trPr>
          <w:trHeight w:val="228"/>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Середні витрати на будівництво</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тис. грн.</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розрахунок</w:t>
            </w: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jc w:val="center"/>
              <w:rPr>
                <w:sz w:val="26"/>
                <w:szCs w:val="26"/>
              </w:rPr>
            </w:pPr>
            <w:r>
              <w:rPr>
                <w:sz w:val="26"/>
                <w:szCs w:val="26"/>
              </w:rPr>
              <w:t>-</w:t>
            </w:r>
          </w:p>
        </w:tc>
      </w:tr>
      <w:tr w:rsidR="00E062F0" w:rsidTr="00F5773D">
        <w:trPr>
          <w:trHeight w:val="246"/>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Середні витрати на реконструкцію</w:t>
            </w:r>
          </w:p>
        </w:tc>
        <w:tc>
          <w:tcPr>
            <w:tcW w:w="2340" w:type="dxa"/>
            <w:tcBorders>
              <w:top w:val="single" w:sz="4" w:space="0" w:color="auto"/>
              <w:left w:val="nil"/>
              <w:bottom w:val="single" w:sz="4" w:space="0" w:color="auto"/>
              <w:right w:val="single" w:sz="4" w:space="0" w:color="000000"/>
            </w:tcBorders>
            <w:hideMark/>
          </w:tcPr>
          <w:p w:rsidR="00E062F0" w:rsidRDefault="00E062F0" w:rsidP="00F5773D">
            <w:pPr>
              <w:jc w:val="center"/>
              <w:rPr>
                <w:sz w:val="26"/>
                <w:szCs w:val="26"/>
              </w:rPr>
            </w:pPr>
            <w:r>
              <w:rPr>
                <w:sz w:val="26"/>
                <w:szCs w:val="26"/>
              </w:rPr>
              <w:t>тис. грн.</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розрахунок</w:t>
            </w: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jc w:val="center"/>
              <w:rPr>
                <w:sz w:val="26"/>
                <w:szCs w:val="26"/>
              </w:rPr>
            </w:pPr>
            <w:r>
              <w:rPr>
                <w:sz w:val="26"/>
                <w:szCs w:val="26"/>
              </w:rPr>
              <w:t>-</w:t>
            </w:r>
          </w:p>
        </w:tc>
      </w:tr>
      <w:tr w:rsidR="00E062F0" w:rsidTr="00F5773D">
        <w:trPr>
          <w:trHeight w:val="285"/>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b/>
                <w:bCs/>
                <w:sz w:val="26"/>
                <w:szCs w:val="26"/>
              </w:rPr>
            </w:pPr>
            <w:r>
              <w:rPr>
                <w:b/>
                <w:bCs/>
                <w:sz w:val="26"/>
                <w:szCs w:val="26"/>
              </w:rPr>
              <w:t>Показники якості</w:t>
            </w:r>
          </w:p>
        </w:tc>
        <w:tc>
          <w:tcPr>
            <w:tcW w:w="2340" w:type="dxa"/>
            <w:tcBorders>
              <w:top w:val="single" w:sz="4" w:space="0" w:color="auto"/>
              <w:left w:val="nil"/>
              <w:bottom w:val="single" w:sz="4" w:space="0" w:color="auto"/>
              <w:right w:val="single" w:sz="4" w:space="0" w:color="000000"/>
            </w:tcBorders>
          </w:tcPr>
          <w:p w:rsidR="00E062F0" w:rsidRDefault="00E062F0" w:rsidP="00F5773D">
            <w:pPr>
              <w:jc w:val="center"/>
              <w:rPr>
                <w:b/>
                <w:bCs/>
                <w:sz w:val="26"/>
                <w:szCs w:val="26"/>
              </w:rPr>
            </w:pP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rPr>
                <w:b/>
                <w:bCs/>
                <w:sz w:val="26"/>
                <w:szCs w:val="26"/>
              </w:rPr>
            </w:pP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rPr>
                <w:sz w:val="20"/>
                <w:szCs w:val="20"/>
                <w:lang w:val="en-US" w:eastAsia="en-US"/>
              </w:rPr>
            </w:pPr>
          </w:p>
        </w:tc>
      </w:tr>
      <w:tr w:rsidR="00E062F0" w:rsidTr="007D3B81">
        <w:trPr>
          <w:trHeight w:val="330"/>
        </w:trPr>
        <w:tc>
          <w:tcPr>
            <w:tcW w:w="3722" w:type="dxa"/>
            <w:tcBorders>
              <w:top w:val="single" w:sz="4" w:space="0" w:color="auto"/>
              <w:left w:val="single" w:sz="4" w:space="0" w:color="auto"/>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Відсоток налагодження  безперебійного функціонування</w:t>
            </w:r>
          </w:p>
          <w:p w:rsidR="00E062F0" w:rsidRDefault="00E062F0" w:rsidP="00F5773D">
            <w:pPr>
              <w:jc w:val="center"/>
              <w:rPr>
                <w:sz w:val="26"/>
                <w:szCs w:val="26"/>
              </w:rPr>
            </w:pPr>
            <w:r>
              <w:rPr>
                <w:color w:val="000000"/>
                <w:sz w:val="26"/>
                <w:szCs w:val="26"/>
              </w:rPr>
              <w:t xml:space="preserve">водопровідного комплексу громади </w:t>
            </w:r>
          </w:p>
        </w:tc>
        <w:tc>
          <w:tcPr>
            <w:tcW w:w="2340" w:type="dxa"/>
            <w:tcBorders>
              <w:top w:val="single" w:sz="4" w:space="0" w:color="auto"/>
              <w:left w:val="nil"/>
              <w:bottom w:val="single" w:sz="4" w:space="0" w:color="auto"/>
              <w:right w:val="single" w:sz="4" w:space="0" w:color="000000"/>
            </w:tcBorders>
            <w:vAlign w:val="center"/>
            <w:hideMark/>
          </w:tcPr>
          <w:p w:rsidR="00E062F0" w:rsidRDefault="00E062F0" w:rsidP="007D3B81">
            <w:pPr>
              <w:jc w:val="center"/>
              <w:rPr>
                <w:sz w:val="26"/>
                <w:szCs w:val="26"/>
              </w:rPr>
            </w:pPr>
            <w:proofErr w:type="spellStart"/>
            <w:r>
              <w:rPr>
                <w:sz w:val="26"/>
                <w:szCs w:val="26"/>
              </w:rPr>
              <w:t>відс</w:t>
            </w:r>
            <w:proofErr w:type="spellEnd"/>
            <w:r>
              <w:rPr>
                <w:sz w:val="26"/>
                <w:szCs w:val="26"/>
              </w:rPr>
              <w:t>.</w:t>
            </w:r>
          </w:p>
        </w:tc>
        <w:tc>
          <w:tcPr>
            <w:tcW w:w="1833" w:type="dxa"/>
            <w:tcBorders>
              <w:top w:val="single" w:sz="4" w:space="0" w:color="auto"/>
              <w:left w:val="nil"/>
              <w:bottom w:val="single" w:sz="4" w:space="0" w:color="auto"/>
              <w:right w:val="single" w:sz="4" w:space="0" w:color="000000"/>
            </w:tcBorders>
            <w:vAlign w:val="center"/>
            <w:hideMark/>
          </w:tcPr>
          <w:p w:rsidR="00E062F0" w:rsidRDefault="00E062F0" w:rsidP="00F5773D">
            <w:pPr>
              <w:jc w:val="center"/>
              <w:rPr>
                <w:sz w:val="26"/>
                <w:szCs w:val="26"/>
              </w:rPr>
            </w:pPr>
            <w:r>
              <w:rPr>
                <w:sz w:val="26"/>
                <w:szCs w:val="26"/>
              </w:rPr>
              <w:t>розрахунок</w:t>
            </w:r>
          </w:p>
        </w:tc>
        <w:tc>
          <w:tcPr>
            <w:tcW w:w="2474" w:type="dxa"/>
            <w:tcBorders>
              <w:top w:val="single" w:sz="4" w:space="0" w:color="auto"/>
              <w:left w:val="nil"/>
              <w:bottom w:val="single" w:sz="4" w:space="0" w:color="auto"/>
              <w:right w:val="single" w:sz="4" w:space="0" w:color="auto"/>
            </w:tcBorders>
            <w:vAlign w:val="center"/>
            <w:hideMark/>
          </w:tcPr>
          <w:p w:rsidR="00E062F0" w:rsidRDefault="00E062F0" w:rsidP="00F5773D">
            <w:pPr>
              <w:jc w:val="center"/>
              <w:rPr>
                <w:sz w:val="26"/>
                <w:szCs w:val="26"/>
              </w:rPr>
            </w:pPr>
            <w:r>
              <w:rPr>
                <w:sz w:val="26"/>
                <w:szCs w:val="26"/>
              </w:rPr>
              <w:t>100</w:t>
            </w:r>
          </w:p>
        </w:tc>
      </w:tr>
    </w:tbl>
    <w:p w:rsidR="00E062F0" w:rsidRDefault="00E062F0" w:rsidP="00E062F0">
      <w:pPr>
        <w:rPr>
          <w:b/>
          <w:bCs/>
          <w:sz w:val="26"/>
          <w:szCs w:val="26"/>
        </w:rPr>
      </w:pPr>
    </w:p>
    <w:p w:rsidR="00E062F0" w:rsidRDefault="00E062F0" w:rsidP="00E062F0">
      <w:pPr>
        <w:jc w:val="center"/>
        <w:rPr>
          <w:b/>
          <w:bCs/>
          <w:sz w:val="26"/>
          <w:szCs w:val="26"/>
        </w:rPr>
      </w:pPr>
      <w:r>
        <w:rPr>
          <w:b/>
          <w:bCs/>
          <w:sz w:val="26"/>
          <w:szCs w:val="26"/>
        </w:rPr>
        <w:t>7.Очікувані результати</w:t>
      </w:r>
    </w:p>
    <w:p w:rsidR="00E062F0" w:rsidRDefault="00E062F0" w:rsidP="00E062F0">
      <w:pPr>
        <w:ind w:firstLine="708"/>
        <w:jc w:val="both"/>
        <w:rPr>
          <w:b/>
          <w:bCs/>
          <w:sz w:val="26"/>
          <w:szCs w:val="26"/>
        </w:rPr>
      </w:pPr>
      <w:r>
        <w:rPr>
          <w:sz w:val="26"/>
          <w:szCs w:val="26"/>
        </w:rPr>
        <w:t>У ході виконання Програми очікується досягнення наступних показників:</w:t>
      </w:r>
    </w:p>
    <w:p w:rsidR="00E062F0" w:rsidRDefault="00E062F0" w:rsidP="00E062F0">
      <w:pPr>
        <w:jc w:val="both"/>
        <w:rPr>
          <w:b/>
          <w:bCs/>
          <w:sz w:val="26"/>
          <w:szCs w:val="26"/>
        </w:rPr>
      </w:pPr>
      <w:r>
        <w:rPr>
          <w:sz w:val="26"/>
          <w:szCs w:val="26"/>
        </w:rPr>
        <w:t>- покращення якості надання комунальних послуг населенню;</w:t>
      </w:r>
    </w:p>
    <w:p w:rsidR="00E062F0" w:rsidRDefault="00E062F0" w:rsidP="00E062F0">
      <w:pPr>
        <w:jc w:val="both"/>
        <w:rPr>
          <w:sz w:val="26"/>
          <w:szCs w:val="26"/>
        </w:rPr>
      </w:pPr>
      <w:r>
        <w:rPr>
          <w:sz w:val="26"/>
          <w:szCs w:val="26"/>
        </w:rPr>
        <w:t>- зменшення втрат води при транспортуванні по водопроводу;</w:t>
      </w:r>
    </w:p>
    <w:p w:rsidR="00E062F0" w:rsidRDefault="00E062F0" w:rsidP="00E062F0">
      <w:pPr>
        <w:jc w:val="both"/>
        <w:rPr>
          <w:sz w:val="26"/>
          <w:szCs w:val="26"/>
        </w:rPr>
      </w:pPr>
      <w:r>
        <w:rPr>
          <w:sz w:val="26"/>
          <w:szCs w:val="26"/>
        </w:rPr>
        <w:t>- зменшення поривів трубопроводів;</w:t>
      </w:r>
    </w:p>
    <w:p w:rsidR="00E062F0" w:rsidRDefault="00E062F0" w:rsidP="00E062F0">
      <w:pPr>
        <w:jc w:val="both"/>
        <w:rPr>
          <w:sz w:val="26"/>
          <w:szCs w:val="26"/>
        </w:rPr>
      </w:pPr>
      <w:r>
        <w:rPr>
          <w:sz w:val="26"/>
          <w:szCs w:val="26"/>
        </w:rPr>
        <w:t>- підвищення надійності роботи виробничих потужностей комбінату;</w:t>
      </w:r>
    </w:p>
    <w:p w:rsidR="00E062F0" w:rsidRDefault="00E062F0" w:rsidP="00E062F0">
      <w:pPr>
        <w:jc w:val="both"/>
        <w:rPr>
          <w:sz w:val="26"/>
          <w:szCs w:val="26"/>
        </w:rPr>
      </w:pPr>
      <w:r>
        <w:rPr>
          <w:sz w:val="26"/>
          <w:szCs w:val="26"/>
        </w:rPr>
        <w:lastRenderedPageBreak/>
        <w:t>- дотримання нормативів, норм, стандартів, порядків і правил при виробництві і наданні послуг.</w:t>
      </w:r>
    </w:p>
    <w:p w:rsidR="00E062F0" w:rsidRDefault="00E062F0" w:rsidP="00E062F0">
      <w:pPr>
        <w:jc w:val="both"/>
        <w:rPr>
          <w:sz w:val="26"/>
          <w:szCs w:val="26"/>
        </w:rPr>
      </w:pPr>
    </w:p>
    <w:p w:rsidR="00E062F0" w:rsidRDefault="00E062F0" w:rsidP="00E062F0">
      <w:pPr>
        <w:jc w:val="center"/>
        <w:rPr>
          <w:b/>
          <w:bCs/>
          <w:sz w:val="26"/>
          <w:szCs w:val="26"/>
        </w:rPr>
      </w:pPr>
      <w:r>
        <w:rPr>
          <w:b/>
          <w:bCs/>
          <w:sz w:val="26"/>
          <w:szCs w:val="26"/>
        </w:rPr>
        <w:t>8. Контроль за виконанням Програми</w:t>
      </w:r>
    </w:p>
    <w:p w:rsidR="00E062F0" w:rsidRDefault="00E062F0" w:rsidP="00E062F0">
      <w:pPr>
        <w:ind w:firstLine="709"/>
        <w:jc w:val="both"/>
        <w:rPr>
          <w:sz w:val="26"/>
          <w:szCs w:val="26"/>
        </w:rPr>
      </w:pPr>
      <w:r>
        <w:rPr>
          <w:sz w:val="26"/>
          <w:szCs w:val="26"/>
        </w:rPr>
        <w:t>Загальне управління та контроль в процесі здійснення цієї Програми покладено на виконавчий комітет та постійні комісії Петрівської сільської ради.</w:t>
      </w:r>
    </w:p>
    <w:p w:rsidR="00E062F0" w:rsidRDefault="00E062F0" w:rsidP="00E062F0">
      <w:pPr>
        <w:ind w:firstLine="708"/>
        <w:jc w:val="both"/>
        <w:rPr>
          <w:sz w:val="26"/>
          <w:szCs w:val="26"/>
        </w:rPr>
      </w:pPr>
      <w:r>
        <w:rPr>
          <w:sz w:val="26"/>
          <w:szCs w:val="26"/>
        </w:rPr>
        <w:t>Програма передбачена на 2024 рік.</w:t>
      </w:r>
    </w:p>
    <w:p w:rsidR="00E062F0" w:rsidRDefault="00E062F0" w:rsidP="00E062F0">
      <w:pPr>
        <w:ind w:firstLine="708"/>
        <w:jc w:val="both"/>
        <w:rPr>
          <w:sz w:val="26"/>
          <w:szCs w:val="26"/>
        </w:rPr>
      </w:pPr>
      <w:r>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rsidR="00E062F0" w:rsidRDefault="00E062F0" w:rsidP="00E062F0">
      <w:pPr>
        <w:jc w:val="both"/>
        <w:rPr>
          <w:b/>
          <w:bCs/>
          <w:sz w:val="26"/>
          <w:szCs w:val="26"/>
        </w:rPr>
      </w:pPr>
    </w:p>
    <w:p w:rsidR="00E062F0" w:rsidRDefault="00E062F0" w:rsidP="00E062F0">
      <w:pPr>
        <w:jc w:val="both"/>
        <w:rPr>
          <w:b/>
          <w:bCs/>
          <w:sz w:val="26"/>
          <w:szCs w:val="26"/>
        </w:rPr>
      </w:pPr>
    </w:p>
    <w:p w:rsidR="001157A3" w:rsidRDefault="001157A3" w:rsidP="00E062F0">
      <w:pPr>
        <w:jc w:val="both"/>
        <w:rPr>
          <w:b/>
          <w:bCs/>
          <w:sz w:val="26"/>
          <w:szCs w:val="26"/>
        </w:rPr>
      </w:pPr>
      <w:bookmarkStart w:id="0" w:name="_GoBack"/>
      <w:bookmarkEnd w:id="0"/>
    </w:p>
    <w:p w:rsidR="00E062F0" w:rsidRDefault="00E062F0" w:rsidP="00E062F0">
      <w:pPr>
        <w:jc w:val="both"/>
        <w:rPr>
          <w:b/>
          <w:bCs/>
          <w:i/>
          <w:sz w:val="26"/>
          <w:szCs w:val="26"/>
        </w:rPr>
      </w:pPr>
      <w:r>
        <w:rPr>
          <w:b/>
          <w:bCs/>
          <w:i/>
          <w:sz w:val="26"/>
          <w:szCs w:val="26"/>
        </w:rPr>
        <w:t>Секретар сільської ради                                                                    Світлана КОСТЮК</w:t>
      </w:r>
    </w:p>
    <w:p w:rsidR="00E062F0" w:rsidRDefault="00E062F0" w:rsidP="00E062F0">
      <w:pPr>
        <w:rPr>
          <w:sz w:val="26"/>
          <w:szCs w:val="26"/>
        </w:rPr>
      </w:pPr>
    </w:p>
    <w:p w:rsidR="006E2713" w:rsidRDefault="006E2713"/>
    <w:sectPr w:rsidR="006E271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D19"/>
    <w:rsid w:val="001157A3"/>
    <w:rsid w:val="00155D19"/>
    <w:rsid w:val="006E2713"/>
    <w:rsid w:val="007D3B81"/>
    <w:rsid w:val="00967ADD"/>
    <w:rsid w:val="00BA3429"/>
    <w:rsid w:val="00BD73AB"/>
    <w:rsid w:val="00C07E80"/>
    <w:rsid w:val="00DA4346"/>
    <w:rsid w:val="00E0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2F0"/>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2F0"/>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5</Pages>
  <Words>4742</Words>
  <Characters>2704</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2023-12-26T13:31:00Z</cp:lastPrinted>
  <dcterms:created xsi:type="dcterms:W3CDTF">2023-12-14T15:09:00Z</dcterms:created>
  <dcterms:modified xsi:type="dcterms:W3CDTF">2023-12-26T13:52:00Z</dcterms:modified>
</cp:coreProperties>
</file>