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037" w:rsidRPr="00CB5FF7" w:rsidRDefault="00EF14B0" w:rsidP="00EF14B0">
      <w:pPr>
        <w:spacing w:after="0" w:line="240" w:lineRule="auto"/>
        <w:ind w:left="709" w:hanging="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FC0A67" w:rsidRPr="00CB5FF7" w:rsidRDefault="00FC0A67" w:rsidP="00CB5FF7">
      <w:pPr>
        <w:spacing w:after="0" w:line="240" w:lineRule="auto"/>
        <w:jc w:val="right"/>
        <w:rPr>
          <w:rFonts w:ascii="Times New Roman" w:eastAsia="Times New Roman" w:hAnsi="Times New Roman" w:cs="Times New Roman"/>
          <w:sz w:val="28"/>
          <w:szCs w:val="28"/>
          <w:lang w:eastAsia="ru-RU"/>
        </w:rPr>
      </w:pPr>
      <w:r w:rsidRPr="00CB5FF7">
        <w:rPr>
          <w:rFonts w:ascii="Times New Roman" w:eastAsia="Times New Roman" w:hAnsi="Times New Roman" w:cs="Times New Roman"/>
          <w:b/>
          <w:sz w:val="28"/>
          <w:szCs w:val="28"/>
          <w:lang w:eastAsia="uk-UA"/>
        </w:rPr>
        <w:t xml:space="preserve">   </w:t>
      </w:r>
      <w:r w:rsidRPr="00CB5FF7">
        <w:rPr>
          <w:rFonts w:ascii="Times New Roman" w:eastAsia="Times New Roman" w:hAnsi="Times New Roman" w:cs="Times New Roman"/>
          <w:sz w:val="28"/>
          <w:szCs w:val="28"/>
          <w:lang w:eastAsia="ru-RU"/>
        </w:rPr>
        <w:t xml:space="preserve">Додаток № </w:t>
      </w:r>
      <w:r w:rsidR="009E5218">
        <w:rPr>
          <w:rFonts w:ascii="Times New Roman" w:eastAsia="Times New Roman" w:hAnsi="Times New Roman" w:cs="Times New Roman"/>
          <w:sz w:val="28"/>
          <w:szCs w:val="28"/>
          <w:lang w:eastAsia="ru-RU"/>
        </w:rPr>
        <w:t>31</w:t>
      </w:r>
    </w:p>
    <w:p w:rsidR="00FC0A67" w:rsidRPr="00CB5FF7" w:rsidRDefault="00FC0A67" w:rsidP="00CB5FF7">
      <w:pPr>
        <w:spacing w:after="0" w:line="240" w:lineRule="auto"/>
        <w:jc w:val="right"/>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до рішення Петрівської сільської ради</w:t>
      </w:r>
    </w:p>
    <w:p w:rsidR="00FC0A67" w:rsidRPr="00CB5FF7" w:rsidRDefault="00FC0A67" w:rsidP="00CB5FF7">
      <w:pPr>
        <w:spacing w:after="0" w:line="240" w:lineRule="auto"/>
        <w:jc w:val="right"/>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від «22» грудня 2023 року № </w:t>
      </w:r>
      <w:r w:rsidR="00EF14B0">
        <w:rPr>
          <w:rFonts w:ascii="Times New Roman" w:eastAsia="Times New Roman" w:hAnsi="Times New Roman" w:cs="Times New Roman"/>
          <w:sz w:val="28"/>
          <w:szCs w:val="28"/>
          <w:lang w:eastAsia="ru-RU"/>
        </w:rPr>
        <w:t>1751</w:t>
      </w:r>
    </w:p>
    <w:p w:rsidR="00445C35" w:rsidRPr="00CB5FF7" w:rsidRDefault="00445C35" w:rsidP="00CB5FF7">
      <w:pPr>
        <w:autoSpaceDE w:val="0"/>
        <w:spacing w:after="0" w:line="240" w:lineRule="auto"/>
        <w:ind w:left="4820"/>
        <w:jc w:val="both"/>
        <w:rPr>
          <w:rFonts w:ascii="Times New Roman" w:eastAsia="Times New Roman" w:hAnsi="Times New Roman" w:cs="Times New Roman"/>
          <w:sz w:val="28"/>
          <w:szCs w:val="28"/>
          <w:lang w:eastAsia="ru-RU"/>
        </w:rPr>
      </w:pPr>
    </w:p>
    <w:p w:rsidR="00855037" w:rsidRPr="00CB5FF7" w:rsidRDefault="00855037" w:rsidP="00CB5FF7">
      <w:pPr>
        <w:overflowPunct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CB5FF7">
        <w:rPr>
          <w:rFonts w:ascii="Times New Roman" w:eastAsia="Times New Roman" w:hAnsi="Times New Roman" w:cs="Times New Roman"/>
          <w:b/>
          <w:i/>
          <w:sz w:val="28"/>
          <w:szCs w:val="28"/>
          <w:lang w:eastAsia="ru-RU"/>
        </w:rPr>
        <w:t>ПРОГРАМА</w:t>
      </w:r>
    </w:p>
    <w:p w:rsidR="00445C35" w:rsidRPr="00CB5FF7" w:rsidRDefault="003C1967" w:rsidP="00CB5FF7">
      <w:pPr>
        <w:overflowPunct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CB5FF7">
        <w:rPr>
          <w:rFonts w:ascii="Times New Roman" w:eastAsia="Times New Roman" w:hAnsi="Times New Roman" w:cs="Times New Roman"/>
          <w:b/>
          <w:i/>
          <w:sz w:val="28"/>
          <w:szCs w:val="28"/>
          <w:lang w:eastAsia="ru-RU"/>
        </w:rPr>
        <w:t>«П</w:t>
      </w:r>
      <w:r w:rsidR="00855037" w:rsidRPr="00CB5FF7">
        <w:rPr>
          <w:rFonts w:ascii="Times New Roman" w:eastAsia="Times New Roman" w:hAnsi="Times New Roman" w:cs="Times New Roman"/>
          <w:b/>
          <w:i/>
          <w:sz w:val="28"/>
          <w:szCs w:val="28"/>
          <w:lang w:eastAsia="ru-RU"/>
        </w:rPr>
        <w:t>ідтримк</w:t>
      </w:r>
      <w:r w:rsidRPr="00CB5FF7">
        <w:rPr>
          <w:rFonts w:ascii="Times New Roman" w:eastAsia="Times New Roman" w:hAnsi="Times New Roman" w:cs="Times New Roman"/>
          <w:b/>
          <w:i/>
          <w:sz w:val="28"/>
          <w:szCs w:val="28"/>
          <w:lang w:eastAsia="ru-RU"/>
        </w:rPr>
        <w:t>а</w:t>
      </w:r>
      <w:r w:rsidR="00855037" w:rsidRPr="00CB5FF7">
        <w:rPr>
          <w:rFonts w:ascii="Times New Roman" w:eastAsia="Times New Roman" w:hAnsi="Times New Roman" w:cs="Times New Roman"/>
          <w:b/>
          <w:i/>
          <w:sz w:val="28"/>
          <w:szCs w:val="28"/>
          <w:lang w:eastAsia="ru-RU"/>
        </w:rPr>
        <w:t xml:space="preserve"> об’єднань співвласників б</w:t>
      </w:r>
      <w:r w:rsidR="00445C35" w:rsidRPr="00CB5FF7">
        <w:rPr>
          <w:rFonts w:ascii="Times New Roman" w:eastAsia="Times New Roman" w:hAnsi="Times New Roman" w:cs="Times New Roman"/>
          <w:b/>
          <w:i/>
          <w:sz w:val="28"/>
          <w:szCs w:val="28"/>
          <w:lang w:eastAsia="ru-RU"/>
        </w:rPr>
        <w:t xml:space="preserve">агатоквартирних </w:t>
      </w:r>
    </w:p>
    <w:p w:rsidR="00855037" w:rsidRPr="00CB5FF7" w:rsidRDefault="00445C35" w:rsidP="00CB5FF7">
      <w:pPr>
        <w:overflowPunct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CB5FF7">
        <w:rPr>
          <w:rFonts w:ascii="Times New Roman" w:eastAsia="Times New Roman" w:hAnsi="Times New Roman" w:cs="Times New Roman"/>
          <w:b/>
          <w:i/>
          <w:sz w:val="28"/>
          <w:szCs w:val="28"/>
          <w:lang w:eastAsia="ru-RU"/>
        </w:rPr>
        <w:t>будинків на 202</w:t>
      </w:r>
      <w:r w:rsidR="00FC0A67" w:rsidRPr="00CB5FF7">
        <w:rPr>
          <w:rFonts w:ascii="Times New Roman" w:eastAsia="Times New Roman" w:hAnsi="Times New Roman" w:cs="Times New Roman"/>
          <w:b/>
          <w:i/>
          <w:sz w:val="28"/>
          <w:szCs w:val="28"/>
          <w:lang w:eastAsia="ru-RU"/>
        </w:rPr>
        <w:t>4</w:t>
      </w:r>
      <w:r w:rsidR="00855037" w:rsidRPr="00CB5FF7">
        <w:rPr>
          <w:rFonts w:ascii="Times New Roman" w:eastAsia="Times New Roman" w:hAnsi="Times New Roman" w:cs="Times New Roman"/>
          <w:b/>
          <w:i/>
          <w:sz w:val="28"/>
          <w:szCs w:val="28"/>
          <w:lang w:eastAsia="ru-RU"/>
        </w:rPr>
        <w:t xml:space="preserve"> рік</w:t>
      </w:r>
      <w:r w:rsidR="003C1967" w:rsidRPr="00CB5FF7">
        <w:rPr>
          <w:rFonts w:ascii="Times New Roman" w:eastAsia="Times New Roman" w:hAnsi="Times New Roman" w:cs="Times New Roman"/>
          <w:b/>
          <w:i/>
          <w:sz w:val="28"/>
          <w:szCs w:val="28"/>
          <w:lang w:eastAsia="ru-RU"/>
        </w:rPr>
        <w:t>»</w:t>
      </w:r>
    </w:p>
    <w:p w:rsidR="00855037" w:rsidRPr="00CB5FF7" w:rsidRDefault="00855037" w:rsidP="00CB5FF7">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FC0A67" w:rsidRPr="00CB5FF7" w:rsidRDefault="00FC0A67" w:rsidP="00CB5FF7">
      <w:pPr>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ПАСПОРТ ПРОГРАМИ</w:t>
      </w:r>
    </w:p>
    <w:p w:rsidR="00FC0A67" w:rsidRPr="00CB5FF7" w:rsidRDefault="00FC0A67" w:rsidP="00CB5FF7">
      <w:pPr>
        <w:spacing w:after="0" w:line="240" w:lineRule="auto"/>
        <w:ind w:right="282"/>
        <w:jc w:val="center"/>
        <w:rPr>
          <w:rFonts w:ascii="Times New Roman" w:eastAsia="Times New Roman" w:hAnsi="Times New Roman" w:cs="Times New Roman"/>
          <w:b/>
          <w:sz w:val="28"/>
          <w:szCs w:val="28"/>
          <w:lang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4737"/>
      </w:tblGrid>
      <w:tr w:rsidR="00FC0A67" w:rsidRPr="00CB5FF7" w:rsidTr="006E3783">
        <w:tc>
          <w:tcPr>
            <w:tcW w:w="564"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Назва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Підтримка об’єднань співвласників багатоквартирних будинків на 2024 рік</w:t>
            </w:r>
          </w:p>
        </w:tc>
      </w:tr>
      <w:tr w:rsidR="00FC0A67" w:rsidRPr="00CB5FF7" w:rsidTr="006E3783">
        <w:tc>
          <w:tcPr>
            <w:tcW w:w="564"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Ініціатор розробки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Петрівська сільська рада  </w:t>
            </w:r>
          </w:p>
        </w:tc>
      </w:tr>
      <w:tr w:rsidR="00FC0A67" w:rsidRPr="00CB5FF7" w:rsidTr="006E3783">
        <w:tc>
          <w:tcPr>
            <w:tcW w:w="564"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Підстава до розробки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Бюджетний кодекс України, закони України «Про місцеве самоврядування в Україні», </w:t>
            </w:r>
            <w:r w:rsidR="00CB5FF7">
              <w:rPr>
                <w:rFonts w:ascii="Times New Roman" w:eastAsia="Times New Roman" w:hAnsi="Times New Roman" w:cs="Times New Roman"/>
                <w:sz w:val="28"/>
                <w:szCs w:val="28"/>
                <w:lang w:eastAsia="ru-RU"/>
              </w:rPr>
              <w:t>«</w:t>
            </w:r>
            <w:r w:rsidR="00CB5FF7" w:rsidRPr="00CB5FF7">
              <w:rPr>
                <w:rFonts w:ascii="Times New Roman" w:eastAsia="Times New Roman" w:hAnsi="Times New Roman" w:cs="Times New Roman"/>
                <w:sz w:val="28"/>
                <w:szCs w:val="28"/>
                <w:lang w:eastAsia="ru-RU"/>
              </w:rPr>
              <w:t>Про об'єднання співвласників багатоквартирного будинку», «Про особливості здійснення права власності у багатоквартирному будинку», «Про житлово-комунальні послуги», «Про приватизацію державного житлового фонду», та інші нормативно-правові акти</w:t>
            </w:r>
          </w:p>
        </w:tc>
      </w:tr>
      <w:tr w:rsidR="00FC0A67" w:rsidRPr="00CB5FF7" w:rsidTr="006E3783">
        <w:trPr>
          <w:trHeight w:val="552"/>
        </w:trPr>
        <w:tc>
          <w:tcPr>
            <w:tcW w:w="564" w:type="dxa"/>
            <w:tcBorders>
              <w:top w:val="single" w:sz="4" w:space="0" w:color="000000"/>
              <w:left w:val="single" w:sz="4" w:space="0" w:color="000000"/>
              <w:bottom w:val="single" w:sz="4" w:space="0" w:color="auto"/>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Розробник Програми</w:t>
            </w:r>
          </w:p>
        </w:tc>
        <w:tc>
          <w:tcPr>
            <w:tcW w:w="4737" w:type="dxa"/>
            <w:tcBorders>
              <w:top w:val="single" w:sz="4" w:space="0" w:color="000000"/>
              <w:left w:val="single" w:sz="4" w:space="0" w:color="000000"/>
              <w:bottom w:val="single" w:sz="4" w:space="0" w:color="auto"/>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Петрівська сільська рада  </w:t>
            </w:r>
          </w:p>
        </w:tc>
      </w:tr>
      <w:tr w:rsidR="00FC0A67" w:rsidRPr="00CB5FF7" w:rsidTr="006E3783">
        <w:trPr>
          <w:trHeight w:val="396"/>
        </w:trPr>
        <w:tc>
          <w:tcPr>
            <w:tcW w:w="564" w:type="dxa"/>
            <w:tcBorders>
              <w:top w:val="single" w:sz="4" w:space="0" w:color="auto"/>
              <w:left w:val="single" w:sz="4" w:space="0" w:color="000000"/>
              <w:bottom w:val="single" w:sz="4" w:space="0" w:color="000000"/>
              <w:right w:val="single" w:sz="4" w:space="0" w:color="000000"/>
            </w:tcBorders>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5</w:t>
            </w:r>
          </w:p>
        </w:tc>
        <w:tc>
          <w:tcPr>
            <w:tcW w:w="4446" w:type="dxa"/>
            <w:tcBorders>
              <w:top w:val="single" w:sz="4" w:space="0" w:color="auto"/>
              <w:left w:val="single" w:sz="4" w:space="0" w:color="000000"/>
              <w:bottom w:val="single" w:sz="4" w:space="0" w:color="000000"/>
              <w:right w:val="single" w:sz="4" w:space="0" w:color="000000"/>
            </w:tcBorders>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proofErr w:type="spellStart"/>
            <w:r w:rsidRPr="00CB5FF7">
              <w:rPr>
                <w:rFonts w:ascii="Times New Roman" w:eastAsia="Times New Roman" w:hAnsi="Times New Roman" w:cs="Times New Roman"/>
                <w:sz w:val="28"/>
                <w:szCs w:val="28"/>
                <w:lang w:eastAsia="ru-RU"/>
              </w:rPr>
              <w:t>Співрозробник</w:t>
            </w:r>
            <w:proofErr w:type="spellEnd"/>
            <w:r w:rsidRPr="00CB5FF7">
              <w:rPr>
                <w:rFonts w:ascii="Times New Roman" w:eastAsia="Times New Roman" w:hAnsi="Times New Roman" w:cs="Times New Roman"/>
                <w:sz w:val="28"/>
                <w:szCs w:val="28"/>
                <w:lang w:eastAsia="ru-RU"/>
              </w:rPr>
              <w:t xml:space="preserve"> програми</w:t>
            </w:r>
          </w:p>
        </w:tc>
        <w:tc>
          <w:tcPr>
            <w:tcW w:w="4737" w:type="dxa"/>
            <w:tcBorders>
              <w:top w:val="single" w:sz="4" w:space="0" w:color="auto"/>
              <w:left w:val="single" w:sz="4" w:space="0" w:color="000000"/>
              <w:bottom w:val="single" w:sz="4" w:space="0" w:color="000000"/>
              <w:right w:val="single" w:sz="4" w:space="0" w:color="000000"/>
            </w:tcBorders>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w:t>
            </w:r>
          </w:p>
        </w:tc>
      </w:tr>
      <w:tr w:rsidR="00FC0A67" w:rsidRPr="00CB5FF7" w:rsidTr="006E3783">
        <w:tc>
          <w:tcPr>
            <w:tcW w:w="564"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6.</w:t>
            </w:r>
          </w:p>
        </w:tc>
        <w:tc>
          <w:tcPr>
            <w:tcW w:w="4446"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Відповідальний виконавець Програми</w:t>
            </w:r>
          </w:p>
        </w:tc>
        <w:tc>
          <w:tcPr>
            <w:tcW w:w="4737" w:type="dxa"/>
            <w:tcBorders>
              <w:top w:val="single" w:sz="4" w:space="0" w:color="000000"/>
              <w:left w:val="single" w:sz="4" w:space="0" w:color="000000"/>
              <w:bottom w:val="single" w:sz="4" w:space="0" w:color="000000"/>
              <w:right w:val="single" w:sz="4" w:space="0" w:color="000000"/>
            </w:tcBorders>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Петрівська сільська рада, об'єднання співвласників багатоквартирних будинків Петрівської сільської територіальної громади</w:t>
            </w:r>
          </w:p>
        </w:tc>
      </w:tr>
      <w:tr w:rsidR="00FC0A67" w:rsidRPr="00CB5FF7" w:rsidTr="006E3783">
        <w:tc>
          <w:tcPr>
            <w:tcW w:w="564"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7.</w:t>
            </w:r>
          </w:p>
        </w:tc>
        <w:tc>
          <w:tcPr>
            <w:tcW w:w="4446"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Учасники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Петрівська сільська рада,</w:t>
            </w:r>
            <w:r w:rsidRPr="00CB5FF7">
              <w:rPr>
                <w:rFonts w:ascii="Times New Roman" w:eastAsia="Times New Roman" w:hAnsi="Times New Roman" w:cs="Times New Roman"/>
                <w:b/>
                <w:sz w:val="28"/>
                <w:szCs w:val="28"/>
                <w:lang w:eastAsia="ru-RU"/>
              </w:rPr>
              <w:t xml:space="preserve"> </w:t>
            </w:r>
            <w:r w:rsidRPr="00CB5FF7">
              <w:rPr>
                <w:rFonts w:ascii="Times New Roman" w:eastAsia="Times New Roman" w:hAnsi="Times New Roman" w:cs="Times New Roman"/>
                <w:sz w:val="28"/>
                <w:szCs w:val="28"/>
                <w:lang w:eastAsia="ru-RU"/>
              </w:rPr>
              <w:t>об'єднання співвласників багатоквартирних будинків Петрівської сільської територіальної громади</w:t>
            </w:r>
          </w:p>
        </w:tc>
      </w:tr>
      <w:tr w:rsidR="00FC0A67" w:rsidRPr="00CB5FF7" w:rsidTr="006E3783">
        <w:trPr>
          <w:trHeight w:val="802"/>
        </w:trPr>
        <w:tc>
          <w:tcPr>
            <w:tcW w:w="564"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8.</w:t>
            </w:r>
          </w:p>
        </w:tc>
        <w:tc>
          <w:tcPr>
            <w:tcW w:w="4446"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ind w:left="96"/>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Термін реалізації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2024 рік</w:t>
            </w:r>
          </w:p>
        </w:tc>
      </w:tr>
      <w:tr w:rsidR="00FC0A67" w:rsidRPr="00CB5FF7" w:rsidTr="006E3783">
        <w:tc>
          <w:tcPr>
            <w:tcW w:w="564"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9.</w:t>
            </w:r>
          </w:p>
        </w:tc>
        <w:tc>
          <w:tcPr>
            <w:tcW w:w="4446"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ind w:left="96"/>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Перелік бюджетів (джерел), які беруть участь у виконанні Програми</w:t>
            </w:r>
          </w:p>
        </w:tc>
        <w:tc>
          <w:tcPr>
            <w:tcW w:w="4737"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Сільський бюджет, інші джерела не заборонені чинним законодавством</w:t>
            </w:r>
          </w:p>
        </w:tc>
      </w:tr>
      <w:tr w:rsidR="00FC0A67" w:rsidRPr="00CB5FF7" w:rsidTr="006E3783">
        <w:tc>
          <w:tcPr>
            <w:tcW w:w="564"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10.</w:t>
            </w:r>
          </w:p>
        </w:tc>
        <w:tc>
          <w:tcPr>
            <w:tcW w:w="4446"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ind w:left="96"/>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Загальний обсяг фінансових ресурсів, необхідних для реалізації Програми, (грн.)</w:t>
            </w:r>
          </w:p>
        </w:tc>
        <w:tc>
          <w:tcPr>
            <w:tcW w:w="4737"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color w:val="FF0000"/>
                <w:sz w:val="28"/>
                <w:szCs w:val="28"/>
                <w:lang w:eastAsia="ru-RU"/>
              </w:rPr>
            </w:pPr>
            <w:r w:rsidRPr="00CB5FF7">
              <w:rPr>
                <w:rFonts w:ascii="Times New Roman" w:eastAsia="Times New Roman" w:hAnsi="Times New Roman" w:cs="Times New Roman"/>
                <w:sz w:val="28"/>
                <w:szCs w:val="28"/>
                <w:lang w:eastAsia="ru-RU"/>
              </w:rPr>
              <w:t>--грн.</w:t>
            </w:r>
          </w:p>
        </w:tc>
      </w:tr>
    </w:tbl>
    <w:p w:rsidR="00FC0A67" w:rsidRPr="00CB5FF7" w:rsidRDefault="00FC0A67" w:rsidP="00CB5FF7">
      <w:pPr>
        <w:spacing w:after="0" w:line="240" w:lineRule="auto"/>
        <w:rPr>
          <w:rFonts w:ascii="Times New Roman" w:eastAsia="Times New Roman" w:hAnsi="Times New Roman" w:cs="Times New Roman"/>
          <w:sz w:val="28"/>
          <w:szCs w:val="28"/>
          <w:lang w:eastAsia="ru-RU"/>
        </w:rPr>
      </w:pPr>
    </w:p>
    <w:p w:rsidR="00445C35" w:rsidRPr="00CB5FF7" w:rsidRDefault="00445C35" w:rsidP="00CB5FF7">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55037" w:rsidRPr="00CB5FF7" w:rsidRDefault="00855037" w:rsidP="00CB5FF7">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Вступ</w:t>
      </w:r>
    </w:p>
    <w:p w:rsidR="00855A45" w:rsidRPr="00CB5FF7" w:rsidRDefault="00855A45" w:rsidP="00CB5FF7">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55037" w:rsidRPr="00CB5FF7" w:rsidRDefault="00855037" w:rsidP="00CB5FF7">
      <w:pPr>
        <w:overflowPunct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Програма підтримки об’єднань співвласників багатоквартирних будинків </w:t>
      </w:r>
      <w:r w:rsidR="00DA24B5" w:rsidRPr="00CB5FF7">
        <w:rPr>
          <w:rFonts w:ascii="Times New Roman" w:eastAsia="Times New Roman" w:hAnsi="Times New Roman" w:cs="Times New Roman"/>
          <w:sz w:val="28"/>
          <w:szCs w:val="28"/>
          <w:lang w:eastAsia="ru-RU"/>
        </w:rPr>
        <w:t xml:space="preserve">на 2024 рік </w:t>
      </w:r>
      <w:r w:rsidRPr="00CB5FF7">
        <w:rPr>
          <w:rFonts w:ascii="Times New Roman" w:eastAsia="Times New Roman" w:hAnsi="Times New Roman" w:cs="Times New Roman"/>
          <w:sz w:val="28"/>
          <w:szCs w:val="28"/>
          <w:lang w:eastAsia="ru-RU"/>
        </w:rPr>
        <w:t>(далі – Програма) розроблена на підставі Цивільного кодексу України, законів України «Про об'єднання співвласників багатоквартирного будинку», «Про особливості здійснення права власності у багатоквартирному будинку», «Про житлово-комунальні послуги», «Про приватиза</w:t>
      </w:r>
      <w:r w:rsidR="004D6641" w:rsidRPr="00CB5FF7">
        <w:rPr>
          <w:rFonts w:ascii="Times New Roman" w:eastAsia="Times New Roman" w:hAnsi="Times New Roman" w:cs="Times New Roman"/>
          <w:sz w:val="28"/>
          <w:szCs w:val="28"/>
          <w:lang w:eastAsia="ru-RU"/>
        </w:rPr>
        <w:t>цію державного житлового фонду»,</w:t>
      </w:r>
      <w:r w:rsidR="00DA24B5" w:rsidRPr="00CB5FF7">
        <w:rPr>
          <w:rFonts w:ascii="Times New Roman" w:eastAsia="Times New Roman" w:hAnsi="Times New Roman" w:cs="Times New Roman"/>
          <w:sz w:val="28"/>
          <w:szCs w:val="28"/>
          <w:lang w:eastAsia="ru-RU"/>
        </w:rPr>
        <w:t xml:space="preserve"> та інші нормативно-правові акти</w:t>
      </w:r>
      <w:r w:rsidRPr="00CB5FF7">
        <w:rPr>
          <w:rFonts w:ascii="Times New Roman" w:eastAsia="Times New Roman" w:hAnsi="Times New Roman" w:cs="Times New Roman"/>
          <w:sz w:val="28"/>
          <w:szCs w:val="28"/>
          <w:lang w:eastAsia="ru-RU"/>
        </w:rPr>
        <w:t xml:space="preserve">. </w:t>
      </w:r>
    </w:p>
    <w:p w:rsidR="00855037" w:rsidRPr="00CB5FF7" w:rsidRDefault="00855037" w:rsidP="00CB5FF7">
      <w:pPr>
        <w:overflowPunct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Відповідно до Закону України «Про місцеве самоврядування в Україні» на місцеві органи влади покладаються обов’язки здійснювати від імені громади та в її інтересах функції і повноваження місцевого самоврядування, визначені Конституцією та законами України. </w:t>
      </w:r>
    </w:p>
    <w:p w:rsidR="00855037" w:rsidRPr="00CB5FF7" w:rsidRDefault="00855037" w:rsidP="00CB5FF7">
      <w:pPr>
        <w:overflowPunct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Однією з найбільш гострих соціально-економічних проблем України на сьогоднішній день є житлова. Застарілими є організаційні принципи роботи та управління житлово-експлуатаційних організацій, відсутність системних перетворень у житлово-комунальній сфері, постійне недофінансування запланованих заходів щодо належного утримання та ремонту житлового фонду, його реконструкції і модернізації призвело до незадовільного стану житла в селі. Необхідність прийняття Програми обґрунтовується нагальною потребою забезпечення ефективного управління спільним майном багатоквартирних будинків. </w:t>
      </w:r>
    </w:p>
    <w:p w:rsidR="00855037" w:rsidRPr="00CB5FF7" w:rsidRDefault="00855037" w:rsidP="00CB5FF7">
      <w:pPr>
        <w:overflowPunct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Удосконалення управління та збереження житлового фонду, його модернізація та заходи з енергозбереження - одна з найважливіших проблем, що постають перед сільською владою. Всі, хто працює над реформуванням житлово-комунального господарства, розуміють, що така довгоочікувана реформа можлива лише за умови самої активної участі у цій справі ОСББ як нової організаційної форми утримання житла, що значно краще відповідає реаліям сьогодення. </w:t>
      </w:r>
    </w:p>
    <w:p w:rsidR="00855037" w:rsidRPr="00CB5FF7" w:rsidRDefault="00855037" w:rsidP="00CB5FF7">
      <w:pPr>
        <w:overflowPunct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Потребує вирішення питання підготовки житлових будинків до передачі їх на самообслуговування ОСББ, виділення допомоги ОСББ на капітальний ремонт конструктивних елементів та інженерних мереж будинків, де таке обслуговування вже ведеться ними самостійно. Допомога із місцевого бюджету необхідна як в реалізації першочергових заходів капітального ремонту, так і у випадку участі ОСББ у впровадженні проектів за рахунок коштів державного бюджету, грантових коштів та інших форм фінансової підтримки на умовах </w:t>
      </w:r>
      <w:proofErr w:type="spellStart"/>
      <w:r w:rsidRPr="00CB5FF7">
        <w:rPr>
          <w:rFonts w:ascii="Times New Roman" w:eastAsia="Times New Roman" w:hAnsi="Times New Roman" w:cs="Times New Roman"/>
          <w:sz w:val="28"/>
          <w:szCs w:val="28"/>
          <w:lang w:eastAsia="ru-RU"/>
        </w:rPr>
        <w:t>співфінансування</w:t>
      </w:r>
      <w:proofErr w:type="spellEnd"/>
      <w:r w:rsidRPr="00CB5FF7">
        <w:rPr>
          <w:rFonts w:ascii="Times New Roman" w:eastAsia="Times New Roman" w:hAnsi="Times New Roman" w:cs="Times New Roman"/>
          <w:sz w:val="28"/>
          <w:szCs w:val="28"/>
          <w:lang w:eastAsia="ru-RU"/>
        </w:rPr>
        <w:t xml:space="preserve">. </w:t>
      </w: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Опис проблеми, на вирішення якої спрямована Програма</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6E44EF" w:rsidRPr="00CB5FF7" w:rsidRDefault="006E44EF" w:rsidP="00CB5FF7">
      <w:pPr>
        <w:spacing w:after="0" w:line="240" w:lineRule="auto"/>
        <w:ind w:firstLine="708"/>
        <w:jc w:val="both"/>
        <w:rPr>
          <w:rFonts w:ascii="Times New Roman" w:hAnsi="Times New Roman" w:cs="Times New Roman"/>
          <w:sz w:val="28"/>
          <w:szCs w:val="28"/>
        </w:rPr>
      </w:pPr>
      <w:r w:rsidRPr="00CB5FF7">
        <w:rPr>
          <w:rFonts w:ascii="Times New Roman" w:hAnsi="Times New Roman" w:cs="Times New Roman"/>
          <w:sz w:val="28"/>
          <w:szCs w:val="28"/>
        </w:rPr>
        <w:t xml:space="preserve">Реформа житлово-комунального господарства можлива лише за умови самої активної участі у цій справі об’єднань  </w:t>
      </w:r>
      <w:r w:rsidRPr="00CB5FF7">
        <w:rPr>
          <w:rFonts w:ascii="Times New Roman" w:hAnsi="Times New Roman" w:cs="Times New Roman"/>
          <w:spacing w:val="-2"/>
          <w:sz w:val="28"/>
          <w:szCs w:val="28"/>
        </w:rPr>
        <w:t>співвласників багатоквартирного будинку, як нової організаційної</w:t>
      </w:r>
      <w:r w:rsidRPr="00CB5FF7">
        <w:rPr>
          <w:rFonts w:ascii="Times New Roman" w:hAnsi="Times New Roman" w:cs="Times New Roman"/>
          <w:sz w:val="28"/>
          <w:szCs w:val="28"/>
        </w:rPr>
        <w:t xml:space="preserve"> форми утримання житла, що значно краще відповідає реаліям сьогодення.</w:t>
      </w:r>
    </w:p>
    <w:p w:rsidR="006E44EF" w:rsidRPr="00CB5FF7" w:rsidRDefault="006E44EF" w:rsidP="00CB5FF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sidRPr="00CB5FF7">
        <w:rPr>
          <w:rFonts w:ascii="Times New Roman" w:hAnsi="Times New Roman" w:cs="Times New Roman"/>
          <w:color w:val="000000"/>
          <w:sz w:val="28"/>
          <w:szCs w:val="28"/>
        </w:rPr>
        <w:lastRenderedPageBreak/>
        <w:t>Програму підтримки об'єднань співвласників багатоквартирних будинків (ОСББ) на 2023 рік розроблено у відповідності до наявних проблем об'єднань співвласників багатоквартирних будинків у їх функціонуванні.</w:t>
      </w:r>
    </w:p>
    <w:p w:rsidR="00855037" w:rsidRPr="00CB5FF7" w:rsidRDefault="00855037" w:rsidP="00CB5FF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Обмеженість коштів, що виділяються на капітальний ремонт житлового фонду з бюджетів всіх рівнів, незадовільний стан житлового фонду та недоліки у системі надання комунальних послуг свідчать, що проблеми у сфері житлово-комунального господарства необхідно вирішувати іншим шляхом, а саме – проведенням структурних реформ, які дадуть змогу створити нову економічну модель експлуатації та розвитку житлового господарства, забезпечити його надійне і високоякісне обслуговування з врахуванням інтересів мешканців.</w:t>
      </w:r>
    </w:p>
    <w:p w:rsidR="00855037" w:rsidRPr="00CB5FF7" w:rsidRDefault="00855037" w:rsidP="00CB5FF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Таким ефективним власником будинку, який може управляти і приймати рішення щодо ремонту будинку, його модернізації з огляду на вимоги енергоефективності, розпоряджатися прибудинковою територією, замовляти необхідні для утримання комунальні послуги, стає об’єднання співвласників багатоквартирного будинку (надалі – ОСББ, об’єднання).  Створення ОСББ - ефективного власника будинку - це шлях, яким пішли у свій час більшість східноєвропейських країн.</w:t>
      </w:r>
    </w:p>
    <w:p w:rsidR="006E44EF" w:rsidRPr="00CB5FF7" w:rsidRDefault="00855037" w:rsidP="00CB5FF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CB5FF7">
        <w:rPr>
          <w:rFonts w:ascii="Times New Roman" w:eastAsia="Times New Roman" w:hAnsi="Times New Roman" w:cs="Times New Roman"/>
          <w:sz w:val="28"/>
          <w:szCs w:val="28"/>
          <w:u w:val="single"/>
          <w:lang w:eastAsia="ru-RU"/>
        </w:rPr>
        <w:t>Фактори, що стримують розвиток та діяльність ОСББ:</w:t>
      </w:r>
    </w:p>
    <w:p w:rsidR="00855037" w:rsidRPr="00CB5FF7" w:rsidRDefault="00855037" w:rsidP="00CB5FF7">
      <w:pPr>
        <w:numPr>
          <w:ilvl w:val="0"/>
          <w:numId w:val="1"/>
        </w:numPr>
        <w:tabs>
          <w:tab w:val="left" w:pos="567"/>
          <w:tab w:val="left" w:pos="709"/>
        </w:tabs>
        <w:suppressAutoHyphens/>
        <w:autoSpaceDN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зношеність та застарілість конструктивних елементів та технічного обладнання багатоквартирних житлових будинків; </w:t>
      </w:r>
    </w:p>
    <w:p w:rsidR="006E44EF" w:rsidRPr="00CB5FF7" w:rsidRDefault="006E44EF" w:rsidP="00CB5FF7">
      <w:pPr>
        <w:numPr>
          <w:ilvl w:val="0"/>
          <w:numId w:val="1"/>
        </w:numPr>
        <w:tabs>
          <w:tab w:val="left" w:pos="567"/>
          <w:tab w:val="left" w:pos="709"/>
        </w:tabs>
        <w:suppressAutoHyphens/>
        <w:autoSpaceDN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відсутність коштів на проведення капітального ремонту багатоквартирного житлового будинку;</w:t>
      </w:r>
    </w:p>
    <w:p w:rsidR="00855037" w:rsidRPr="00CB5FF7" w:rsidRDefault="00855037" w:rsidP="00CB5FF7">
      <w:pPr>
        <w:numPr>
          <w:ilvl w:val="0"/>
          <w:numId w:val="1"/>
        </w:numPr>
        <w:tabs>
          <w:tab w:val="left" w:pos="567"/>
          <w:tab w:val="left" w:pos="709"/>
        </w:tabs>
        <w:suppressAutoHyphens/>
        <w:autoSpaceDN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відсутність повного комплекту технічної документації багатоквартирного житлового будинку; </w:t>
      </w:r>
    </w:p>
    <w:p w:rsidR="00855037" w:rsidRPr="00CB5FF7" w:rsidRDefault="00855037" w:rsidP="00CB5FF7">
      <w:pPr>
        <w:numPr>
          <w:ilvl w:val="0"/>
          <w:numId w:val="1"/>
        </w:numPr>
        <w:tabs>
          <w:tab w:val="left" w:pos="567"/>
          <w:tab w:val="left" w:pos="709"/>
        </w:tabs>
        <w:suppressAutoHyphens/>
        <w:autoSpaceDN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відсутність необхідних </w:t>
      </w:r>
      <w:r w:rsidR="006E44EF" w:rsidRPr="00CB5FF7">
        <w:rPr>
          <w:rFonts w:ascii="Times New Roman" w:eastAsia="Times New Roman" w:hAnsi="Times New Roman" w:cs="Times New Roman"/>
          <w:sz w:val="28"/>
          <w:szCs w:val="28"/>
          <w:lang w:eastAsia="ru-RU"/>
        </w:rPr>
        <w:t xml:space="preserve">навиків та </w:t>
      </w:r>
      <w:r w:rsidRPr="00CB5FF7">
        <w:rPr>
          <w:rFonts w:ascii="Times New Roman" w:eastAsia="Times New Roman" w:hAnsi="Times New Roman" w:cs="Times New Roman"/>
          <w:sz w:val="28"/>
          <w:szCs w:val="28"/>
          <w:lang w:eastAsia="ru-RU"/>
        </w:rPr>
        <w:t xml:space="preserve">знань щодо особливостей функціонування ОСББ; </w:t>
      </w:r>
    </w:p>
    <w:p w:rsidR="00855037" w:rsidRPr="00CB5FF7" w:rsidRDefault="00855037" w:rsidP="00CB5FF7">
      <w:pPr>
        <w:tabs>
          <w:tab w:val="left" w:pos="567"/>
          <w:tab w:val="left" w:pos="709"/>
        </w:tabs>
        <w:suppressAutoHyphens/>
        <w:overflowPunct w:val="0"/>
        <w:autoSpaceDE w:val="0"/>
        <w:autoSpaceDN w:val="0"/>
        <w:adjustRightInd w:val="0"/>
        <w:spacing w:after="0" w:line="240" w:lineRule="auto"/>
        <w:ind w:left="75" w:firstLine="634"/>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Необхідність прийняття зумовлена першочергово набранням чинності 1 липня 2015 року Закону України «Про особливості здійснення права власності у багатоквартирному будинку». </w:t>
      </w:r>
    </w:p>
    <w:p w:rsidR="00855037" w:rsidRPr="00CB5FF7" w:rsidRDefault="00855037" w:rsidP="00CB5FF7">
      <w:pPr>
        <w:tabs>
          <w:tab w:val="left" w:pos="567"/>
          <w:tab w:val="left" w:pos="709"/>
        </w:tabs>
        <w:suppressAutoHyphens/>
        <w:overflowPunct w:val="0"/>
        <w:autoSpaceDE w:val="0"/>
        <w:autoSpaceDN w:val="0"/>
        <w:adjustRightInd w:val="0"/>
        <w:spacing w:after="0" w:line="240" w:lineRule="auto"/>
        <w:ind w:left="75" w:firstLine="634"/>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Програма підтримки об'єднань співвласників багатоквартирних будинків полягає у визначенні шляхів максимального сприяння сільської влади створенню та функціонуванню об'єднань співвласників багатоквартирного будинку.</w:t>
      </w:r>
    </w:p>
    <w:p w:rsidR="00855037" w:rsidRPr="00CB5FF7" w:rsidRDefault="00855037" w:rsidP="00CB5FF7">
      <w:pPr>
        <w:tabs>
          <w:tab w:val="left" w:pos="567"/>
          <w:tab w:val="left" w:pos="709"/>
        </w:tabs>
        <w:suppressAutoHyphens/>
        <w:overflowPunct w:val="0"/>
        <w:autoSpaceDE w:val="0"/>
        <w:autoSpaceDN w:val="0"/>
        <w:adjustRightInd w:val="0"/>
        <w:spacing w:after="0" w:line="240" w:lineRule="auto"/>
        <w:ind w:left="75" w:firstLine="634"/>
        <w:jc w:val="both"/>
        <w:rPr>
          <w:rFonts w:ascii="Times New Roman" w:eastAsia="Times New Roman" w:hAnsi="Times New Roman" w:cs="Times New Roman"/>
          <w:sz w:val="28"/>
          <w:szCs w:val="28"/>
          <w:u w:val="single"/>
          <w:lang w:eastAsia="ru-RU"/>
        </w:rPr>
      </w:pPr>
      <w:r w:rsidRPr="00CB5FF7">
        <w:rPr>
          <w:rFonts w:ascii="Times New Roman" w:eastAsia="Times New Roman" w:hAnsi="Times New Roman" w:cs="Times New Roman"/>
          <w:sz w:val="28"/>
          <w:szCs w:val="28"/>
          <w:u w:val="single"/>
          <w:lang w:eastAsia="ru-RU"/>
        </w:rPr>
        <w:t>Основними перевагами, які надає ОСББ власникам житлових та нежитлових приміщень багатоквартирного житлового будинку, є:</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право вибору форми управління багатоквартирним житловим будинком; </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право самостійно встановлювати кошторис експлуатації та утримання багатоквартирного житлового будинку, </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право визначати тривалість, черговість і обсяги робіт з ремонту багатоквартирного житлового будинку; </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набуття права власності або права користування прибудинковою територією; - отримання повного обсягу житлово-комунальних послуг на якісному рівні; </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забезпечення контролю за використанням допоміжних приміщень будинку, територій загального користування;</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lastRenderedPageBreak/>
        <w:t xml:space="preserve">- забезпечення контролю за збором, розподілом та витрачанням грошових коштів, що спрямовуються на утримання багатоквартирного будинку та на оплату вартості житлово-комунальних послуг. </w:t>
      </w:r>
    </w:p>
    <w:p w:rsidR="00855037" w:rsidRPr="00CB5FF7" w:rsidRDefault="00855037" w:rsidP="00CB5FF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CB5FF7">
        <w:rPr>
          <w:rFonts w:ascii="Times New Roman" w:eastAsia="Times New Roman" w:hAnsi="Times New Roman" w:cs="Times New Roman"/>
          <w:sz w:val="28"/>
          <w:szCs w:val="28"/>
          <w:u w:val="single"/>
          <w:lang w:eastAsia="ru-RU"/>
        </w:rPr>
        <w:t>Найбільш дієвими способами у заохоченні мешканців до створення ОСББ є:</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надання їм фінансової допомоги у виконанні робіт з капітального ремонту будинку, що реалізується шляхом виділення коштів з сільського бюджету;</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проведення фахового огляду і визначення технічного стану будинку на час його передачі на баланс ОСББ;</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організація навчань керівників ОСББ, забезпечення постійних консультацій з питань створення і діяльності об’єднань;</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сприяння у підготовці проектів на отримання можливих міжнародних грантів, кредитів, а також залучення ОСББ до участі у всеукраїнських і міжнародних програмах підтримки громадської активності.</w:t>
      </w:r>
    </w:p>
    <w:p w:rsidR="00855037" w:rsidRPr="00CB5FF7" w:rsidRDefault="00855037" w:rsidP="00CB5FF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Крім матеріального стимулювання проблема створення ОСББ потребує координації зусиль виконавчих органів сільської ради з громадськістю та</w:t>
      </w:r>
      <w:r w:rsidR="006A18EB" w:rsidRPr="00CB5FF7">
        <w:rPr>
          <w:rFonts w:ascii="Times New Roman" w:eastAsia="Times New Roman" w:hAnsi="Times New Roman" w:cs="Times New Roman"/>
          <w:sz w:val="28"/>
          <w:szCs w:val="28"/>
          <w:lang w:eastAsia="ru-RU"/>
        </w:rPr>
        <w:t xml:space="preserve"> громадськими організаціями сіл громади</w:t>
      </w:r>
      <w:r w:rsidRPr="00CB5FF7">
        <w:rPr>
          <w:rFonts w:ascii="Times New Roman" w:eastAsia="Times New Roman" w:hAnsi="Times New Roman" w:cs="Times New Roman"/>
          <w:sz w:val="28"/>
          <w:szCs w:val="28"/>
          <w:lang w:eastAsia="ru-RU"/>
        </w:rPr>
        <w:t xml:space="preserve">. Взаємодія об'єднань мешканців з сільською владою є найважливішою передумовою для соціального партнерства на місцевому рівні, залучення мешканців до розв’язання сільських проблем, зокрема, найактуальніших сьогодні проблем житлово-комунального господарства. </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Мета програми</w:t>
      </w: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55037" w:rsidRPr="00CB5FF7" w:rsidRDefault="00855037" w:rsidP="00CB5FF7">
      <w:pPr>
        <w:tabs>
          <w:tab w:val="left" w:pos="567"/>
          <w:tab w:val="left" w:pos="709"/>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Суттєве поліпшення якості житла та житлово-комунальних послуг для ч</w:t>
      </w:r>
      <w:r w:rsidR="006A18EB" w:rsidRPr="00CB5FF7">
        <w:rPr>
          <w:rFonts w:ascii="Times New Roman" w:eastAsia="Times New Roman" w:hAnsi="Times New Roman" w:cs="Times New Roman"/>
          <w:sz w:val="28"/>
          <w:szCs w:val="28"/>
          <w:lang w:eastAsia="ru-RU"/>
        </w:rPr>
        <w:t>ленів територіальної громади сіл</w:t>
      </w:r>
      <w:r w:rsidRPr="00CB5FF7">
        <w:rPr>
          <w:rFonts w:ascii="Times New Roman" w:eastAsia="Times New Roman" w:hAnsi="Times New Roman" w:cs="Times New Roman"/>
          <w:sz w:val="28"/>
          <w:szCs w:val="28"/>
          <w:lang w:eastAsia="ru-RU"/>
        </w:rPr>
        <w:t>, забезпечення надійності та безпечної е</w:t>
      </w:r>
      <w:r w:rsidR="006A18EB" w:rsidRPr="00CB5FF7">
        <w:rPr>
          <w:rFonts w:ascii="Times New Roman" w:eastAsia="Times New Roman" w:hAnsi="Times New Roman" w:cs="Times New Roman"/>
          <w:sz w:val="28"/>
          <w:szCs w:val="28"/>
          <w:lang w:eastAsia="ru-RU"/>
        </w:rPr>
        <w:t>ксплуатації житлового фонду сіл територіальної громади</w:t>
      </w:r>
      <w:r w:rsidRPr="00CB5FF7">
        <w:rPr>
          <w:rFonts w:ascii="Times New Roman" w:eastAsia="Times New Roman" w:hAnsi="Times New Roman" w:cs="Times New Roman"/>
          <w:sz w:val="28"/>
          <w:szCs w:val="28"/>
          <w:lang w:eastAsia="ru-RU"/>
        </w:rPr>
        <w:t>, вирішення проблем з реалізації права власності у багатоквартирному будинку.</w:t>
      </w:r>
    </w:p>
    <w:p w:rsidR="00855037" w:rsidRPr="00CB5FF7" w:rsidRDefault="00855037" w:rsidP="00CB5FF7">
      <w:pPr>
        <w:tabs>
          <w:tab w:val="left" w:pos="567"/>
          <w:tab w:val="left" w:pos="709"/>
          <w:tab w:val="left" w:pos="851"/>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Завдання Програми:</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 створення моделі ефективного управління багатоквартирними будинками в селі; </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створення ефективної системи надання житлово-комунальних послуг та сплати за них;</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залучення ОСББ до участі в проведенні капітальних ремонтів будинків і подальшого їх утримання;</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створення умов для підтримки та розвитку підприємництва у сфері житлово-комунального господарства, сприяння формуванню умов для розвитку конкуренції;</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створення асоціацій ОСББ для захисту інтересів об'єднань, а також власного ефективного господарювання.</w:t>
      </w:r>
    </w:p>
    <w:p w:rsidR="00C00D44"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сприяння діяльності ОСББ, підтримка на всіх етапах їх функціонування; </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проведення необхідної інформаційно-роз’яснювальної роботи щодо підтримки ОСББ з метою надання мешканцям багатоквартирних будинків необхідних знань про механізми створення та діяльності ОСББ, проведення відповідних навчань, тренінгів та семінарів;</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lastRenderedPageBreak/>
        <w:t xml:space="preserve">- надання власникам квартир в багатоквартирних житлових будинках практичної допомоги в процесі створення та діяльності ОСББ: надання типових зразків установчих та реєстраційних документів, проведення обстежень технічного стану під час передачі будинків на баланс ОСББ; </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участь у зборах з визначення пріоритетних видів робіт капітального ремонту;</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підвищення кваліфікації працівників виконавчих органів сільської ради у галузі впровадження нових форм управління житловим фондом, зважаючи на важливу роль та участь працівників різних рівнів та структурних підрозділів виконавчих органів сільської ради у процесі створення та діяльності ОСББ, необхідно підвищувати рівень їхньої кваліфікації у цій відносно новій та дуже важливій сфері впровадження новітніх форм управління житловим господарством, передачі багатоквартирних житлових будинків на баланс ОСББ тощо;</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 поглиблення демонополізації житлово-комунального господарства, створення конкурентного середовища на ринку житлово-комунальних послуг, сприяння створенню системи управителів на ринку житлових послуг. За умови створення певної кількості ОСББ, та лібералізації тарифів на комунальні послуги виникають передумови появи нового більш ефективного надавача послуг з експлуатації і утримання житлових будинків у формі управляючих компаній та окремих управителів;</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забезпечення вдосконалення системи управління житловим фондом ОСББ (співвласники багатоквартирного будинку, об’єднуючись в організацію, беруть на себе повний комплекс зобов’язань щодо управління багатоквартирним житловим фондом; керівник об’єднання мусить мати хоча б мінімальний обсяг знань щодо управління будинком; значна кількість мешканців, які хочуть створити об’єднання співвласників багатоквартирних будинків, такими знаннями володіють недостатньо і це є однією з перешкод на шляху створення ОСББ);</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фінансування робіт з капітального ремонту будинків, у яких створено ОСББ (найбільш дієвим способом заохочення мешканців до створення ОСББ є реальна допомога ОСББ через </w:t>
      </w:r>
      <w:proofErr w:type="spellStart"/>
      <w:r w:rsidRPr="00CB5FF7">
        <w:rPr>
          <w:rFonts w:ascii="Times New Roman" w:eastAsia="Times New Roman" w:hAnsi="Times New Roman" w:cs="Times New Roman"/>
          <w:sz w:val="28"/>
          <w:szCs w:val="28"/>
          <w:lang w:eastAsia="ru-RU"/>
        </w:rPr>
        <w:t>співфінансування</w:t>
      </w:r>
      <w:proofErr w:type="spellEnd"/>
      <w:r w:rsidRPr="00CB5FF7">
        <w:rPr>
          <w:rFonts w:ascii="Times New Roman" w:eastAsia="Times New Roman" w:hAnsi="Times New Roman" w:cs="Times New Roman"/>
          <w:sz w:val="28"/>
          <w:szCs w:val="28"/>
          <w:lang w:eastAsia="ru-RU"/>
        </w:rPr>
        <w:t xml:space="preserve"> з сільського бюджету робіт з капітального ремонту основних конструктивних елементів будинку);</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забезпечення прозорості і відкритості при наданні фінансової допомоги з сільського бюджету (програма передбачає запров</w:t>
      </w:r>
      <w:r w:rsidR="006A18EB" w:rsidRPr="00CB5FF7">
        <w:rPr>
          <w:rFonts w:ascii="Times New Roman" w:eastAsia="Times New Roman" w:hAnsi="Times New Roman" w:cs="Times New Roman"/>
          <w:sz w:val="28"/>
          <w:szCs w:val="28"/>
          <w:lang w:eastAsia="ru-RU"/>
        </w:rPr>
        <w:t>адження конкурсу серед ОСББ сіл</w:t>
      </w:r>
      <w:r w:rsidRPr="00CB5FF7">
        <w:rPr>
          <w:rFonts w:ascii="Times New Roman" w:eastAsia="Times New Roman" w:hAnsi="Times New Roman" w:cs="Times New Roman"/>
          <w:sz w:val="28"/>
          <w:szCs w:val="28"/>
          <w:lang w:eastAsia="ru-RU"/>
        </w:rPr>
        <w:t xml:space="preserve"> щодо реалізації підготованих ними проектів шляхом спільного фінансування, що реалізовуватиметься за кошти сільського бюджету, але за обов'язкової фінансової участі мешканців будинку.</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Основні комплексні заходи реалізації сільської програми фінансової підтримки об'єднань співвласників багатоквартирних будинків</w:t>
      </w: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CB5FF7">
        <w:rPr>
          <w:rFonts w:ascii="Times New Roman" w:eastAsia="Times New Roman" w:hAnsi="Times New Roman" w:cs="Times New Roman"/>
          <w:sz w:val="28"/>
          <w:szCs w:val="28"/>
          <w:u w:val="single"/>
          <w:lang w:eastAsia="ru-RU"/>
        </w:rPr>
        <w:t>Напрямки реалізації Програми:</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 інформаційно-консультативний та адміністративно-організаційний;</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 фінансово-господарський. </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lastRenderedPageBreak/>
        <w:t>Заходи, передбачені для реалізації інформаційно-консультативної та адміністративно-організаційної частини Програми:</w:t>
      </w: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5184"/>
        <w:gridCol w:w="1985"/>
        <w:gridCol w:w="1524"/>
      </w:tblGrid>
      <w:tr w:rsidR="00855037" w:rsidRPr="00CB5FF7" w:rsidTr="002268E6">
        <w:trPr>
          <w:trHeight w:val="886"/>
        </w:trPr>
        <w:tc>
          <w:tcPr>
            <w:tcW w:w="59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 п/п</w:t>
            </w:r>
          </w:p>
        </w:tc>
        <w:tc>
          <w:tcPr>
            <w:tcW w:w="518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Назва заходу</w:t>
            </w:r>
          </w:p>
        </w:tc>
        <w:tc>
          <w:tcPr>
            <w:tcW w:w="1985"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Відповідальний виконавець</w:t>
            </w:r>
          </w:p>
        </w:tc>
        <w:tc>
          <w:tcPr>
            <w:tcW w:w="152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Примітка</w:t>
            </w:r>
          </w:p>
        </w:tc>
      </w:tr>
      <w:tr w:rsidR="00855037" w:rsidRPr="00CB5FF7" w:rsidTr="002268E6">
        <w:trPr>
          <w:trHeight w:val="1952"/>
        </w:trPr>
        <w:tc>
          <w:tcPr>
            <w:tcW w:w="59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1.</w:t>
            </w:r>
          </w:p>
        </w:tc>
        <w:tc>
          <w:tcPr>
            <w:tcW w:w="518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Проведення інформаційно-роз’яснюв</w:t>
            </w:r>
            <w:r w:rsidR="006A18EB" w:rsidRPr="00CB5FF7">
              <w:rPr>
                <w:rFonts w:ascii="Times New Roman" w:eastAsia="Times New Roman" w:hAnsi="Times New Roman" w:cs="Times New Roman"/>
                <w:sz w:val="28"/>
                <w:szCs w:val="28"/>
                <w:lang w:eastAsia="ru-RU"/>
              </w:rPr>
              <w:t>альної роботи серед жителів сіл</w:t>
            </w:r>
            <w:r w:rsidRPr="00CB5FF7">
              <w:rPr>
                <w:rFonts w:ascii="Times New Roman" w:eastAsia="Times New Roman" w:hAnsi="Times New Roman" w:cs="Times New Roman"/>
                <w:sz w:val="28"/>
                <w:szCs w:val="28"/>
                <w:lang w:eastAsia="ru-RU"/>
              </w:rPr>
              <w:t xml:space="preserve"> щодо позитивного досвіду ОСББ:</w:t>
            </w:r>
          </w:p>
          <w:p w:rsidR="00855037" w:rsidRPr="00CB5FF7"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 ініціювання проведення загальних зборів мешканців будинку;</w:t>
            </w:r>
          </w:p>
          <w:p w:rsidR="00855037" w:rsidRPr="00CB5FF7"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розміщення інформаційних матеріалів в засобах масової інформації</w:t>
            </w:r>
          </w:p>
        </w:tc>
        <w:tc>
          <w:tcPr>
            <w:tcW w:w="1985"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Сільська рада</w:t>
            </w: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2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855037" w:rsidRPr="00CB5FF7" w:rsidTr="002268E6">
        <w:trPr>
          <w:trHeight w:val="688"/>
        </w:trPr>
        <w:tc>
          <w:tcPr>
            <w:tcW w:w="59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2.</w:t>
            </w:r>
          </w:p>
        </w:tc>
        <w:tc>
          <w:tcPr>
            <w:tcW w:w="518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Навчання за програмою підготовки управителів житлових будинків, голів ОСББ, участь голів ОСББ в навчання</w:t>
            </w:r>
            <w:r w:rsidR="006A18EB" w:rsidRPr="00CB5FF7">
              <w:rPr>
                <w:rFonts w:ascii="Times New Roman" w:eastAsia="Times New Roman" w:hAnsi="Times New Roman" w:cs="Times New Roman"/>
                <w:sz w:val="28"/>
                <w:szCs w:val="28"/>
                <w:lang w:eastAsia="ru-RU"/>
              </w:rPr>
              <w:t>х та конференціях за межами сіл</w:t>
            </w:r>
            <w:r w:rsidRPr="00CB5FF7">
              <w:rPr>
                <w:rFonts w:ascii="Times New Roman" w:eastAsia="Times New Roman" w:hAnsi="Times New Roman" w:cs="Times New Roman"/>
                <w:sz w:val="28"/>
                <w:szCs w:val="28"/>
                <w:lang w:eastAsia="ru-RU"/>
              </w:rPr>
              <w:t>. Проведення семінарів і тренінгів для ініціативних груп та представників ОСББ.</w:t>
            </w:r>
          </w:p>
        </w:tc>
        <w:tc>
          <w:tcPr>
            <w:tcW w:w="1985"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Сільська рада</w:t>
            </w:r>
          </w:p>
        </w:tc>
        <w:tc>
          <w:tcPr>
            <w:tcW w:w="152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855037" w:rsidRPr="00CB5FF7" w:rsidTr="002268E6">
        <w:trPr>
          <w:trHeight w:val="262"/>
        </w:trPr>
        <w:tc>
          <w:tcPr>
            <w:tcW w:w="59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3.</w:t>
            </w:r>
          </w:p>
        </w:tc>
        <w:tc>
          <w:tcPr>
            <w:tcW w:w="518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Здійснення партнерських відносин між органами місцевого самоврядування і ОСББ:</w:t>
            </w:r>
          </w:p>
          <w:p w:rsidR="00855037" w:rsidRPr="00CB5FF7"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забезпечення участі повноважного представника сільської ради в роботі установчих зборів; </w:t>
            </w:r>
          </w:p>
          <w:p w:rsidR="00855037" w:rsidRPr="00CB5FF7"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разом зі створенням ОСББ надання допомоги при визначенні форми утримання та управління будинком; </w:t>
            </w:r>
          </w:p>
          <w:p w:rsidR="00855037" w:rsidRPr="00CB5FF7"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сільська рада бере участь в організації та </w:t>
            </w:r>
            <w:proofErr w:type="spellStart"/>
            <w:r w:rsidRPr="00CB5FF7">
              <w:rPr>
                <w:rFonts w:ascii="Times New Roman" w:eastAsia="Times New Roman" w:hAnsi="Times New Roman" w:cs="Times New Roman"/>
                <w:sz w:val="28"/>
                <w:szCs w:val="28"/>
                <w:lang w:eastAsia="ru-RU"/>
              </w:rPr>
              <w:t>співфінансуванні</w:t>
            </w:r>
            <w:proofErr w:type="spellEnd"/>
            <w:r w:rsidRPr="00CB5FF7">
              <w:rPr>
                <w:rFonts w:ascii="Times New Roman" w:eastAsia="Times New Roman" w:hAnsi="Times New Roman" w:cs="Times New Roman"/>
                <w:sz w:val="28"/>
                <w:szCs w:val="28"/>
                <w:lang w:eastAsia="ru-RU"/>
              </w:rPr>
              <w:t xml:space="preserve"> першого після створення ОСББ капітального ремонту житлового будинку</w:t>
            </w:r>
            <w:r w:rsidR="00CB5FF7" w:rsidRPr="00CB5FF7">
              <w:rPr>
                <w:rFonts w:ascii="Times New Roman" w:eastAsia="Times New Roman" w:hAnsi="Times New Roman" w:cs="Times New Roman"/>
                <w:sz w:val="28"/>
                <w:szCs w:val="28"/>
                <w:lang w:eastAsia="ru-RU"/>
              </w:rPr>
              <w:t xml:space="preserve"> з облаштуванням найпростішого укриття</w:t>
            </w:r>
            <w:r w:rsidRPr="00CB5FF7">
              <w:rPr>
                <w:rFonts w:ascii="Times New Roman" w:eastAsia="Times New Roman" w:hAnsi="Times New Roman" w:cs="Times New Roman"/>
                <w:b/>
                <w:sz w:val="28"/>
                <w:szCs w:val="28"/>
                <w:lang w:eastAsia="ru-RU"/>
              </w:rPr>
              <w:t>*</w:t>
            </w:r>
            <w:r w:rsidRPr="00CB5FF7">
              <w:rPr>
                <w:rFonts w:ascii="Times New Roman" w:eastAsia="Times New Roman" w:hAnsi="Times New Roman" w:cs="Times New Roman"/>
                <w:sz w:val="28"/>
                <w:szCs w:val="28"/>
                <w:lang w:eastAsia="ru-RU"/>
              </w:rPr>
              <w:t xml:space="preserve">; </w:t>
            </w:r>
          </w:p>
          <w:p w:rsidR="00855037" w:rsidRPr="00CB5FF7"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сільська рада надає консультації та методичну допомогу ОСББ щодо приватизації земельної ділянки прибудинкової території, необхідної для обслуговування житлового будинку </w:t>
            </w:r>
          </w:p>
        </w:tc>
        <w:tc>
          <w:tcPr>
            <w:tcW w:w="1985"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Сільська рада</w:t>
            </w: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2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55037" w:rsidRPr="00CB5FF7" w:rsidRDefault="00855037" w:rsidP="00CB5FF7">
            <w:pPr>
              <w:spacing w:after="0" w:line="240" w:lineRule="auto"/>
              <w:rPr>
                <w:rFonts w:ascii="Times New Roman" w:eastAsia="Times New Roman" w:hAnsi="Times New Roman" w:cs="Times New Roman"/>
                <w:sz w:val="28"/>
                <w:szCs w:val="28"/>
                <w:lang w:eastAsia="ru-RU"/>
              </w:rPr>
            </w:pPr>
          </w:p>
          <w:p w:rsidR="00855037" w:rsidRPr="00CB5FF7" w:rsidRDefault="00855037" w:rsidP="00CB5FF7">
            <w:pPr>
              <w:tabs>
                <w:tab w:val="left" w:pos="0"/>
              </w:tabs>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b/>
                <w:sz w:val="28"/>
                <w:szCs w:val="28"/>
                <w:lang w:eastAsia="ru-RU"/>
              </w:rPr>
              <w:t>*</w:t>
            </w:r>
            <w:r w:rsidRPr="00CB5FF7">
              <w:rPr>
                <w:rFonts w:ascii="Times New Roman" w:eastAsia="Times New Roman" w:hAnsi="Times New Roman" w:cs="Times New Roman"/>
                <w:sz w:val="28"/>
                <w:szCs w:val="28"/>
                <w:lang w:eastAsia="ru-RU"/>
              </w:rPr>
              <w:t xml:space="preserve"> у межах видатків, що передбач.</w:t>
            </w:r>
          </w:p>
          <w:p w:rsidR="00855037" w:rsidRPr="00CB5FF7" w:rsidRDefault="00855037" w:rsidP="00CB5FF7">
            <w:pPr>
              <w:tabs>
                <w:tab w:val="left" w:pos="0"/>
              </w:tabs>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сільським бюджетом</w:t>
            </w:r>
          </w:p>
          <w:p w:rsidR="00855037" w:rsidRPr="00CB5FF7" w:rsidRDefault="00855037" w:rsidP="00CB5FF7">
            <w:pPr>
              <w:spacing w:after="0" w:line="240" w:lineRule="auto"/>
              <w:jc w:val="center"/>
              <w:rPr>
                <w:rFonts w:ascii="Times New Roman" w:eastAsia="Times New Roman" w:hAnsi="Times New Roman" w:cs="Times New Roman"/>
                <w:sz w:val="28"/>
                <w:szCs w:val="28"/>
                <w:lang w:eastAsia="ru-RU"/>
              </w:rPr>
            </w:pPr>
          </w:p>
        </w:tc>
      </w:tr>
    </w:tbl>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Фінансово-господарський напрямок</w:t>
      </w:r>
      <w:r w:rsidRPr="00CB5FF7">
        <w:rPr>
          <w:rFonts w:ascii="Times New Roman" w:eastAsia="Times New Roman" w:hAnsi="Times New Roman" w:cs="Times New Roman"/>
          <w:sz w:val="28"/>
          <w:szCs w:val="28"/>
          <w:lang w:eastAsia="ru-RU"/>
        </w:rPr>
        <w:t xml:space="preserve"> </w:t>
      </w:r>
      <w:r w:rsidRPr="00CB5FF7">
        <w:rPr>
          <w:rFonts w:ascii="Times New Roman" w:eastAsia="Times New Roman" w:hAnsi="Times New Roman" w:cs="Times New Roman"/>
          <w:b/>
          <w:sz w:val="28"/>
          <w:szCs w:val="28"/>
          <w:lang w:eastAsia="ru-RU"/>
        </w:rPr>
        <w:t xml:space="preserve">Програми </w:t>
      </w: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55037" w:rsidRPr="00CB5FF7" w:rsidRDefault="00855037" w:rsidP="00CB5FF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Заходи, передбачені у цьому напрямку, покликані забезпечити ефективне управління у сфері виробництва та надання житлово-комунальних послуг, створення конкурентного середовища, сприяння технічному переоснащенню житлово-комунального господарства</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Джерела фінансування заходів</w:t>
      </w: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55037" w:rsidRPr="00CB5FF7" w:rsidRDefault="00855037" w:rsidP="00CB5FF7">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sz w:val="28"/>
          <w:szCs w:val="28"/>
          <w:lang w:eastAsia="ru-RU"/>
        </w:rPr>
        <w:t xml:space="preserve">Фінансування Програми за напрямками викладеними вище, забезпечуватиметься за кошти сільського бюджету, грантів, благодійних внесків та кошти фізичних і юридичних осіб. </w:t>
      </w:r>
    </w:p>
    <w:p w:rsidR="00855037" w:rsidRPr="00CB5FF7" w:rsidRDefault="00855037" w:rsidP="00CB5FF7">
      <w:pPr>
        <w:tabs>
          <w:tab w:val="left" w:pos="0"/>
        </w:tabs>
        <w:spacing w:after="0" w:line="240" w:lineRule="auto"/>
        <w:ind w:firstLine="720"/>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Обсяг бюджетних коштів визначається щороку, виходячи з фінансової можливості сільського бюджету.</w:t>
      </w:r>
    </w:p>
    <w:p w:rsidR="00855037" w:rsidRPr="00CB5FF7" w:rsidRDefault="00855037" w:rsidP="00CB5FF7">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Фінансування робіт з ремонтів проводитиметься одноразово при створенні нового ОСББ (за умови створення ремонтного фонду в об’єднанні співвласників багатоквартирного будинку та до</w:t>
      </w:r>
      <w:r w:rsidR="00863FC3" w:rsidRPr="00CB5FF7">
        <w:rPr>
          <w:rFonts w:ascii="Times New Roman" w:eastAsia="Times New Roman" w:hAnsi="Times New Roman" w:cs="Times New Roman"/>
          <w:sz w:val="28"/>
          <w:szCs w:val="28"/>
          <w:lang w:eastAsia="ru-RU"/>
        </w:rPr>
        <w:t>льової участі ОСББ в розмірі 3–5</w:t>
      </w:r>
      <w:r w:rsidRPr="00CB5FF7">
        <w:rPr>
          <w:rFonts w:ascii="Times New Roman" w:eastAsia="Times New Roman" w:hAnsi="Times New Roman" w:cs="Times New Roman"/>
          <w:sz w:val="28"/>
          <w:szCs w:val="28"/>
          <w:lang w:eastAsia="ru-RU"/>
        </w:rPr>
        <w:t>0 % від суми загальної вартості  ремонту згідно з кошторисом). Величина д</w:t>
      </w:r>
      <w:r w:rsidR="00A214CE" w:rsidRPr="00CB5FF7">
        <w:rPr>
          <w:rFonts w:ascii="Times New Roman" w:eastAsia="Times New Roman" w:hAnsi="Times New Roman" w:cs="Times New Roman"/>
          <w:sz w:val="28"/>
          <w:szCs w:val="28"/>
          <w:lang w:eastAsia="ru-RU"/>
        </w:rPr>
        <w:t>ольової участі визначається П</w:t>
      </w:r>
      <w:r w:rsidRPr="00CB5FF7">
        <w:rPr>
          <w:rFonts w:ascii="Times New Roman" w:eastAsia="Times New Roman" w:hAnsi="Times New Roman" w:cs="Times New Roman"/>
          <w:sz w:val="28"/>
          <w:szCs w:val="28"/>
          <w:lang w:eastAsia="ru-RU"/>
        </w:rPr>
        <w:t xml:space="preserve">етрівською сільською радою </w:t>
      </w:r>
    </w:p>
    <w:p w:rsidR="00855037" w:rsidRPr="00CB5FF7" w:rsidRDefault="00855037" w:rsidP="00CB5FF7">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Принцип </w:t>
      </w:r>
      <w:proofErr w:type="spellStart"/>
      <w:r w:rsidRPr="00CB5FF7">
        <w:rPr>
          <w:rFonts w:ascii="Times New Roman" w:eastAsia="Times New Roman" w:hAnsi="Times New Roman" w:cs="Times New Roman"/>
          <w:sz w:val="28"/>
          <w:szCs w:val="28"/>
          <w:lang w:eastAsia="ru-RU"/>
        </w:rPr>
        <w:t>співфінансування</w:t>
      </w:r>
      <w:proofErr w:type="spellEnd"/>
      <w:r w:rsidRPr="00CB5FF7">
        <w:rPr>
          <w:rFonts w:ascii="Times New Roman" w:eastAsia="Times New Roman" w:hAnsi="Times New Roman" w:cs="Times New Roman"/>
          <w:sz w:val="28"/>
          <w:szCs w:val="28"/>
          <w:lang w:eastAsia="ru-RU"/>
        </w:rPr>
        <w:t xml:space="preserve"> або дольової участі фінансування проектів ОСББ, відбуватиметься на конкурентних засадах відбору соціально-технічних проектів. </w:t>
      </w:r>
    </w:p>
    <w:p w:rsidR="00855037" w:rsidRPr="00CB5FF7" w:rsidRDefault="00855037" w:rsidP="00CB5FF7">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Громадський контроль за ходом реалізації Програми здійснюється представниками громадських організацій за їх бажанням, а також представниками правлінь ОСББ.</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55037" w:rsidRPr="00CB5FF7" w:rsidRDefault="00855037" w:rsidP="00CB5FF7">
      <w:pPr>
        <w:tabs>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Очікувані результати від виконання Програми</w:t>
      </w:r>
    </w:p>
    <w:p w:rsidR="00855037" w:rsidRPr="00CB5FF7" w:rsidRDefault="00855037" w:rsidP="00CB5FF7">
      <w:pPr>
        <w:tabs>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CB5FF7">
        <w:rPr>
          <w:rFonts w:ascii="Times New Roman" w:eastAsia="Times New Roman" w:hAnsi="Times New Roman" w:cs="Times New Roman"/>
          <w:sz w:val="28"/>
          <w:szCs w:val="28"/>
          <w:u w:val="single"/>
          <w:lang w:eastAsia="ru-RU"/>
        </w:rPr>
        <w:t xml:space="preserve">1.Для громади: </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1.1 забезпечення інформування населення в умовах реформування житлово-комунального господарства про переваги об'єднань власників житла; </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1.2 покращання технічного стану будинків та умов проживання в них; </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1.3 цільове та раціональне використання коштів мешканців на утримання житлових будинків; </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1.4 можливість вибору найкращого варіанту у сервісному обслуговуванні будинку; </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1.5 створення ефективного власника; </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1.6 забезпечення умов комфортного проживання населення </w:t>
      </w:r>
      <w:r w:rsidR="006A18EB" w:rsidRPr="00CB5FF7">
        <w:rPr>
          <w:rFonts w:ascii="Times New Roman" w:eastAsia="Times New Roman" w:hAnsi="Times New Roman" w:cs="Times New Roman"/>
          <w:sz w:val="28"/>
          <w:szCs w:val="28"/>
          <w:lang w:eastAsia="ru-RU"/>
        </w:rPr>
        <w:t>сіл</w:t>
      </w:r>
      <w:r w:rsidRPr="00CB5FF7">
        <w:rPr>
          <w:rFonts w:ascii="Times New Roman" w:eastAsia="Times New Roman" w:hAnsi="Times New Roman" w:cs="Times New Roman"/>
          <w:sz w:val="28"/>
          <w:szCs w:val="28"/>
          <w:lang w:eastAsia="ru-RU"/>
        </w:rPr>
        <w:t>.</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CB5FF7">
        <w:rPr>
          <w:rFonts w:ascii="Times New Roman" w:eastAsia="Times New Roman" w:hAnsi="Times New Roman" w:cs="Times New Roman"/>
          <w:sz w:val="28"/>
          <w:szCs w:val="28"/>
          <w:u w:val="single"/>
          <w:lang w:eastAsia="ru-RU"/>
        </w:rPr>
        <w:t>2. Для сільської ради:</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2.1 реалізація державної політики щодо регіонального розвитку у сфері житлово-комунального господарства;</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2.2 зменш</w:t>
      </w:r>
      <w:r w:rsidR="004F39B8" w:rsidRPr="00CB5FF7">
        <w:rPr>
          <w:rFonts w:ascii="Times New Roman" w:eastAsia="Times New Roman" w:hAnsi="Times New Roman" w:cs="Times New Roman"/>
          <w:sz w:val="28"/>
          <w:szCs w:val="28"/>
          <w:lang w:eastAsia="ru-RU"/>
        </w:rPr>
        <w:t xml:space="preserve">ення обсягу витрат із бюджету Петрівської сільської ради </w:t>
      </w:r>
      <w:r w:rsidRPr="00CB5FF7">
        <w:rPr>
          <w:rFonts w:ascii="Times New Roman" w:eastAsia="Times New Roman" w:hAnsi="Times New Roman" w:cs="Times New Roman"/>
          <w:sz w:val="28"/>
          <w:szCs w:val="28"/>
          <w:lang w:eastAsia="ru-RU"/>
        </w:rPr>
        <w:t>на утримання будинків;</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2.3  поліпшення фізи</w:t>
      </w:r>
      <w:r w:rsidR="004F39B8" w:rsidRPr="00CB5FF7">
        <w:rPr>
          <w:rFonts w:ascii="Times New Roman" w:eastAsia="Times New Roman" w:hAnsi="Times New Roman" w:cs="Times New Roman"/>
          <w:sz w:val="28"/>
          <w:szCs w:val="28"/>
          <w:lang w:eastAsia="ru-RU"/>
        </w:rPr>
        <w:t>чного стану житлового фонду сіл територіальної громади</w:t>
      </w:r>
      <w:r w:rsidRPr="00CB5FF7">
        <w:rPr>
          <w:rFonts w:ascii="Times New Roman" w:eastAsia="Times New Roman" w:hAnsi="Times New Roman" w:cs="Times New Roman"/>
          <w:sz w:val="28"/>
          <w:szCs w:val="28"/>
          <w:lang w:eastAsia="ru-RU"/>
        </w:rPr>
        <w:t xml:space="preserve"> в цілому;</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2.4 створення прозорого механізму взаємодії сільської влади з об'єднаннями громадян, підприємствами та громадськістю спрямованого на вирішення проблемних питань у сфері жи</w:t>
      </w:r>
      <w:r w:rsidR="004F39B8" w:rsidRPr="00CB5FF7">
        <w:rPr>
          <w:rFonts w:ascii="Times New Roman" w:eastAsia="Times New Roman" w:hAnsi="Times New Roman" w:cs="Times New Roman"/>
          <w:sz w:val="28"/>
          <w:szCs w:val="28"/>
          <w:lang w:eastAsia="ru-RU"/>
        </w:rPr>
        <w:t>тлово-комунального господарства;</w:t>
      </w:r>
    </w:p>
    <w:p w:rsidR="004F39B8" w:rsidRPr="00CB5FF7" w:rsidRDefault="004F39B8"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2.5. </w:t>
      </w:r>
      <w:r w:rsidRPr="00CB5FF7">
        <w:rPr>
          <w:rFonts w:ascii="Times New Roman" w:hAnsi="Times New Roman" w:cs="Times New Roman"/>
          <w:sz w:val="28"/>
          <w:szCs w:val="28"/>
        </w:rPr>
        <w:t>покращення технічного стану житлових будинків та забезпечення умов для безпечного проживання.</w:t>
      </w:r>
    </w:p>
    <w:p w:rsidR="00855037" w:rsidRPr="00CB5FF7" w:rsidRDefault="00F46364"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ab/>
      </w:r>
      <w:r w:rsidR="00855037" w:rsidRPr="00CB5FF7">
        <w:rPr>
          <w:rFonts w:ascii="Times New Roman" w:eastAsia="Times New Roman" w:hAnsi="Times New Roman" w:cs="Times New Roman"/>
          <w:sz w:val="28"/>
          <w:szCs w:val="28"/>
          <w:lang w:eastAsia="ru-RU"/>
        </w:rPr>
        <w:t xml:space="preserve">Реалізація цієї Програми сприятиме відродженню свідомості сільської громади, спрямованої на поліпшення життєдіяльності ОСББ. </w:t>
      </w:r>
      <w:r w:rsidR="006A18EB" w:rsidRPr="00CB5FF7">
        <w:rPr>
          <w:rFonts w:ascii="Times New Roman" w:eastAsia="Times New Roman" w:hAnsi="Times New Roman" w:cs="Times New Roman"/>
          <w:sz w:val="28"/>
          <w:szCs w:val="28"/>
          <w:lang w:eastAsia="ru-RU"/>
        </w:rPr>
        <w:t>но</w:t>
      </w:r>
    </w:p>
    <w:p w:rsidR="00CB5FF7" w:rsidRPr="00CB5FF7" w:rsidRDefault="00CB5FF7" w:rsidP="00CB5FF7">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CB5FF7" w:rsidRPr="00CB5FF7" w:rsidRDefault="00CB5FF7" w:rsidP="00CB5FF7">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Результативні показники Програми</w:t>
      </w:r>
    </w:p>
    <w:p w:rsidR="00CB5FF7" w:rsidRPr="00CB5FF7" w:rsidRDefault="00CB5FF7" w:rsidP="00CB5FF7">
      <w:pPr>
        <w:tabs>
          <w:tab w:val="left" w:pos="7367"/>
        </w:tabs>
        <w:spacing w:after="0" w:line="240" w:lineRule="auto"/>
        <w:ind w:firstLine="900"/>
        <w:jc w:val="both"/>
        <w:rPr>
          <w:rFonts w:ascii="Times New Roman" w:eastAsia="Times New Roman" w:hAnsi="Times New Roman" w:cs="Times New Roman"/>
          <w:b/>
          <w:sz w:val="28"/>
          <w:szCs w:val="28"/>
          <w:lang w:eastAsia="ru-RU"/>
        </w:rPr>
      </w:pPr>
    </w:p>
    <w:tbl>
      <w:tblPr>
        <w:tblpPr w:leftFromText="180" w:rightFromText="180" w:vertAnchor="text" w:horzAnchor="margin" w:tblpXSpec="center" w:tblpY="120"/>
        <w:tblW w:w="9978" w:type="dxa"/>
        <w:tblLook w:val="04A0" w:firstRow="1" w:lastRow="0" w:firstColumn="1" w:lastColumn="0" w:noHBand="0" w:noVBand="1"/>
      </w:tblPr>
      <w:tblGrid>
        <w:gridCol w:w="4159"/>
        <w:gridCol w:w="1415"/>
        <w:gridCol w:w="1649"/>
        <w:gridCol w:w="2755"/>
      </w:tblGrid>
      <w:tr w:rsidR="00CB5FF7" w:rsidRPr="00CB5FF7" w:rsidTr="006E3783">
        <w:trPr>
          <w:trHeight w:val="795"/>
        </w:trPr>
        <w:tc>
          <w:tcPr>
            <w:tcW w:w="4159" w:type="dxa"/>
            <w:tcBorders>
              <w:top w:val="single" w:sz="4" w:space="0" w:color="auto"/>
              <w:left w:val="single" w:sz="4" w:space="0" w:color="auto"/>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bCs/>
                <w:sz w:val="28"/>
                <w:szCs w:val="28"/>
                <w:lang w:eastAsia="ru-RU"/>
              </w:rPr>
            </w:pPr>
            <w:r w:rsidRPr="00CB5FF7">
              <w:rPr>
                <w:rFonts w:ascii="Times New Roman" w:eastAsia="Times New Roman" w:hAnsi="Times New Roman" w:cs="Times New Roman"/>
                <w:bCs/>
                <w:sz w:val="28"/>
                <w:szCs w:val="28"/>
                <w:lang w:eastAsia="ru-RU"/>
              </w:rPr>
              <w:t>Назва показника</w:t>
            </w:r>
          </w:p>
        </w:tc>
        <w:tc>
          <w:tcPr>
            <w:tcW w:w="1415" w:type="dxa"/>
            <w:tcBorders>
              <w:top w:val="single" w:sz="4" w:space="0" w:color="auto"/>
              <w:left w:val="nil"/>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Одиниця виміру</w:t>
            </w:r>
          </w:p>
        </w:tc>
        <w:tc>
          <w:tcPr>
            <w:tcW w:w="1649" w:type="dxa"/>
            <w:tcBorders>
              <w:top w:val="single" w:sz="4" w:space="0" w:color="auto"/>
              <w:left w:val="nil"/>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Джерело інформації</w:t>
            </w:r>
          </w:p>
        </w:tc>
        <w:tc>
          <w:tcPr>
            <w:tcW w:w="2755" w:type="dxa"/>
            <w:tcBorders>
              <w:top w:val="single" w:sz="4" w:space="0" w:color="auto"/>
              <w:left w:val="nil"/>
              <w:bottom w:val="single" w:sz="4" w:space="0" w:color="auto"/>
              <w:right w:val="single" w:sz="4" w:space="0" w:color="auto"/>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Значення показника</w:t>
            </w:r>
          </w:p>
        </w:tc>
      </w:tr>
      <w:tr w:rsidR="00CB5FF7" w:rsidRPr="00CB5FF7" w:rsidTr="006E3783">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b/>
                <w:bCs/>
                <w:sz w:val="28"/>
                <w:szCs w:val="28"/>
                <w:lang w:eastAsia="ru-RU"/>
              </w:rPr>
            </w:pPr>
            <w:r w:rsidRPr="00CB5FF7">
              <w:rPr>
                <w:rFonts w:ascii="Times New Roman" w:eastAsia="Times New Roman" w:hAnsi="Times New Roman" w:cs="Times New Roman"/>
                <w:b/>
                <w:bCs/>
                <w:sz w:val="28"/>
                <w:szCs w:val="28"/>
                <w:lang w:eastAsia="ru-RU"/>
              </w:rPr>
              <w:t>Показники затрат</w:t>
            </w:r>
          </w:p>
        </w:tc>
        <w:tc>
          <w:tcPr>
            <w:tcW w:w="1415" w:type="dxa"/>
            <w:tcBorders>
              <w:top w:val="single" w:sz="4" w:space="0" w:color="auto"/>
              <w:left w:val="nil"/>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b/>
                <w:bCs/>
                <w:sz w:val="28"/>
                <w:szCs w:val="28"/>
                <w:lang w:eastAsia="ru-RU"/>
              </w:rPr>
            </w:pPr>
          </w:p>
        </w:tc>
        <w:tc>
          <w:tcPr>
            <w:tcW w:w="1649" w:type="dxa"/>
            <w:tcBorders>
              <w:top w:val="single" w:sz="4" w:space="0" w:color="auto"/>
              <w:left w:val="nil"/>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b/>
                <w:bCs/>
                <w:sz w:val="28"/>
                <w:szCs w:val="28"/>
                <w:lang w:eastAsia="ru-RU"/>
              </w:rPr>
            </w:pPr>
          </w:p>
        </w:tc>
        <w:tc>
          <w:tcPr>
            <w:tcW w:w="2755" w:type="dxa"/>
            <w:tcBorders>
              <w:top w:val="single" w:sz="4" w:space="0" w:color="auto"/>
              <w:left w:val="nil"/>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b/>
                <w:bCs/>
                <w:sz w:val="28"/>
                <w:szCs w:val="28"/>
                <w:lang w:eastAsia="ru-RU"/>
              </w:rPr>
            </w:pPr>
          </w:p>
        </w:tc>
      </w:tr>
      <w:tr w:rsidR="00CB5FF7" w:rsidRPr="00CB5FF7" w:rsidTr="006E3783">
        <w:trPr>
          <w:trHeight w:val="328"/>
        </w:trPr>
        <w:tc>
          <w:tcPr>
            <w:tcW w:w="4159" w:type="dxa"/>
            <w:tcBorders>
              <w:top w:val="single" w:sz="4" w:space="0" w:color="auto"/>
              <w:left w:val="single" w:sz="4" w:space="0" w:color="auto"/>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Обсяг витрат </w:t>
            </w:r>
          </w:p>
        </w:tc>
        <w:tc>
          <w:tcPr>
            <w:tcW w:w="1415" w:type="dxa"/>
            <w:tcBorders>
              <w:top w:val="single" w:sz="4" w:space="0" w:color="auto"/>
              <w:left w:val="nil"/>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грн.</w:t>
            </w:r>
          </w:p>
        </w:tc>
        <w:tc>
          <w:tcPr>
            <w:tcW w:w="1649" w:type="dxa"/>
            <w:tcBorders>
              <w:top w:val="single" w:sz="4" w:space="0" w:color="auto"/>
              <w:left w:val="nil"/>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кошторис</w:t>
            </w:r>
          </w:p>
        </w:tc>
        <w:tc>
          <w:tcPr>
            <w:tcW w:w="2755" w:type="dxa"/>
            <w:tcBorders>
              <w:top w:val="single" w:sz="4" w:space="0" w:color="auto"/>
              <w:left w:val="nil"/>
              <w:bottom w:val="single" w:sz="4" w:space="0" w:color="auto"/>
              <w:right w:val="single" w:sz="4" w:space="0" w:color="auto"/>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w:t>
            </w:r>
          </w:p>
        </w:tc>
      </w:tr>
      <w:tr w:rsidR="00CB5FF7" w:rsidRPr="00CB5FF7" w:rsidTr="006E3783">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b/>
                <w:bCs/>
                <w:sz w:val="28"/>
                <w:szCs w:val="28"/>
                <w:lang w:eastAsia="ru-RU"/>
              </w:rPr>
            </w:pPr>
            <w:r w:rsidRPr="00CB5FF7">
              <w:rPr>
                <w:rFonts w:ascii="Times New Roman" w:eastAsia="Times New Roman" w:hAnsi="Times New Roman" w:cs="Times New Roman"/>
                <w:b/>
                <w:bCs/>
                <w:sz w:val="28"/>
                <w:szCs w:val="28"/>
                <w:lang w:eastAsia="ru-RU"/>
              </w:rPr>
              <w:t>Показники продукту</w:t>
            </w:r>
          </w:p>
        </w:tc>
        <w:tc>
          <w:tcPr>
            <w:tcW w:w="1415" w:type="dxa"/>
            <w:tcBorders>
              <w:top w:val="single" w:sz="4" w:space="0" w:color="auto"/>
              <w:left w:val="nil"/>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b/>
                <w:bCs/>
                <w:sz w:val="28"/>
                <w:szCs w:val="28"/>
                <w:lang w:eastAsia="ru-RU"/>
              </w:rPr>
            </w:pPr>
          </w:p>
        </w:tc>
        <w:tc>
          <w:tcPr>
            <w:tcW w:w="1649" w:type="dxa"/>
            <w:tcBorders>
              <w:top w:val="single" w:sz="4" w:space="0" w:color="auto"/>
              <w:left w:val="nil"/>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b/>
                <w:bCs/>
                <w:sz w:val="28"/>
                <w:szCs w:val="28"/>
                <w:lang w:eastAsia="ru-RU"/>
              </w:rPr>
            </w:pPr>
          </w:p>
        </w:tc>
        <w:tc>
          <w:tcPr>
            <w:tcW w:w="2755" w:type="dxa"/>
            <w:tcBorders>
              <w:top w:val="single" w:sz="4" w:space="0" w:color="auto"/>
              <w:left w:val="nil"/>
              <w:bottom w:val="single" w:sz="4" w:space="0" w:color="auto"/>
              <w:right w:val="single" w:sz="4" w:space="0" w:color="auto"/>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b/>
                <w:bCs/>
                <w:sz w:val="28"/>
                <w:szCs w:val="28"/>
                <w:lang w:eastAsia="ru-RU"/>
              </w:rPr>
            </w:pPr>
          </w:p>
        </w:tc>
      </w:tr>
      <w:tr w:rsidR="00CB5FF7" w:rsidRPr="00CB5FF7" w:rsidTr="006E3783">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Кількість ОСББ, які беруть участь у Програмі</w:t>
            </w:r>
          </w:p>
        </w:tc>
        <w:tc>
          <w:tcPr>
            <w:tcW w:w="1415" w:type="dxa"/>
            <w:tcBorders>
              <w:top w:val="single" w:sz="4" w:space="0" w:color="auto"/>
              <w:left w:val="nil"/>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осіб</w:t>
            </w:r>
          </w:p>
        </w:tc>
        <w:tc>
          <w:tcPr>
            <w:tcW w:w="1649" w:type="dxa"/>
            <w:tcBorders>
              <w:top w:val="single" w:sz="4" w:space="0" w:color="auto"/>
              <w:left w:val="nil"/>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вхідні документи</w:t>
            </w:r>
          </w:p>
        </w:tc>
        <w:tc>
          <w:tcPr>
            <w:tcW w:w="2755" w:type="dxa"/>
            <w:tcBorders>
              <w:top w:val="single" w:sz="4" w:space="0" w:color="auto"/>
              <w:left w:val="nil"/>
              <w:bottom w:val="single" w:sz="4" w:space="0" w:color="auto"/>
              <w:right w:val="single" w:sz="4" w:space="0" w:color="auto"/>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w:t>
            </w:r>
          </w:p>
        </w:tc>
      </w:tr>
      <w:tr w:rsidR="00CB5FF7" w:rsidRPr="00CB5FF7" w:rsidTr="006E3783">
        <w:trPr>
          <w:trHeight w:val="270"/>
        </w:trPr>
        <w:tc>
          <w:tcPr>
            <w:tcW w:w="4159" w:type="dxa"/>
            <w:tcBorders>
              <w:top w:val="single" w:sz="4" w:space="0" w:color="auto"/>
              <w:left w:val="single" w:sz="4" w:space="0" w:color="auto"/>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b/>
                <w:bCs/>
                <w:sz w:val="28"/>
                <w:szCs w:val="28"/>
                <w:lang w:eastAsia="ru-RU"/>
              </w:rPr>
            </w:pPr>
            <w:r w:rsidRPr="00CB5FF7">
              <w:rPr>
                <w:rFonts w:ascii="Times New Roman" w:eastAsia="Times New Roman" w:hAnsi="Times New Roman" w:cs="Times New Roman"/>
                <w:b/>
                <w:bCs/>
                <w:sz w:val="28"/>
                <w:szCs w:val="28"/>
                <w:lang w:eastAsia="ru-RU"/>
              </w:rPr>
              <w:t>Показники ефективності</w:t>
            </w:r>
          </w:p>
        </w:tc>
        <w:tc>
          <w:tcPr>
            <w:tcW w:w="1415" w:type="dxa"/>
            <w:tcBorders>
              <w:top w:val="single" w:sz="4" w:space="0" w:color="auto"/>
              <w:left w:val="nil"/>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b/>
                <w:bCs/>
                <w:sz w:val="28"/>
                <w:szCs w:val="28"/>
                <w:lang w:eastAsia="ru-RU"/>
              </w:rPr>
            </w:pPr>
          </w:p>
        </w:tc>
        <w:tc>
          <w:tcPr>
            <w:tcW w:w="1649" w:type="dxa"/>
            <w:tcBorders>
              <w:top w:val="single" w:sz="4" w:space="0" w:color="auto"/>
              <w:left w:val="nil"/>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b/>
                <w:bCs/>
                <w:sz w:val="28"/>
                <w:szCs w:val="28"/>
                <w:lang w:eastAsia="ru-RU"/>
              </w:rPr>
            </w:pPr>
          </w:p>
        </w:tc>
        <w:tc>
          <w:tcPr>
            <w:tcW w:w="2755" w:type="dxa"/>
            <w:tcBorders>
              <w:top w:val="single" w:sz="4" w:space="0" w:color="auto"/>
              <w:left w:val="nil"/>
              <w:bottom w:val="single" w:sz="4" w:space="0" w:color="auto"/>
              <w:right w:val="single" w:sz="4" w:space="0" w:color="auto"/>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b/>
                <w:bCs/>
                <w:sz w:val="28"/>
                <w:szCs w:val="28"/>
                <w:lang w:eastAsia="ru-RU"/>
              </w:rPr>
            </w:pPr>
          </w:p>
        </w:tc>
      </w:tr>
      <w:tr w:rsidR="00CB5FF7" w:rsidRPr="00CB5FF7" w:rsidTr="006E3783">
        <w:trPr>
          <w:trHeight w:val="324"/>
        </w:trPr>
        <w:tc>
          <w:tcPr>
            <w:tcW w:w="4159" w:type="dxa"/>
            <w:tcBorders>
              <w:top w:val="single" w:sz="4" w:space="0" w:color="auto"/>
              <w:left w:val="single" w:sz="4" w:space="0" w:color="auto"/>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Середні витрати по Програмі</w:t>
            </w:r>
          </w:p>
        </w:tc>
        <w:tc>
          <w:tcPr>
            <w:tcW w:w="1415" w:type="dxa"/>
            <w:tcBorders>
              <w:top w:val="single" w:sz="4" w:space="0" w:color="auto"/>
              <w:left w:val="nil"/>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грн.</w:t>
            </w:r>
          </w:p>
        </w:tc>
        <w:tc>
          <w:tcPr>
            <w:tcW w:w="1649" w:type="dxa"/>
            <w:tcBorders>
              <w:top w:val="single" w:sz="4" w:space="0" w:color="auto"/>
              <w:left w:val="nil"/>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w:t>
            </w:r>
          </w:p>
        </w:tc>
      </w:tr>
      <w:tr w:rsidR="00CB5FF7" w:rsidRPr="00CB5FF7" w:rsidTr="006E3783">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b/>
                <w:bCs/>
                <w:sz w:val="28"/>
                <w:szCs w:val="28"/>
                <w:lang w:eastAsia="ru-RU"/>
              </w:rPr>
            </w:pPr>
            <w:r w:rsidRPr="00CB5FF7">
              <w:rPr>
                <w:rFonts w:ascii="Times New Roman" w:eastAsia="Times New Roman" w:hAnsi="Times New Roman" w:cs="Times New Roman"/>
                <w:b/>
                <w:bCs/>
                <w:sz w:val="28"/>
                <w:szCs w:val="28"/>
                <w:lang w:eastAsia="ru-RU"/>
              </w:rPr>
              <w:t>Показники якості</w:t>
            </w:r>
          </w:p>
        </w:tc>
        <w:tc>
          <w:tcPr>
            <w:tcW w:w="1415" w:type="dxa"/>
            <w:tcBorders>
              <w:top w:val="single" w:sz="4" w:space="0" w:color="auto"/>
              <w:left w:val="nil"/>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b/>
                <w:bCs/>
                <w:sz w:val="28"/>
                <w:szCs w:val="28"/>
                <w:lang w:eastAsia="ru-RU"/>
              </w:rPr>
            </w:pPr>
          </w:p>
        </w:tc>
        <w:tc>
          <w:tcPr>
            <w:tcW w:w="1649" w:type="dxa"/>
            <w:tcBorders>
              <w:top w:val="single" w:sz="4" w:space="0" w:color="auto"/>
              <w:left w:val="nil"/>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b/>
                <w:bCs/>
                <w:sz w:val="28"/>
                <w:szCs w:val="28"/>
                <w:lang w:eastAsia="ru-RU"/>
              </w:rPr>
            </w:pPr>
          </w:p>
        </w:tc>
        <w:tc>
          <w:tcPr>
            <w:tcW w:w="2755" w:type="dxa"/>
            <w:tcBorders>
              <w:top w:val="single" w:sz="4" w:space="0" w:color="auto"/>
              <w:left w:val="nil"/>
              <w:bottom w:val="single" w:sz="4" w:space="0" w:color="auto"/>
              <w:right w:val="single" w:sz="4" w:space="0" w:color="auto"/>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b/>
                <w:bCs/>
                <w:sz w:val="28"/>
                <w:szCs w:val="28"/>
                <w:lang w:eastAsia="ru-RU"/>
              </w:rPr>
            </w:pPr>
          </w:p>
        </w:tc>
      </w:tr>
      <w:tr w:rsidR="00CB5FF7" w:rsidRPr="00CB5FF7" w:rsidTr="006E3783">
        <w:trPr>
          <w:trHeight w:val="330"/>
        </w:trPr>
        <w:tc>
          <w:tcPr>
            <w:tcW w:w="4159" w:type="dxa"/>
            <w:tcBorders>
              <w:top w:val="single" w:sz="4" w:space="0" w:color="auto"/>
              <w:left w:val="single" w:sz="4" w:space="0" w:color="auto"/>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Відсоток виконання</w:t>
            </w:r>
          </w:p>
        </w:tc>
        <w:tc>
          <w:tcPr>
            <w:tcW w:w="1415" w:type="dxa"/>
            <w:tcBorders>
              <w:top w:val="single" w:sz="4" w:space="0" w:color="auto"/>
              <w:left w:val="nil"/>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sz w:val="28"/>
                <w:szCs w:val="28"/>
                <w:lang w:eastAsia="ru-RU"/>
              </w:rPr>
            </w:pPr>
            <w:proofErr w:type="spellStart"/>
            <w:r w:rsidRPr="00CB5FF7">
              <w:rPr>
                <w:rFonts w:ascii="Times New Roman" w:eastAsia="Times New Roman" w:hAnsi="Times New Roman" w:cs="Times New Roman"/>
                <w:sz w:val="28"/>
                <w:szCs w:val="28"/>
                <w:lang w:eastAsia="ru-RU"/>
              </w:rPr>
              <w:t>відс</w:t>
            </w:r>
            <w:proofErr w:type="spellEnd"/>
            <w:r w:rsidRPr="00CB5FF7">
              <w:rPr>
                <w:rFonts w:ascii="Times New Roman" w:eastAsia="Times New Roman" w:hAnsi="Times New Roman" w:cs="Times New Roman"/>
                <w:sz w:val="28"/>
                <w:szCs w:val="28"/>
                <w:lang w:eastAsia="ru-RU"/>
              </w:rPr>
              <w:t>.</w:t>
            </w:r>
          </w:p>
        </w:tc>
        <w:tc>
          <w:tcPr>
            <w:tcW w:w="1649" w:type="dxa"/>
            <w:tcBorders>
              <w:top w:val="single" w:sz="4" w:space="0" w:color="auto"/>
              <w:left w:val="nil"/>
              <w:bottom w:val="single" w:sz="4" w:space="0" w:color="auto"/>
              <w:right w:val="single" w:sz="4" w:space="0" w:color="000000"/>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rsidR="00CB5FF7" w:rsidRPr="00CB5FF7" w:rsidRDefault="00CB5FF7" w:rsidP="00CB5FF7">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w:t>
            </w:r>
          </w:p>
        </w:tc>
      </w:tr>
    </w:tbl>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5503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F14B0" w:rsidRPr="00CB5FF7" w:rsidRDefault="00EF14B0"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0" w:name="_GoBack"/>
      <w:bookmarkEnd w:id="0"/>
    </w:p>
    <w:p w:rsidR="00855037" w:rsidRPr="00CB5FF7" w:rsidRDefault="004F39B8"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b/>
          <w:i/>
          <w:sz w:val="28"/>
          <w:szCs w:val="28"/>
          <w:lang w:eastAsia="ru-RU"/>
        </w:rPr>
      </w:pPr>
      <w:r w:rsidRPr="00CB5FF7">
        <w:rPr>
          <w:rFonts w:ascii="Times New Roman" w:eastAsia="Times New Roman" w:hAnsi="Times New Roman" w:cs="Times New Roman"/>
          <w:b/>
          <w:i/>
          <w:sz w:val="28"/>
          <w:szCs w:val="28"/>
          <w:lang w:eastAsia="ru-RU"/>
        </w:rPr>
        <w:tab/>
      </w:r>
      <w:r w:rsidR="0059400A" w:rsidRPr="00CB5FF7">
        <w:rPr>
          <w:rFonts w:ascii="Times New Roman" w:eastAsia="Times New Roman" w:hAnsi="Times New Roman" w:cs="Times New Roman"/>
          <w:b/>
          <w:i/>
          <w:sz w:val="28"/>
          <w:szCs w:val="28"/>
          <w:lang w:eastAsia="ru-RU"/>
        </w:rPr>
        <w:t>Секретар сільської ради</w:t>
      </w:r>
      <w:r w:rsidR="0059400A" w:rsidRPr="00CB5FF7">
        <w:rPr>
          <w:rFonts w:ascii="Times New Roman" w:eastAsia="Times New Roman" w:hAnsi="Times New Roman" w:cs="Times New Roman"/>
          <w:b/>
          <w:i/>
          <w:sz w:val="28"/>
          <w:szCs w:val="28"/>
          <w:lang w:eastAsia="ru-RU"/>
        </w:rPr>
        <w:tab/>
      </w:r>
      <w:r w:rsidR="0059400A" w:rsidRPr="00CB5FF7">
        <w:rPr>
          <w:rFonts w:ascii="Times New Roman" w:eastAsia="Times New Roman" w:hAnsi="Times New Roman" w:cs="Times New Roman"/>
          <w:b/>
          <w:i/>
          <w:sz w:val="28"/>
          <w:szCs w:val="28"/>
          <w:lang w:eastAsia="ru-RU"/>
        </w:rPr>
        <w:tab/>
      </w:r>
      <w:r w:rsidR="0059400A" w:rsidRPr="00CB5FF7">
        <w:rPr>
          <w:rFonts w:ascii="Times New Roman" w:eastAsia="Times New Roman" w:hAnsi="Times New Roman" w:cs="Times New Roman"/>
          <w:b/>
          <w:i/>
          <w:sz w:val="28"/>
          <w:szCs w:val="28"/>
          <w:lang w:eastAsia="ru-RU"/>
        </w:rPr>
        <w:tab/>
      </w:r>
      <w:r w:rsidR="0059400A" w:rsidRPr="00CB5FF7">
        <w:rPr>
          <w:rFonts w:ascii="Times New Roman" w:eastAsia="Times New Roman" w:hAnsi="Times New Roman" w:cs="Times New Roman"/>
          <w:b/>
          <w:i/>
          <w:sz w:val="28"/>
          <w:szCs w:val="28"/>
          <w:lang w:eastAsia="ru-RU"/>
        </w:rPr>
        <w:tab/>
      </w:r>
      <w:r w:rsidR="0059400A" w:rsidRPr="00CB5FF7">
        <w:rPr>
          <w:rFonts w:ascii="Times New Roman" w:eastAsia="Times New Roman" w:hAnsi="Times New Roman" w:cs="Times New Roman"/>
          <w:b/>
          <w:i/>
          <w:sz w:val="28"/>
          <w:szCs w:val="28"/>
          <w:lang w:eastAsia="ru-RU"/>
        </w:rPr>
        <w:tab/>
        <w:t>Світлана КОСТЮК</w:t>
      </w:r>
    </w:p>
    <w:p w:rsidR="00855037" w:rsidRPr="00855037" w:rsidRDefault="00855037" w:rsidP="00855037">
      <w:pPr>
        <w:spacing w:after="0" w:line="240" w:lineRule="auto"/>
        <w:jc w:val="right"/>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w:t>
      </w:r>
    </w:p>
    <w:p w:rsidR="00353790" w:rsidRDefault="00353790"/>
    <w:sectPr w:rsidR="00353790" w:rsidSect="00EF14B0">
      <w:pgSz w:w="11906" w:h="16838"/>
      <w:pgMar w:top="568" w:right="850"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3C3BA0"/>
    <w:multiLevelType w:val="hybridMultilevel"/>
    <w:tmpl w:val="43FED228"/>
    <w:lvl w:ilvl="0" w:tplc="2FCADC9E">
      <w:start w:val="1"/>
      <w:numFmt w:val="bullet"/>
      <w:lvlText w:val="-"/>
      <w:lvlJc w:val="left"/>
      <w:pPr>
        <w:tabs>
          <w:tab w:val="num" w:pos="435"/>
        </w:tabs>
        <w:ind w:left="4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D30"/>
    <w:rsid w:val="000A66F0"/>
    <w:rsid w:val="00353790"/>
    <w:rsid w:val="003C1967"/>
    <w:rsid w:val="00445C35"/>
    <w:rsid w:val="004D6641"/>
    <w:rsid w:val="004F39B8"/>
    <w:rsid w:val="00555D14"/>
    <w:rsid w:val="0059400A"/>
    <w:rsid w:val="00601FEF"/>
    <w:rsid w:val="00671F52"/>
    <w:rsid w:val="00691022"/>
    <w:rsid w:val="006A18EB"/>
    <w:rsid w:val="006E44EF"/>
    <w:rsid w:val="00725D30"/>
    <w:rsid w:val="00751329"/>
    <w:rsid w:val="00843581"/>
    <w:rsid w:val="00855037"/>
    <w:rsid w:val="00855A45"/>
    <w:rsid w:val="00863FC3"/>
    <w:rsid w:val="00942162"/>
    <w:rsid w:val="009C7DCF"/>
    <w:rsid w:val="009D14D0"/>
    <w:rsid w:val="009E5218"/>
    <w:rsid w:val="00A214CE"/>
    <w:rsid w:val="00AE293F"/>
    <w:rsid w:val="00C00D44"/>
    <w:rsid w:val="00CB5FF7"/>
    <w:rsid w:val="00DA24B5"/>
    <w:rsid w:val="00EF14B0"/>
    <w:rsid w:val="00F46364"/>
    <w:rsid w:val="00FC0A6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rsid w:val="00855037"/>
    <w:pPr>
      <w:spacing w:after="0" w:line="240" w:lineRule="auto"/>
    </w:pPr>
    <w:rPr>
      <w:rFonts w:ascii="Verdana" w:eastAsia="Times New Roman" w:hAnsi="Verdana" w:cs="Verdana"/>
      <w:sz w:val="20"/>
      <w:szCs w:val="20"/>
      <w:lang w:val="en-US"/>
    </w:rPr>
  </w:style>
  <w:style w:type="paragraph" w:styleId="a4">
    <w:name w:val="Normal (Web)"/>
    <w:basedOn w:val="a"/>
    <w:uiPriority w:val="99"/>
    <w:rsid w:val="006E44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A66F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66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rsid w:val="00855037"/>
    <w:pPr>
      <w:spacing w:after="0" w:line="240" w:lineRule="auto"/>
    </w:pPr>
    <w:rPr>
      <w:rFonts w:ascii="Verdana" w:eastAsia="Times New Roman" w:hAnsi="Verdana" w:cs="Verdana"/>
      <w:sz w:val="20"/>
      <w:szCs w:val="20"/>
      <w:lang w:val="en-US"/>
    </w:rPr>
  </w:style>
  <w:style w:type="paragraph" w:styleId="a4">
    <w:name w:val="Normal (Web)"/>
    <w:basedOn w:val="a"/>
    <w:uiPriority w:val="99"/>
    <w:rsid w:val="006E44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A66F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66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8</Pages>
  <Words>10197</Words>
  <Characters>5813</Characters>
  <Application>Microsoft Office Word</Application>
  <DocSecurity>0</DocSecurity>
  <Lines>48</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2023-12-27T08:24:00Z</cp:lastPrinted>
  <dcterms:created xsi:type="dcterms:W3CDTF">2023-06-05T07:47:00Z</dcterms:created>
  <dcterms:modified xsi:type="dcterms:W3CDTF">2023-12-27T08:25:00Z</dcterms:modified>
</cp:coreProperties>
</file>