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E59" w:rsidRPr="00B12731" w:rsidRDefault="00DE7E59" w:rsidP="00DE7E59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B12731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7EB6BD8C" wp14:editId="4392AA22">
            <wp:extent cx="571500" cy="771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7E59" w:rsidRPr="00B12731" w:rsidRDefault="00DE7E59" w:rsidP="00DE7E5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12731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DE7E59" w:rsidRPr="00B12731" w:rsidRDefault="00DE7E59" w:rsidP="00DE7E5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B12731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DE7E59" w:rsidRPr="00B12731" w:rsidRDefault="00DE7E59" w:rsidP="00DE7E5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B12731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B12731">
        <w:rPr>
          <w:rFonts w:ascii="Times New Roman" w:hAnsi="Times New Roman" w:cs="Times New Roman"/>
          <w:b/>
          <w:sz w:val="26"/>
          <w:szCs w:val="26"/>
        </w:rPr>
        <w:t xml:space="preserve">    </w:t>
      </w:r>
      <w:r>
        <w:rPr>
          <w:rFonts w:ascii="Times New Roman" w:hAnsi="Times New Roman" w:cs="Times New Roman"/>
          <w:b/>
          <w:sz w:val="26"/>
          <w:szCs w:val="26"/>
        </w:rPr>
        <w:t>П’ятдесят п’ята</w:t>
      </w:r>
      <w:r w:rsidRPr="00B12731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>
        <w:rPr>
          <w:rFonts w:ascii="Times New Roman" w:hAnsi="Times New Roman" w:cs="Times New Roman"/>
          <w:b/>
          <w:sz w:val="26"/>
          <w:szCs w:val="26"/>
        </w:rPr>
        <w:t xml:space="preserve">восьмого </w:t>
      </w:r>
      <w:r w:rsidRPr="00B12731">
        <w:rPr>
          <w:rFonts w:ascii="Times New Roman" w:hAnsi="Times New Roman" w:cs="Times New Roman"/>
          <w:b/>
          <w:sz w:val="26"/>
          <w:szCs w:val="26"/>
        </w:rPr>
        <w:t>скликання</w:t>
      </w:r>
    </w:p>
    <w:p w:rsidR="00DE7E59" w:rsidRPr="00B12731" w:rsidRDefault="00DE7E59" w:rsidP="00DE7E5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12731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E7E59" w:rsidRPr="00B12731" w:rsidTr="001D12E1">
        <w:tc>
          <w:tcPr>
            <w:tcW w:w="4790" w:type="dxa"/>
            <w:hideMark/>
          </w:tcPr>
          <w:p w:rsidR="00DE7E59" w:rsidRPr="00B12731" w:rsidRDefault="00DE7E59" w:rsidP="00DE7E59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12731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17</w:t>
            </w:r>
            <w:r w:rsidRPr="00B1273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травня </w:t>
            </w:r>
            <w:r w:rsidRPr="00B12731">
              <w:rPr>
                <w:rFonts w:ascii="Times New Roman" w:hAnsi="Times New Roman" w:cs="Times New Roman"/>
                <w:b/>
                <w:sz w:val="26"/>
                <w:szCs w:val="26"/>
              </w:rPr>
              <w:t>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  <w:r w:rsidRPr="00B1273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DE7E59" w:rsidRPr="00B12731" w:rsidRDefault="00DE7E59" w:rsidP="001D12E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1273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</w:t>
            </w:r>
            <w:r w:rsidR="00ED759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</w:t>
            </w:r>
            <w:r w:rsidRPr="00B1273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№ </w:t>
            </w:r>
            <w:r w:rsidR="00ED7599">
              <w:rPr>
                <w:rFonts w:ascii="Times New Roman" w:hAnsi="Times New Roman" w:cs="Times New Roman"/>
                <w:b/>
                <w:sz w:val="26"/>
                <w:szCs w:val="26"/>
              </w:rPr>
              <w:t>1997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</w:t>
            </w:r>
          </w:p>
        </w:tc>
      </w:tr>
      <w:tr w:rsidR="00DE7E59" w:rsidRPr="00B12731" w:rsidTr="001D12E1">
        <w:tc>
          <w:tcPr>
            <w:tcW w:w="9571" w:type="dxa"/>
            <w:gridSpan w:val="2"/>
            <w:hideMark/>
          </w:tcPr>
          <w:p w:rsidR="00DE7E59" w:rsidRPr="00B12731" w:rsidRDefault="00DE7E59" w:rsidP="001D12E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12731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DE7E59" w:rsidRPr="00B12731" w:rsidRDefault="00DE7E59" w:rsidP="00DE7E5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</w:p>
    <w:p w:rsidR="00DE7E59" w:rsidRDefault="00DE7E59" w:rsidP="00DE7E5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B12731">
        <w:rPr>
          <w:rFonts w:ascii="Times New Roman" w:hAnsi="Times New Roman" w:cs="Times New Roman"/>
          <w:b/>
          <w:i/>
          <w:sz w:val="26"/>
          <w:szCs w:val="26"/>
        </w:rPr>
        <w:t xml:space="preserve">Про 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відмову в передачі </w:t>
      </w:r>
    </w:p>
    <w:p w:rsidR="00DE7E59" w:rsidRPr="00B12731" w:rsidRDefault="00DE7E59" w:rsidP="00DE7E5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у власність земельної ділянки</w:t>
      </w:r>
    </w:p>
    <w:p w:rsidR="00DE7E59" w:rsidRPr="00B12731" w:rsidRDefault="00DE7E59" w:rsidP="00DE7E5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B12731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DE7E59" w:rsidRDefault="00DE7E59" w:rsidP="00DE7E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До </w:t>
      </w:r>
      <w:proofErr w:type="spellStart"/>
      <w:r>
        <w:rPr>
          <w:rFonts w:ascii="Times New Roman" w:hAnsi="Times New Roman" w:cs="Times New Roman"/>
          <w:sz w:val="26"/>
          <w:szCs w:val="26"/>
        </w:rPr>
        <w:t>Петрівської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сільської ради надійшла заява 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>Лис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аківської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Юлії Олексіївни</w:t>
      </w:r>
      <w:r w:rsidRPr="00BD06B6">
        <w:rPr>
          <w:rFonts w:ascii="Times New Roman" w:hAnsi="Times New Roman" w:cs="Times New Roman"/>
          <w:b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власниці дачного будинку в товаристві власників будиночків для відпочинку «Лісове» по вул. Лісова, буд.69-А щодо передачі у власність земельної ділянки орієнтовною площею 0,0975 га для будівництва і обслуговування жилого будинку, господарських будівель і споруд (присадибна ділянка) за рахунок земель рекреаційного призначення на території Петрівської сільської територіальної громади за межами населеного пункту.</w:t>
      </w:r>
    </w:p>
    <w:p w:rsidR="00DE7E59" w:rsidRPr="00AF7070" w:rsidRDefault="00DE7E59" w:rsidP="00DE7E5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Відповідно до статті 118 Земельного кодексу України </w:t>
      </w:r>
      <w:hyperlink r:id="rId6" w:tgtFrame="_blank" w:history="1">
        <w:r>
          <w:rPr>
            <w:rFonts w:ascii="Times New Roman" w:hAnsi="Times New Roman" w:cs="Times New Roman"/>
            <w:sz w:val="26"/>
            <w:szCs w:val="26"/>
          </w:rPr>
          <w:t>г</w:t>
        </w:r>
        <w:r w:rsidRPr="00AF7070">
          <w:rPr>
            <w:rFonts w:ascii="Times New Roman" w:hAnsi="Times New Roman" w:cs="Times New Roman"/>
            <w:sz w:val="26"/>
            <w:szCs w:val="26"/>
          </w:rPr>
          <w:t>ромадянин, заінтересований у приватизації земельної ділянки у межах норм безоплатної приватизації, що перебуває у його користуванні, у тому числі земельної ділянки, на якій розташовані жилий будинок, господарські будівлі, споруди, що перебувають у його власності, подає клопотання до відповідного органу виконавчої влади або органу місцевого самоврядування, що передає земельні ділянки державної чи комунальної власності у власність відповідно до повноважень, визначених</w:t>
        </w:r>
      </w:hyperlink>
      <w:r w:rsidRPr="00AF7070">
        <w:rPr>
          <w:rFonts w:ascii="Times New Roman" w:hAnsi="Times New Roman" w:cs="Times New Roman"/>
          <w:sz w:val="26"/>
          <w:szCs w:val="26"/>
        </w:rPr>
        <w:t> </w:t>
      </w:r>
      <w:hyperlink r:id="rId7" w:tgtFrame="_blank" w:history="1">
        <w:r w:rsidRPr="00AF7070">
          <w:rPr>
            <w:rFonts w:ascii="Times New Roman" w:hAnsi="Times New Roman" w:cs="Times New Roman"/>
            <w:sz w:val="26"/>
            <w:szCs w:val="26"/>
          </w:rPr>
          <w:t>статтею 122 цього Кодексу</w:t>
        </w:r>
      </w:hyperlink>
      <w:hyperlink r:id="rId8" w:tgtFrame="_blank" w:history="1">
        <w:r w:rsidRPr="00AF7070">
          <w:rPr>
            <w:rFonts w:ascii="Times New Roman" w:hAnsi="Times New Roman" w:cs="Times New Roman"/>
            <w:sz w:val="26"/>
            <w:szCs w:val="26"/>
          </w:rPr>
          <w:t>.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</w:t>
      </w:r>
      <w:hyperlink r:id="rId9" w:tgtFrame="_blank" w:history="1">
        <w:r w:rsidRPr="00AF7070">
          <w:rPr>
            <w:rFonts w:ascii="Times New Roman" w:hAnsi="Times New Roman" w:cs="Times New Roman"/>
            <w:sz w:val="26"/>
            <w:szCs w:val="26"/>
          </w:rPr>
          <w:t>До клопотання додається розроблена відповідно до</w:t>
        </w:r>
      </w:hyperlink>
      <w:r w:rsidRPr="00AF7070">
        <w:rPr>
          <w:rFonts w:ascii="Times New Roman" w:hAnsi="Times New Roman" w:cs="Times New Roman"/>
          <w:sz w:val="26"/>
          <w:szCs w:val="26"/>
        </w:rPr>
        <w:t> </w:t>
      </w:r>
      <w:hyperlink r:id="rId10" w:tgtFrame="_blank" w:history="1">
        <w:r>
          <w:rPr>
            <w:rFonts w:ascii="Times New Roman" w:hAnsi="Times New Roman" w:cs="Times New Roman"/>
            <w:sz w:val="26"/>
            <w:szCs w:val="26"/>
          </w:rPr>
          <w:t>Закону України «</w:t>
        </w:r>
        <w:r w:rsidRPr="00AF7070">
          <w:rPr>
            <w:rFonts w:ascii="Times New Roman" w:hAnsi="Times New Roman" w:cs="Times New Roman"/>
            <w:sz w:val="26"/>
            <w:szCs w:val="26"/>
          </w:rPr>
          <w:t>Про землеустрій</w:t>
        </w:r>
      </w:hyperlink>
      <w:r>
        <w:rPr>
          <w:rFonts w:ascii="Times New Roman" w:hAnsi="Times New Roman" w:cs="Times New Roman"/>
          <w:sz w:val="26"/>
          <w:szCs w:val="26"/>
        </w:rPr>
        <w:t>»</w:t>
      </w:r>
      <w:r w:rsidRPr="00AF7070">
        <w:rPr>
          <w:rFonts w:ascii="Times New Roman" w:hAnsi="Times New Roman" w:cs="Times New Roman"/>
          <w:sz w:val="26"/>
          <w:szCs w:val="26"/>
        </w:rPr>
        <w:t> </w:t>
      </w:r>
      <w:hyperlink r:id="rId11" w:tgtFrame="_blank" w:history="1">
        <w:r>
          <w:rPr>
            <w:rFonts w:ascii="Times New Roman" w:hAnsi="Times New Roman" w:cs="Times New Roman"/>
            <w:sz w:val="26"/>
            <w:szCs w:val="26"/>
          </w:rPr>
          <w:t xml:space="preserve">технічна </w:t>
        </w:r>
        <w:r w:rsidRPr="00AF7070">
          <w:rPr>
            <w:rFonts w:ascii="Times New Roman" w:hAnsi="Times New Roman" w:cs="Times New Roman"/>
            <w:sz w:val="26"/>
            <w:szCs w:val="26"/>
          </w:rPr>
          <w:t>документація із землеустрою щодо встановлення (відновлення) меж земельної ділянки в натурі (на місцевості), що замовляється громадянином без надання дозволу на її розроблення.</w:t>
        </w:r>
      </w:hyperlink>
    </w:p>
    <w:p w:rsidR="00DE7E59" w:rsidRDefault="00DE7E59" w:rsidP="00DE7E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Керуючись статтею 118, 122, 123 Земельного кодексу України, статтею</w:t>
      </w:r>
      <w:r w:rsidRPr="00A64E29">
        <w:rPr>
          <w:rFonts w:ascii="Times New Roman" w:hAnsi="Times New Roman" w:cs="Times New Roman"/>
          <w:sz w:val="26"/>
          <w:szCs w:val="26"/>
        </w:rPr>
        <w:t xml:space="preserve"> 26 Закону України «Про місцеве самоврядування в Україні», </w:t>
      </w:r>
    </w:p>
    <w:p w:rsidR="00DE7E59" w:rsidRPr="00B12731" w:rsidRDefault="00DE7E59" w:rsidP="00DE7E5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B12731">
        <w:rPr>
          <w:rFonts w:ascii="Times New Roman" w:hAnsi="Times New Roman" w:cs="Times New Roman"/>
          <w:sz w:val="26"/>
          <w:szCs w:val="26"/>
        </w:rPr>
        <w:t xml:space="preserve"> </w:t>
      </w:r>
      <w:r w:rsidRPr="00B12731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DE7E59" w:rsidRDefault="00DE7E59" w:rsidP="00DE7E59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B12731">
        <w:rPr>
          <w:rFonts w:ascii="Times New Roman" w:hAnsi="Times New Roman" w:cs="Times New Roman"/>
          <w:b/>
          <w:bCs/>
          <w:i/>
          <w:iCs/>
          <w:sz w:val="26"/>
          <w:szCs w:val="26"/>
        </w:rPr>
        <w:t>ВИРІШИЛА:</w:t>
      </w:r>
    </w:p>
    <w:p w:rsidR="00DE7E59" w:rsidRDefault="00DE7E59" w:rsidP="00DE7E59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DE7E59" w:rsidRDefault="00DE7E59" w:rsidP="00DE7E5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Відмовити </w:t>
      </w:r>
      <w:proofErr w:type="spellStart"/>
      <w:r>
        <w:rPr>
          <w:rFonts w:ascii="Times New Roman" w:hAnsi="Times New Roman" w:cs="Times New Roman"/>
          <w:sz w:val="26"/>
          <w:szCs w:val="26"/>
        </w:rPr>
        <w:t>Лисаківській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Юлії Олексіївні в передачі у власність земельної ділянки орієнтовною площею 0,0975 га для будівництва і обслуговування жилого будинку, господарських будівель і споруд (присадибна ділянка) у зв’язку з 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неподанням відповідної документації із землеустрою.</w:t>
      </w:r>
    </w:p>
    <w:p w:rsidR="00DE7E59" w:rsidRPr="00EC5B04" w:rsidRDefault="00DE7E59" w:rsidP="00DE7E5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DE7E59" w:rsidRPr="00B12731" w:rsidRDefault="00DE7E59" w:rsidP="00DE7E5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B12731">
        <w:rPr>
          <w:rFonts w:ascii="Times New Roman" w:hAnsi="Times New Roman" w:cs="Times New Roman"/>
          <w:sz w:val="26"/>
          <w:szCs w:val="26"/>
        </w:rPr>
        <w:t>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DE7E59" w:rsidRPr="00B12731" w:rsidRDefault="00DE7E59" w:rsidP="00DE7E59">
      <w:pPr>
        <w:pStyle w:val="a3"/>
        <w:ind w:left="750"/>
        <w:jc w:val="both"/>
        <w:rPr>
          <w:sz w:val="26"/>
          <w:szCs w:val="26"/>
        </w:rPr>
      </w:pPr>
    </w:p>
    <w:p w:rsidR="00DE7E59" w:rsidRDefault="00DE7E59" w:rsidP="00DE7E59">
      <w:pPr>
        <w:spacing w:after="0" w:line="240" w:lineRule="auto"/>
        <w:ind w:left="180"/>
        <w:jc w:val="both"/>
        <w:rPr>
          <w:rFonts w:ascii="Times New Roman" w:hAnsi="Times New Roman" w:cs="Times New Roman"/>
          <w:sz w:val="26"/>
          <w:szCs w:val="26"/>
        </w:rPr>
      </w:pPr>
    </w:p>
    <w:p w:rsidR="00DE7E59" w:rsidRPr="00B12731" w:rsidRDefault="00DE7E59" w:rsidP="00DE7E59">
      <w:pPr>
        <w:spacing w:after="0" w:line="240" w:lineRule="auto"/>
        <w:ind w:left="180"/>
        <w:jc w:val="both"/>
        <w:rPr>
          <w:rFonts w:ascii="Times New Roman" w:hAnsi="Times New Roman" w:cs="Times New Roman"/>
          <w:sz w:val="26"/>
          <w:szCs w:val="26"/>
        </w:rPr>
      </w:pPr>
    </w:p>
    <w:p w:rsidR="00D23CA1" w:rsidRPr="00ED7599" w:rsidRDefault="00DE7E59" w:rsidP="00DE7E59">
      <w:pPr>
        <w:spacing w:after="0" w:line="240" w:lineRule="auto"/>
        <w:rPr>
          <w:i/>
        </w:rPr>
      </w:pPr>
      <w:r w:rsidRPr="00ED759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Сільський голова                                                                  </w:t>
      </w:r>
      <w:proofErr w:type="spellStart"/>
      <w:r w:rsidRPr="00ED759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ED759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sectPr w:rsidR="00D23CA1" w:rsidRPr="00ED7599" w:rsidSect="00BD06B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10D"/>
    <w:rsid w:val="00030C4E"/>
    <w:rsid w:val="0069010D"/>
    <w:rsid w:val="00751E3E"/>
    <w:rsid w:val="00DE7E59"/>
    <w:rsid w:val="00ED7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E59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DE7E59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DE7E59"/>
    <w:pPr>
      <w:spacing w:after="0" w:line="240" w:lineRule="auto"/>
    </w:pPr>
    <w:rPr>
      <w:noProof/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DE7E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7E59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E59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DE7E59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DE7E59"/>
    <w:pPr>
      <w:spacing w:after="0" w:line="240" w:lineRule="auto"/>
    </w:pPr>
    <w:rPr>
      <w:noProof/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DE7E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7E59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ps.ligazakon.net/document/view/t211423?ed=2021_04_28&amp;an=182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ips.ligazakon.net/document/view/t012768?an=588970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ips.ligazakon.net/document/view/t211423?ed=2021_04_28&amp;an=182" TargetMode="External"/><Relationship Id="rId11" Type="http://schemas.openxmlformats.org/officeDocument/2006/relationships/hyperlink" Target="https://ips.ligazakon.net/document/view/t211423?ed=2021_04_28&amp;an=183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ips.ligazakon.net/document/view/t030858?ed=2021_02_0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ps.ligazakon.net/document/view/t211423?ed=2021_04_28&amp;an=18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1875</Words>
  <Characters>1069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2024-05-22T11:10:00Z</cp:lastPrinted>
  <dcterms:created xsi:type="dcterms:W3CDTF">2024-05-15T06:43:00Z</dcterms:created>
  <dcterms:modified xsi:type="dcterms:W3CDTF">2024-05-22T11:12:00Z</dcterms:modified>
</cp:coreProperties>
</file>