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350D8A" w14:textId="77777777" w:rsidR="00987B6C" w:rsidRDefault="00987B6C" w:rsidP="00987B6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uk-UA" w:eastAsia="uk-UA"/>
        </w:rPr>
        <w:drawing>
          <wp:inline distT="0" distB="0" distL="0" distR="0" wp14:anchorId="5EC7BF20" wp14:editId="2FFC2756">
            <wp:extent cx="581025" cy="771525"/>
            <wp:effectExtent l="0" t="0" r="9525" b="9525"/>
            <wp:docPr id="11626232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54F5C" w14:textId="77777777" w:rsidR="00987B6C" w:rsidRDefault="00987B6C" w:rsidP="00987B6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69D2495F" w14:textId="77777777" w:rsidR="00987B6C" w:rsidRDefault="00987B6C" w:rsidP="00987B6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14:paraId="4355B041" w14:textId="77777777" w:rsidR="00987B6C" w:rsidRDefault="00987B6C" w:rsidP="00987B6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П’ятдесят восьма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987B6C" w14:paraId="6390FCEE" w14:textId="77777777" w:rsidTr="00AF405F">
        <w:tc>
          <w:tcPr>
            <w:tcW w:w="4786" w:type="dxa"/>
          </w:tcPr>
          <w:p w14:paraId="49579949" w14:textId="77777777" w:rsidR="00987B6C" w:rsidRDefault="00987B6C" w:rsidP="00AF405F">
            <w:pPr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22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серпня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 xml:space="preserve">24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5" w:type="dxa"/>
          </w:tcPr>
          <w:p w14:paraId="40A06008" w14:textId="425F2E61" w:rsidR="00987B6C" w:rsidRPr="008866DD" w:rsidRDefault="00987B6C" w:rsidP="00F94E0F">
            <w:pPr>
              <w:spacing w:before="240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</w:rPr>
              <w:t xml:space="preserve">                          №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F94E0F">
              <w:rPr>
                <w:b/>
                <w:sz w:val="28"/>
                <w:szCs w:val="28"/>
                <w:lang w:val="uk-UA"/>
              </w:rPr>
              <w:t>2104</w:t>
            </w:r>
          </w:p>
        </w:tc>
      </w:tr>
      <w:tr w:rsidR="00987B6C" w14:paraId="6A51CA38" w14:textId="77777777" w:rsidTr="00AF405F">
        <w:tc>
          <w:tcPr>
            <w:tcW w:w="9571" w:type="dxa"/>
            <w:gridSpan w:val="2"/>
          </w:tcPr>
          <w:p w14:paraId="4C441120" w14:textId="77777777" w:rsidR="00987B6C" w:rsidRDefault="00987B6C" w:rsidP="00AF405F">
            <w:pPr>
              <w:spacing w:before="240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gramEnd"/>
            <w:r>
              <w:rPr>
                <w:b/>
                <w:sz w:val="28"/>
                <w:szCs w:val="28"/>
              </w:rPr>
              <w:t>ІШЕННЯ</w:t>
            </w:r>
          </w:p>
        </w:tc>
      </w:tr>
    </w:tbl>
    <w:p w14:paraId="7C2C5704" w14:textId="77777777" w:rsidR="00AC5859" w:rsidRDefault="00AC5859">
      <w:pPr>
        <w:rPr>
          <w:lang w:val="uk-UA"/>
        </w:rPr>
      </w:pPr>
    </w:p>
    <w:p w14:paraId="2EAD0DFE" w14:textId="77777777" w:rsidR="00941AF7" w:rsidRDefault="00941AF7">
      <w:pPr>
        <w:rPr>
          <w:lang w:val="uk-UA"/>
        </w:rPr>
      </w:pPr>
    </w:p>
    <w:p w14:paraId="2271B300" w14:textId="599C93C1" w:rsidR="00941AF7" w:rsidRPr="00F94E0F" w:rsidRDefault="00941AF7">
      <w:pPr>
        <w:rPr>
          <w:b/>
          <w:i/>
          <w:sz w:val="28"/>
          <w:szCs w:val="28"/>
          <w:lang w:val="uk-UA"/>
        </w:rPr>
      </w:pPr>
      <w:r w:rsidRPr="00F94E0F">
        <w:rPr>
          <w:b/>
          <w:i/>
          <w:sz w:val="28"/>
          <w:szCs w:val="28"/>
          <w:lang w:val="uk-UA"/>
        </w:rPr>
        <w:t>Про внесення змін в рішення</w:t>
      </w:r>
    </w:p>
    <w:p w14:paraId="519335F6" w14:textId="77777777" w:rsidR="00941AF7" w:rsidRPr="00D35014" w:rsidRDefault="00941AF7" w:rsidP="003231E4">
      <w:pPr>
        <w:jc w:val="both"/>
        <w:rPr>
          <w:sz w:val="28"/>
          <w:szCs w:val="28"/>
          <w:lang w:val="uk-UA"/>
        </w:rPr>
      </w:pPr>
    </w:p>
    <w:p w14:paraId="28D45C32" w14:textId="7942241E" w:rsidR="00D35014" w:rsidRPr="00D35014" w:rsidRDefault="00D35014" w:rsidP="003231E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зв’язку з проведеними польовими топографо - геодезичними  роботами  виконавцями робіт із землеустрою ФОП «</w:t>
      </w:r>
      <w:proofErr w:type="spellStart"/>
      <w:r>
        <w:rPr>
          <w:sz w:val="28"/>
          <w:szCs w:val="28"/>
          <w:lang w:val="uk-UA"/>
        </w:rPr>
        <w:t>Дмитрук</w:t>
      </w:r>
      <w:proofErr w:type="spellEnd"/>
      <w:r>
        <w:rPr>
          <w:sz w:val="28"/>
          <w:szCs w:val="28"/>
          <w:lang w:val="uk-UA"/>
        </w:rPr>
        <w:t xml:space="preserve"> Сергій Миколайович» та з метою уточнення площі фактичного користування земель комунальної власності – кладовища в селі Лютіж </w:t>
      </w:r>
      <w:r w:rsidRPr="00D35014">
        <w:rPr>
          <w:sz w:val="28"/>
          <w:szCs w:val="28"/>
          <w:lang w:val="uk-UA"/>
        </w:rPr>
        <w:t>, керуючись статт</w:t>
      </w:r>
      <w:r>
        <w:rPr>
          <w:sz w:val="28"/>
          <w:szCs w:val="28"/>
          <w:lang w:val="uk-UA"/>
        </w:rPr>
        <w:t>ями 12,79</w:t>
      </w:r>
      <w:r w:rsidRPr="00D35014">
        <w:rPr>
          <w:sz w:val="28"/>
          <w:szCs w:val="28"/>
          <w:lang w:val="uk-UA"/>
        </w:rPr>
        <w:t xml:space="preserve"> Земельного кодексу України,</w:t>
      </w:r>
      <w:r w:rsidR="003231E4">
        <w:rPr>
          <w:sz w:val="28"/>
          <w:szCs w:val="28"/>
          <w:lang w:val="uk-UA"/>
        </w:rPr>
        <w:t xml:space="preserve"> постановою Кабінету Міністрів України від 05.06.2019 №475</w:t>
      </w:r>
      <w:r w:rsidRPr="00D35014">
        <w:rPr>
          <w:sz w:val="28"/>
          <w:szCs w:val="28"/>
          <w:lang w:val="uk-UA"/>
        </w:rPr>
        <w:t xml:space="preserve"> </w:t>
      </w:r>
      <w:r w:rsidR="003231E4">
        <w:rPr>
          <w:sz w:val="28"/>
          <w:szCs w:val="28"/>
          <w:lang w:val="uk-UA"/>
        </w:rPr>
        <w:t>«</w:t>
      </w:r>
      <w:r w:rsidR="003231E4" w:rsidRPr="003231E4">
        <w:rPr>
          <w:sz w:val="28"/>
          <w:szCs w:val="28"/>
          <w:lang w:val="uk-UA"/>
        </w:rPr>
        <w:t>Про затвердження Порядку проведення інвентаризації земель та визнання такими, що втратили чинність, деяких постанов Кабінету Міністрів України</w:t>
      </w:r>
      <w:r w:rsidR="003231E4">
        <w:rPr>
          <w:sz w:val="28"/>
          <w:szCs w:val="28"/>
          <w:lang w:val="uk-UA"/>
        </w:rPr>
        <w:t xml:space="preserve">»,  </w:t>
      </w:r>
      <w:r w:rsidRPr="00D35014">
        <w:rPr>
          <w:sz w:val="28"/>
          <w:szCs w:val="28"/>
          <w:lang w:val="uk-UA"/>
        </w:rPr>
        <w:t xml:space="preserve">статтями 25, 26 Закону України «Про місцеве самоврядування в Україні», </w:t>
      </w:r>
    </w:p>
    <w:p w14:paraId="75E1B324" w14:textId="77777777" w:rsidR="00D35014" w:rsidRDefault="00D35014" w:rsidP="003231E4">
      <w:pPr>
        <w:jc w:val="both"/>
        <w:rPr>
          <w:b/>
          <w:bCs/>
          <w:i/>
          <w:iCs/>
          <w:sz w:val="28"/>
          <w:szCs w:val="28"/>
          <w:lang w:val="uk-UA"/>
        </w:rPr>
      </w:pPr>
      <w:r w:rsidRPr="00D35014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14:paraId="2F600EB7" w14:textId="77777777" w:rsidR="003231E4" w:rsidRPr="00D35014" w:rsidRDefault="003231E4" w:rsidP="003231E4">
      <w:pPr>
        <w:jc w:val="both"/>
        <w:rPr>
          <w:sz w:val="28"/>
          <w:szCs w:val="28"/>
          <w:lang w:val="uk-UA"/>
        </w:rPr>
      </w:pPr>
    </w:p>
    <w:p w14:paraId="6EA26922" w14:textId="77777777" w:rsidR="00D35014" w:rsidRDefault="00D35014" w:rsidP="00F94E0F">
      <w:pPr>
        <w:jc w:val="center"/>
        <w:rPr>
          <w:b/>
          <w:bCs/>
          <w:iCs/>
          <w:sz w:val="28"/>
          <w:szCs w:val="28"/>
          <w:lang w:val="uk-UA"/>
        </w:rPr>
      </w:pPr>
      <w:r w:rsidRPr="00D35014">
        <w:rPr>
          <w:b/>
          <w:bCs/>
          <w:iCs/>
          <w:sz w:val="28"/>
          <w:szCs w:val="28"/>
          <w:lang w:val="uk-UA"/>
        </w:rPr>
        <w:t>ВИРІШИЛА:</w:t>
      </w:r>
    </w:p>
    <w:p w14:paraId="7DEE94DA" w14:textId="77777777" w:rsidR="003231E4" w:rsidRPr="00D35014" w:rsidRDefault="003231E4" w:rsidP="003231E4">
      <w:pPr>
        <w:jc w:val="both"/>
        <w:rPr>
          <w:b/>
          <w:bCs/>
          <w:iCs/>
          <w:sz w:val="28"/>
          <w:szCs w:val="28"/>
          <w:lang w:val="uk-UA"/>
        </w:rPr>
      </w:pPr>
    </w:p>
    <w:p w14:paraId="3B420CA0" w14:textId="18DE8865" w:rsidR="00D35014" w:rsidRDefault="00D35014" w:rsidP="003231E4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5014">
        <w:rPr>
          <w:rFonts w:ascii="Times New Roman" w:hAnsi="Times New Roman" w:cs="Times New Roman"/>
          <w:sz w:val="28"/>
          <w:szCs w:val="28"/>
          <w:lang w:val="uk-UA"/>
        </w:rPr>
        <w:t>Внести зміни</w:t>
      </w:r>
      <w:r w:rsidRPr="00D35014">
        <w:rPr>
          <w:lang w:val="uk-UA"/>
        </w:rPr>
        <w:t xml:space="preserve"> </w:t>
      </w:r>
      <w:r w:rsidRPr="00D35014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Pr="00D35014"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рішення №1714 від 28 листопада 2023 року  Петрівської сільської ради «Про розроблення технічної документації із землеустрою щодо інвентаризації земель комунальної власності» в пункті 1</w:t>
      </w:r>
      <w:r w:rsidR="003231E4">
        <w:rPr>
          <w:rFonts w:ascii="Times New Roman" w:hAnsi="Times New Roman" w:cs="Times New Roman"/>
          <w:sz w:val="28"/>
          <w:szCs w:val="28"/>
          <w:lang w:val="uk-UA"/>
        </w:rPr>
        <w:t>,2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="003231E4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мінити «1,6000 га» на «1,7000 га»</w:t>
      </w:r>
      <w:r w:rsidR="003231E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E6C522B" w14:textId="77777777" w:rsidR="003231E4" w:rsidRDefault="003231E4" w:rsidP="003231E4">
      <w:pPr>
        <w:numPr>
          <w:ilvl w:val="0"/>
          <w:numId w:val="1"/>
        </w:numPr>
        <w:tabs>
          <w:tab w:val="left" w:pos="0"/>
        </w:tabs>
        <w:spacing w:after="120"/>
        <w:ind w:left="0" w:firstLine="0"/>
        <w:jc w:val="both"/>
        <w:rPr>
          <w:bCs/>
          <w:sz w:val="28"/>
          <w:szCs w:val="28"/>
          <w:lang w:val="uk-UA"/>
        </w:rPr>
      </w:pPr>
      <w:r w:rsidRPr="00AB79F5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з </w:t>
      </w:r>
      <w:r w:rsidRPr="0011246F">
        <w:rPr>
          <w:sz w:val="28"/>
          <w:szCs w:val="28"/>
          <w:lang w:val="uk-UA"/>
        </w:rPr>
        <w:t>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  <w:r w:rsidRPr="00AB79F5">
        <w:rPr>
          <w:bCs/>
          <w:sz w:val="28"/>
          <w:szCs w:val="28"/>
          <w:lang w:val="uk-UA"/>
        </w:rPr>
        <w:t>.</w:t>
      </w:r>
    </w:p>
    <w:p w14:paraId="3C98ED60" w14:textId="77777777" w:rsidR="003231E4" w:rsidRDefault="003231E4" w:rsidP="003231E4">
      <w:pPr>
        <w:pStyle w:val="rvps14"/>
        <w:spacing w:before="150" w:beforeAutospacing="0" w:after="150" w:afterAutospacing="0"/>
        <w:jc w:val="both"/>
        <w:rPr>
          <w:bCs/>
          <w:sz w:val="28"/>
          <w:szCs w:val="28"/>
          <w:lang w:val="uk-UA"/>
        </w:rPr>
      </w:pPr>
    </w:p>
    <w:p w14:paraId="2992AE21" w14:textId="77777777" w:rsidR="003231E4" w:rsidRDefault="003231E4" w:rsidP="003231E4">
      <w:pPr>
        <w:pStyle w:val="rvps14"/>
        <w:spacing w:before="150" w:beforeAutospacing="0" w:after="150" w:afterAutospacing="0"/>
        <w:jc w:val="both"/>
        <w:rPr>
          <w:bCs/>
          <w:sz w:val="28"/>
          <w:szCs w:val="28"/>
          <w:lang w:val="uk-UA"/>
        </w:rPr>
      </w:pPr>
      <w:bookmarkStart w:id="0" w:name="_GoBack"/>
      <w:bookmarkEnd w:id="0"/>
    </w:p>
    <w:p w14:paraId="51D746BA" w14:textId="77777777" w:rsidR="003231E4" w:rsidRPr="00B117F8" w:rsidRDefault="003231E4" w:rsidP="003231E4">
      <w:pPr>
        <w:rPr>
          <w:b/>
          <w:i/>
          <w:sz w:val="28"/>
          <w:szCs w:val="28"/>
          <w:lang w:val="uk-UA"/>
        </w:rPr>
      </w:pPr>
      <w:r w:rsidRPr="00B117F8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B117F8">
        <w:rPr>
          <w:b/>
          <w:i/>
          <w:sz w:val="28"/>
          <w:szCs w:val="28"/>
          <w:lang w:val="uk-UA"/>
        </w:rPr>
        <w:t>Радіон</w:t>
      </w:r>
      <w:proofErr w:type="spellEnd"/>
      <w:r w:rsidRPr="00B117F8">
        <w:rPr>
          <w:b/>
          <w:i/>
          <w:sz w:val="28"/>
          <w:szCs w:val="28"/>
          <w:lang w:val="uk-UA"/>
        </w:rPr>
        <w:t xml:space="preserve"> СТАРЕНЬКИЙ</w:t>
      </w:r>
    </w:p>
    <w:p w14:paraId="4AC13904" w14:textId="77777777" w:rsidR="003231E4" w:rsidRDefault="003231E4" w:rsidP="003231E4"/>
    <w:p w14:paraId="2F77AFED" w14:textId="4EF4CFEE" w:rsidR="00D35014" w:rsidRPr="003231E4" w:rsidRDefault="00D35014" w:rsidP="003231E4">
      <w:pPr>
        <w:jc w:val="both"/>
        <w:rPr>
          <w:sz w:val="28"/>
          <w:szCs w:val="28"/>
          <w:lang w:val="uk-UA"/>
        </w:rPr>
      </w:pPr>
    </w:p>
    <w:sectPr w:rsidR="00D35014" w:rsidRPr="003231E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F1720"/>
    <w:multiLevelType w:val="hybridMultilevel"/>
    <w:tmpl w:val="DA0CAFBC"/>
    <w:lvl w:ilvl="0" w:tplc="473C4A74">
      <w:start w:val="1"/>
      <w:numFmt w:val="decimal"/>
      <w:lvlText w:val="%1."/>
      <w:lvlJc w:val="left"/>
      <w:pPr>
        <w:ind w:left="114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585943"/>
    <w:multiLevelType w:val="hybridMultilevel"/>
    <w:tmpl w:val="A31868AC"/>
    <w:lvl w:ilvl="0" w:tplc="2C6442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431"/>
    <w:rsid w:val="00121431"/>
    <w:rsid w:val="003231E4"/>
    <w:rsid w:val="00591D56"/>
    <w:rsid w:val="0075477A"/>
    <w:rsid w:val="00941AF7"/>
    <w:rsid w:val="00987B6C"/>
    <w:rsid w:val="00AC5859"/>
    <w:rsid w:val="00C36F9A"/>
    <w:rsid w:val="00D35014"/>
    <w:rsid w:val="00F9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51B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B6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501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rvps14">
    <w:name w:val="rvps14"/>
    <w:basedOn w:val="a"/>
    <w:rsid w:val="003231E4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F94E0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4E0F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B6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501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rvps14">
    <w:name w:val="rvps14"/>
    <w:basedOn w:val="a"/>
    <w:rsid w:val="003231E4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F94E0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4E0F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3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879</Words>
  <Characters>502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2024-08-09T10:17:00Z</dcterms:created>
  <dcterms:modified xsi:type="dcterms:W3CDTF">2024-08-26T12:10:00Z</dcterms:modified>
</cp:coreProperties>
</file>