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uk-UA" w:eastAsia="uk-UA"/>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9A74B7"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П’ятдесят восьма</w:t>
      </w:r>
      <w:r w:rsidR="005D04D9">
        <w:rPr>
          <w:rFonts w:ascii="Times New Roman" w:eastAsia="Times New Roman" w:hAnsi="Times New Roman" w:cs="Times New Roman"/>
          <w:b/>
          <w:sz w:val="28"/>
          <w:szCs w:val="28"/>
          <w:lang w:val="uk-UA" w:eastAsia="ru-RU"/>
        </w:rPr>
        <w:t xml:space="preserve"> 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787"/>
        <w:gridCol w:w="4784"/>
      </w:tblGrid>
      <w:tr w:rsidR="005D04D9" w:rsidRPr="005D04D9" w:rsidTr="009C100C">
        <w:tc>
          <w:tcPr>
            <w:tcW w:w="4826" w:type="dxa"/>
          </w:tcPr>
          <w:p w:rsidR="005D04D9" w:rsidRPr="005D04D9" w:rsidRDefault="00756530" w:rsidP="005A3400">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w:t>
            </w:r>
            <w:r w:rsidR="005A3400">
              <w:rPr>
                <w:rFonts w:ascii="Times New Roman" w:eastAsia="Times New Roman" w:hAnsi="Times New Roman" w:cs="Times New Roman"/>
                <w:b/>
                <w:sz w:val="28"/>
                <w:szCs w:val="28"/>
                <w:lang w:val="uk-UA" w:eastAsia="ru-RU"/>
              </w:rPr>
              <w:t>22</w:t>
            </w:r>
            <w:r w:rsidR="00DA7317">
              <w:rPr>
                <w:rFonts w:ascii="Times New Roman" w:eastAsia="Times New Roman" w:hAnsi="Times New Roman" w:cs="Times New Roman"/>
                <w:b/>
                <w:sz w:val="28"/>
                <w:szCs w:val="28"/>
                <w:lang w:val="uk-UA" w:eastAsia="ru-RU"/>
              </w:rPr>
              <w:t xml:space="preserve">» </w:t>
            </w:r>
            <w:r w:rsidR="000B2C41">
              <w:rPr>
                <w:rFonts w:ascii="Times New Roman" w:eastAsia="Times New Roman" w:hAnsi="Times New Roman" w:cs="Times New Roman"/>
                <w:b/>
                <w:sz w:val="28"/>
                <w:szCs w:val="28"/>
                <w:lang w:val="uk-UA" w:eastAsia="ru-RU"/>
              </w:rPr>
              <w:t>серпня</w:t>
            </w:r>
            <w:r w:rsidR="005D04D9" w:rsidRPr="005D04D9">
              <w:rPr>
                <w:rFonts w:ascii="Times New Roman" w:eastAsia="Times New Roman" w:hAnsi="Times New Roman" w:cs="Times New Roman"/>
                <w:b/>
                <w:sz w:val="28"/>
                <w:szCs w:val="28"/>
                <w:lang w:val="uk-UA" w:eastAsia="ru-RU"/>
              </w:rPr>
              <w:t xml:space="preserve"> 202</w:t>
            </w:r>
            <w:r w:rsidR="000B2C41">
              <w:rPr>
                <w:rFonts w:ascii="Times New Roman" w:eastAsia="Times New Roman" w:hAnsi="Times New Roman" w:cs="Times New Roman"/>
                <w:b/>
                <w:sz w:val="28"/>
                <w:szCs w:val="28"/>
                <w:lang w:val="uk-UA" w:eastAsia="ru-RU"/>
              </w:rPr>
              <w:t>4</w:t>
            </w:r>
            <w:r w:rsidR="005D04D9" w:rsidRPr="005D04D9">
              <w:rPr>
                <w:rFonts w:ascii="Times New Roman" w:eastAsia="Times New Roman" w:hAnsi="Times New Roman" w:cs="Times New Roman"/>
                <w:b/>
                <w:sz w:val="28"/>
                <w:szCs w:val="28"/>
                <w:lang w:val="uk-UA" w:eastAsia="ru-RU"/>
              </w:rPr>
              <w:t xml:space="preserve"> року</w:t>
            </w:r>
          </w:p>
        </w:tc>
        <w:tc>
          <w:tcPr>
            <w:tcW w:w="4826" w:type="dxa"/>
          </w:tcPr>
          <w:p w:rsidR="005D04D9" w:rsidRPr="005D04D9" w:rsidRDefault="005D04D9" w:rsidP="00002668">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Pr>
                <w:rFonts w:ascii="Times New Roman" w:eastAsia="Times New Roman" w:hAnsi="Times New Roman" w:cs="Times New Roman"/>
                <w:b/>
                <w:sz w:val="28"/>
                <w:szCs w:val="28"/>
                <w:lang w:val="uk-UA" w:eastAsia="ru-RU"/>
              </w:rPr>
              <w:t xml:space="preserve"> </w:t>
            </w:r>
            <w:r w:rsidR="00002668">
              <w:rPr>
                <w:rFonts w:ascii="Times New Roman" w:eastAsia="Times New Roman" w:hAnsi="Times New Roman" w:cs="Times New Roman"/>
                <w:b/>
                <w:sz w:val="28"/>
                <w:szCs w:val="28"/>
                <w:lang w:val="uk-UA" w:eastAsia="ru-RU"/>
              </w:rPr>
              <w:t>2094</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467F82" w:rsidRDefault="00273530" w:rsidP="000B2C41">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467F82">
        <w:rPr>
          <w:rFonts w:ascii="Times New Roman" w:hAnsi="Times New Roman" w:cs="Times New Roman"/>
          <w:b/>
          <w:i/>
          <w:sz w:val="28"/>
          <w:szCs w:val="28"/>
          <w:lang w:val="uk-UA"/>
        </w:rPr>
        <w:t xml:space="preserve">зміну найменування </w:t>
      </w:r>
      <w:r w:rsidR="000B2C41">
        <w:rPr>
          <w:rFonts w:ascii="Times New Roman" w:hAnsi="Times New Roman" w:cs="Times New Roman"/>
          <w:b/>
          <w:i/>
          <w:sz w:val="28"/>
          <w:szCs w:val="28"/>
          <w:lang w:val="uk-UA"/>
        </w:rPr>
        <w:t>Комунальної установи</w:t>
      </w:r>
    </w:p>
    <w:p w:rsidR="000B2C41" w:rsidRDefault="000B2C41" w:rsidP="000B2C41">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Петрівської сільської ради «Центр надання</w:t>
      </w:r>
    </w:p>
    <w:p w:rsidR="000B2C41" w:rsidRPr="00DA7317" w:rsidRDefault="000B2C41" w:rsidP="000B2C41">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 соціальних послуг»</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A11FD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w:t>
      </w:r>
      <w:r w:rsidR="00DA7317">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статей 26, 59, 60</w:t>
      </w:r>
      <w:r w:rsidR="00467F82">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Закону України «Про міс</w:t>
      </w:r>
      <w:r w:rsidR="00467F82">
        <w:rPr>
          <w:rFonts w:ascii="Times New Roman" w:hAnsi="Times New Roman" w:cs="Times New Roman"/>
          <w:sz w:val="28"/>
          <w:szCs w:val="28"/>
          <w:lang w:val="uk-UA"/>
        </w:rPr>
        <w:t>цеве самоврядування в Україні»</w:t>
      </w:r>
      <w:r w:rsidR="00DA7317" w:rsidRPr="00DA7317">
        <w:rPr>
          <w:rFonts w:ascii="Times New Roman" w:hAnsi="Times New Roman" w:cs="Times New Roman"/>
          <w:sz w:val="28"/>
          <w:szCs w:val="28"/>
          <w:lang w:val="uk-UA"/>
        </w:rPr>
        <w:t>, з метою забезпечення ефективного управління майном на території Петрівської сільської територіальної громади</w:t>
      </w:r>
      <w:r w:rsidR="000B4923">
        <w:rPr>
          <w:rFonts w:ascii="Times New Roman" w:hAnsi="Times New Roman" w:cs="Times New Roman"/>
          <w:bCs/>
          <w:sz w:val="28"/>
          <w:szCs w:val="28"/>
          <w:lang w:val="uk-UA"/>
        </w:rPr>
        <w:t>,</w:t>
      </w:r>
      <w:r w:rsidR="008C463B">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сільська рада</w:t>
      </w:r>
    </w:p>
    <w:p w:rsidR="00753EC3" w:rsidRDefault="00753EC3" w:rsidP="00197A2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432A42" w:rsidRDefault="00467F82"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5D04D9">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Змінити назву з</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0B2C41">
        <w:rPr>
          <w:rFonts w:ascii="Times New Roman" w:hAnsi="Times New Roman" w:cs="Times New Roman"/>
          <w:sz w:val="28"/>
          <w:szCs w:val="28"/>
          <w:lang w:val="uk-UA"/>
        </w:rPr>
        <w:t xml:space="preserve">Комунальна установа </w:t>
      </w:r>
      <w:proofErr w:type="spellStart"/>
      <w:r w:rsidR="000B2C41">
        <w:rPr>
          <w:rFonts w:ascii="Times New Roman" w:hAnsi="Times New Roman" w:cs="Times New Roman"/>
          <w:sz w:val="28"/>
          <w:szCs w:val="28"/>
          <w:lang w:val="uk-UA"/>
        </w:rPr>
        <w:t>Петрівської</w:t>
      </w:r>
      <w:proofErr w:type="spellEnd"/>
      <w:r w:rsidR="000B2C41">
        <w:rPr>
          <w:rFonts w:ascii="Times New Roman" w:hAnsi="Times New Roman" w:cs="Times New Roman"/>
          <w:sz w:val="28"/>
          <w:szCs w:val="28"/>
          <w:lang w:val="uk-UA"/>
        </w:rPr>
        <w:t xml:space="preserve"> </w:t>
      </w:r>
      <w:proofErr w:type="spellStart"/>
      <w:r w:rsidR="000B2C41">
        <w:rPr>
          <w:rFonts w:ascii="Times New Roman" w:hAnsi="Times New Roman" w:cs="Times New Roman"/>
          <w:sz w:val="28"/>
          <w:szCs w:val="28"/>
          <w:lang w:val="uk-UA"/>
        </w:rPr>
        <w:t>сільскої</w:t>
      </w:r>
      <w:proofErr w:type="spellEnd"/>
      <w:r w:rsidR="000B2C41">
        <w:rPr>
          <w:rFonts w:ascii="Times New Roman" w:hAnsi="Times New Roman" w:cs="Times New Roman"/>
          <w:sz w:val="28"/>
          <w:szCs w:val="28"/>
          <w:lang w:val="uk-UA"/>
        </w:rPr>
        <w:t xml:space="preserve"> ради «Центр надання соціальних послуг»</w:t>
      </w:r>
      <w:r w:rsidR="000B4923">
        <w:rPr>
          <w:rFonts w:ascii="Times New Roman" w:hAnsi="Times New Roman" w:cs="Times New Roman"/>
          <w:sz w:val="28"/>
          <w:szCs w:val="28"/>
          <w:lang w:val="uk-UA"/>
        </w:rPr>
        <w:t xml:space="preserve">» (код </w:t>
      </w:r>
      <w:r>
        <w:rPr>
          <w:rFonts w:ascii="Times New Roman" w:hAnsi="Times New Roman" w:cs="Times New Roman"/>
          <w:sz w:val="28"/>
          <w:szCs w:val="28"/>
          <w:lang w:val="uk-UA"/>
        </w:rPr>
        <w:t xml:space="preserve">ЄДРПОУ </w:t>
      </w:r>
      <w:r w:rsidRPr="00467F82">
        <w:rPr>
          <w:rFonts w:ascii="Times New Roman" w:hAnsi="Times New Roman" w:cs="Times New Roman"/>
          <w:sz w:val="28"/>
          <w:szCs w:val="28"/>
          <w:lang w:val="uk-UA"/>
        </w:rPr>
        <w:t>34710166</w:t>
      </w:r>
      <w:r w:rsidR="00432A42">
        <w:rPr>
          <w:rFonts w:ascii="Times New Roman" w:hAnsi="Times New Roman" w:cs="Times New Roman"/>
          <w:sz w:val="28"/>
          <w:szCs w:val="28"/>
          <w:lang w:val="uk-UA"/>
        </w:rPr>
        <w:t>)  на</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Pr>
          <w:rFonts w:ascii="Times New Roman" w:hAnsi="Times New Roman" w:cs="Times New Roman"/>
          <w:sz w:val="28"/>
          <w:szCs w:val="28"/>
          <w:lang w:val="uk-UA"/>
        </w:rPr>
        <w:t>Комунальн</w:t>
      </w:r>
      <w:r w:rsidR="000B2C41">
        <w:rPr>
          <w:rFonts w:ascii="Times New Roman" w:hAnsi="Times New Roman" w:cs="Times New Roman"/>
          <w:sz w:val="28"/>
          <w:szCs w:val="28"/>
          <w:lang w:val="uk-UA"/>
        </w:rPr>
        <w:t>ий</w:t>
      </w:r>
      <w:r>
        <w:rPr>
          <w:rFonts w:ascii="Times New Roman" w:hAnsi="Times New Roman" w:cs="Times New Roman"/>
          <w:sz w:val="28"/>
          <w:szCs w:val="28"/>
          <w:lang w:val="uk-UA"/>
        </w:rPr>
        <w:t xml:space="preserve"> </w:t>
      </w:r>
      <w:r w:rsidR="000B2C41">
        <w:rPr>
          <w:rFonts w:ascii="Times New Roman" w:hAnsi="Times New Roman" w:cs="Times New Roman"/>
          <w:sz w:val="28"/>
          <w:szCs w:val="28"/>
          <w:lang w:val="uk-UA"/>
        </w:rPr>
        <w:t>заклад</w:t>
      </w:r>
      <w:r>
        <w:rPr>
          <w:rFonts w:ascii="Times New Roman" w:hAnsi="Times New Roman" w:cs="Times New Roman"/>
          <w:sz w:val="28"/>
          <w:szCs w:val="28"/>
          <w:lang w:val="uk-UA"/>
        </w:rPr>
        <w:t xml:space="preserve"> Петрівської сільської ради «Центр надання соціальних послуг</w:t>
      </w:r>
      <w:r w:rsidR="00DA7317">
        <w:rPr>
          <w:rFonts w:ascii="Times New Roman" w:hAnsi="Times New Roman" w:cs="Times New Roman"/>
          <w:sz w:val="28"/>
          <w:szCs w:val="28"/>
          <w:lang w:val="uk-UA"/>
        </w:rPr>
        <w:t>»</w:t>
      </w:r>
      <w:r>
        <w:rPr>
          <w:rFonts w:ascii="Times New Roman" w:hAnsi="Times New Roman" w:cs="Times New Roman"/>
          <w:sz w:val="28"/>
          <w:szCs w:val="28"/>
          <w:lang w:val="uk-UA"/>
        </w:rPr>
        <w:t>»</w:t>
      </w:r>
      <w:r w:rsidR="00273530">
        <w:rPr>
          <w:rFonts w:ascii="Times New Roman" w:hAnsi="Times New Roman" w:cs="Times New Roman"/>
          <w:sz w:val="28"/>
          <w:szCs w:val="28"/>
          <w:lang w:val="uk-UA"/>
        </w:rPr>
        <w:t>.</w:t>
      </w:r>
    </w:p>
    <w:p w:rsidR="00273530" w:rsidRDefault="007873A8" w:rsidP="00566B1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32A42">
        <w:rPr>
          <w:rFonts w:ascii="Times New Roman" w:hAnsi="Times New Roman" w:cs="Times New Roman"/>
          <w:sz w:val="28"/>
          <w:szCs w:val="28"/>
          <w:lang w:val="uk-UA"/>
        </w:rPr>
        <w:t xml:space="preserve">. Затвердити </w:t>
      </w:r>
      <w:r>
        <w:rPr>
          <w:rFonts w:ascii="Times New Roman" w:hAnsi="Times New Roman" w:cs="Times New Roman"/>
          <w:sz w:val="28"/>
          <w:szCs w:val="28"/>
          <w:lang w:val="uk-UA"/>
        </w:rPr>
        <w:t>Положення</w:t>
      </w:r>
      <w:r w:rsidRPr="007873A8">
        <w:t xml:space="preserve"> </w:t>
      </w:r>
      <w:r>
        <w:rPr>
          <w:rFonts w:ascii="Times New Roman" w:hAnsi="Times New Roman" w:cs="Times New Roman"/>
          <w:sz w:val="28"/>
          <w:szCs w:val="28"/>
          <w:lang w:val="uk-UA"/>
        </w:rPr>
        <w:t>комунальн</w:t>
      </w:r>
      <w:r w:rsidR="000B2C41">
        <w:rPr>
          <w:rFonts w:ascii="Times New Roman" w:hAnsi="Times New Roman" w:cs="Times New Roman"/>
          <w:sz w:val="28"/>
          <w:szCs w:val="28"/>
          <w:lang w:val="uk-UA"/>
        </w:rPr>
        <w:t>ого</w:t>
      </w:r>
      <w:r>
        <w:rPr>
          <w:rFonts w:ascii="Times New Roman" w:hAnsi="Times New Roman" w:cs="Times New Roman"/>
          <w:sz w:val="28"/>
          <w:szCs w:val="28"/>
          <w:lang w:val="uk-UA"/>
        </w:rPr>
        <w:t xml:space="preserve"> </w:t>
      </w:r>
      <w:r w:rsidR="000B2C41">
        <w:rPr>
          <w:rFonts w:ascii="Times New Roman" w:hAnsi="Times New Roman" w:cs="Times New Roman"/>
          <w:sz w:val="28"/>
          <w:szCs w:val="28"/>
          <w:lang w:val="uk-UA"/>
        </w:rPr>
        <w:t>закладу</w:t>
      </w:r>
      <w:r w:rsidRPr="007873A8">
        <w:rPr>
          <w:rFonts w:ascii="Times New Roman" w:hAnsi="Times New Roman" w:cs="Times New Roman"/>
          <w:sz w:val="28"/>
          <w:szCs w:val="28"/>
          <w:lang w:val="uk-UA"/>
        </w:rPr>
        <w:t xml:space="preserve"> Петрівської сільської ради «Центр надання соціальних послуг»</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rsidR="00A11FD9" w:rsidRDefault="00533D82"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11FD9">
        <w:rPr>
          <w:rFonts w:ascii="Times New Roman" w:hAnsi="Times New Roman" w:cs="Times New Roman"/>
          <w:sz w:val="28"/>
          <w:szCs w:val="28"/>
          <w:lang w:val="uk-UA"/>
        </w:rPr>
        <w:t xml:space="preserve">. Змінити місцезнаходження: Україна, 07354, Київська область, </w:t>
      </w:r>
      <w:r w:rsidR="000B2C41">
        <w:rPr>
          <w:rFonts w:ascii="Times New Roman" w:hAnsi="Times New Roman" w:cs="Times New Roman"/>
          <w:sz w:val="28"/>
          <w:szCs w:val="28"/>
          <w:lang w:val="uk-UA"/>
        </w:rPr>
        <w:t>В</w:t>
      </w:r>
      <w:r w:rsidR="00A11FD9">
        <w:rPr>
          <w:rFonts w:ascii="Times New Roman" w:hAnsi="Times New Roman" w:cs="Times New Roman"/>
          <w:sz w:val="28"/>
          <w:szCs w:val="28"/>
          <w:lang w:val="uk-UA"/>
        </w:rPr>
        <w:t>ишгородський район, село Нові Петрівці, вулиця Ново-Київська, 12</w:t>
      </w:r>
      <w:r w:rsidR="000B2C41">
        <w:rPr>
          <w:rFonts w:ascii="Times New Roman" w:hAnsi="Times New Roman" w:cs="Times New Roman"/>
          <w:sz w:val="28"/>
          <w:szCs w:val="28"/>
          <w:lang w:val="uk-UA"/>
        </w:rPr>
        <w:t>1</w:t>
      </w:r>
      <w:r w:rsidR="00A11FD9">
        <w:rPr>
          <w:rFonts w:ascii="Times New Roman" w:hAnsi="Times New Roman" w:cs="Times New Roman"/>
          <w:sz w:val="28"/>
          <w:szCs w:val="28"/>
          <w:lang w:val="uk-UA"/>
        </w:rPr>
        <w:t>.</w:t>
      </w:r>
    </w:p>
    <w:p w:rsidR="00011871" w:rsidRDefault="00533D82"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0B4923">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 xml:space="preserve">Керівнику </w:t>
      </w:r>
      <w:r w:rsidR="007873A8" w:rsidRPr="007873A8">
        <w:rPr>
          <w:rFonts w:ascii="Times New Roman" w:hAnsi="Times New Roman" w:cs="Times New Roman"/>
          <w:sz w:val="28"/>
          <w:szCs w:val="28"/>
          <w:lang w:val="uk-UA"/>
        </w:rPr>
        <w:t>комунально</w:t>
      </w:r>
      <w:r w:rsidR="000B2C41">
        <w:rPr>
          <w:rFonts w:ascii="Times New Roman" w:hAnsi="Times New Roman" w:cs="Times New Roman"/>
          <w:sz w:val="28"/>
          <w:szCs w:val="28"/>
          <w:lang w:val="uk-UA"/>
        </w:rPr>
        <w:t>го</w:t>
      </w:r>
      <w:r w:rsidR="007873A8" w:rsidRPr="007873A8">
        <w:rPr>
          <w:rFonts w:ascii="Times New Roman" w:hAnsi="Times New Roman" w:cs="Times New Roman"/>
          <w:sz w:val="28"/>
          <w:szCs w:val="28"/>
          <w:lang w:val="uk-UA"/>
        </w:rPr>
        <w:t xml:space="preserve"> </w:t>
      </w:r>
      <w:r w:rsidR="000B2C41">
        <w:rPr>
          <w:rFonts w:ascii="Times New Roman" w:hAnsi="Times New Roman" w:cs="Times New Roman"/>
          <w:sz w:val="28"/>
          <w:szCs w:val="28"/>
          <w:lang w:val="uk-UA"/>
        </w:rPr>
        <w:t>закладу</w:t>
      </w:r>
      <w:r w:rsidR="007873A8" w:rsidRPr="007873A8">
        <w:rPr>
          <w:rFonts w:ascii="Times New Roman" w:hAnsi="Times New Roman" w:cs="Times New Roman"/>
          <w:sz w:val="28"/>
          <w:szCs w:val="28"/>
          <w:lang w:val="uk-UA"/>
        </w:rPr>
        <w:t xml:space="preserve"> Петрівської сільської ради «Центр надання соціальних послуг»</w:t>
      </w:r>
      <w:r w:rsidR="007873A8">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w:t>
      </w:r>
      <w:r w:rsidR="008E20B7">
        <w:rPr>
          <w:rFonts w:ascii="Times New Roman" w:hAnsi="Times New Roman" w:cs="Times New Roman"/>
          <w:sz w:val="28"/>
          <w:szCs w:val="28"/>
          <w:lang w:val="uk-UA"/>
        </w:rPr>
        <w:t xml:space="preserve"> які містяться у Єдиному державному реєстрі юридичних осіб, фізичних осіб-підприємців та громадських формувань,</w:t>
      </w:r>
      <w:r w:rsidR="007873A8">
        <w:rPr>
          <w:rFonts w:ascii="Times New Roman" w:hAnsi="Times New Roman" w:cs="Times New Roman"/>
          <w:sz w:val="28"/>
          <w:szCs w:val="28"/>
          <w:lang w:val="uk-UA"/>
        </w:rPr>
        <w:t xml:space="preserve"> згідно з пунктом 1, 2</w:t>
      </w:r>
      <w:r w:rsidR="00A11FD9">
        <w:rPr>
          <w:rFonts w:ascii="Times New Roman" w:hAnsi="Times New Roman" w:cs="Times New Roman"/>
          <w:sz w:val="28"/>
          <w:szCs w:val="28"/>
          <w:lang w:val="uk-UA"/>
        </w:rPr>
        <w:t>, 4</w:t>
      </w:r>
      <w:r w:rsidR="000B4923">
        <w:rPr>
          <w:rFonts w:ascii="Times New Roman" w:hAnsi="Times New Roman" w:cs="Times New Roman"/>
          <w:sz w:val="28"/>
          <w:szCs w:val="28"/>
          <w:lang w:val="uk-UA"/>
        </w:rPr>
        <w:t xml:space="preserve"> цього рішення.</w:t>
      </w:r>
    </w:p>
    <w:p w:rsidR="00011871" w:rsidRDefault="00533D82"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011871">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011871"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011871">
        <w:rPr>
          <w:rFonts w:ascii="Times New Roman" w:hAnsi="Times New Roman" w:cs="Times New Roman"/>
          <w:sz w:val="28"/>
          <w:szCs w:val="28"/>
          <w:lang w:val="uk-UA"/>
        </w:rPr>
        <w:t>.</w:t>
      </w:r>
    </w:p>
    <w:p w:rsidR="00566B18" w:rsidRDefault="00566B18" w:rsidP="00273530">
      <w:pPr>
        <w:spacing w:after="0" w:line="240" w:lineRule="auto"/>
        <w:ind w:firstLine="851"/>
        <w:jc w:val="both"/>
        <w:rPr>
          <w:rFonts w:ascii="Times New Roman" w:hAnsi="Times New Roman" w:cs="Times New Roman"/>
          <w:sz w:val="28"/>
          <w:szCs w:val="28"/>
          <w:lang w:val="uk-UA"/>
        </w:rPr>
      </w:pPr>
    </w:p>
    <w:p w:rsidR="00566B18" w:rsidRPr="00566B18" w:rsidRDefault="00566B18" w:rsidP="00273530">
      <w:pPr>
        <w:spacing w:after="0" w:line="240" w:lineRule="auto"/>
        <w:ind w:firstLine="851"/>
        <w:jc w:val="both"/>
        <w:rPr>
          <w:rFonts w:ascii="Times New Roman" w:hAnsi="Times New Roman" w:cs="Times New Roman"/>
          <w:sz w:val="28"/>
          <w:szCs w:val="28"/>
          <w:lang w:val="uk-UA"/>
        </w:rPr>
      </w:pPr>
    </w:p>
    <w:p w:rsid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rsidR="00566B18" w:rsidRDefault="00566B18" w:rsidP="005D04D9">
      <w:pPr>
        <w:spacing w:after="0" w:line="240" w:lineRule="auto"/>
        <w:rPr>
          <w:rFonts w:ascii="Times New Roman" w:hAnsi="Times New Roman" w:cs="Times New Roman"/>
          <w:b/>
          <w:i/>
          <w:sz w:val="28"/>
          <w:szCs w:val="28"/>
          <w:lang w:val="uk-UA"/>
        </w:rPr>
      </w:pPr>
    </w:p>
    <w:p w:rsidR="00566B18" w:rsidRDefault="00566B18" w:rsidP="005D04D9">
      <w:pPr>
        <w:spacing w:after="0" w:line="240" w:lineRule="auto"/>
        <w:rPr>
          <w:rFonts w:ascii="Times New Roman" w:hAnsi="Times New Roman" w:cs="Times New Roman"/>
          <w:b/>
          <w:i/>
          <w:sz w:val="28"/>
          <w:szCs w:val="28"/>
          <w:lang w:val="uk-UA"/>
        </w:rPr>
      </w:pPr>
    </w:p>
    <w:p w:rsidR="00566B18" w:rsidRPr="005D04D9" w:rsidRDefault="00566B18" w:rsidP="005D04D9">
      <w:pPr>
        <w:spacing w:after="0" w:line="240" w:lineRule="auto"/>
        <w:rPr>
          <w:rFonts w:ascii="Times New Roman" w:hAnsi="Times New Roman" w:cs="Times New Roman"/>
          <w:b/>
          <w:i/>
          <w:sz w:val="28"/>
          <w:szCs w:val="28"/>
          <w:lang w:val="uk-UA"/>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lastRenderedPageBreak/>
        <w:t>ЗАТВЕРДЖЕНО</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рішенням сільської ради</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 xml:space="preserve">від </w:t>
      </w:r>
      <w:r w:rsidR="00002668">
        <w:rPr>
          <w:rFonts w:ascii="Times New Roman" w:eastAsia="Times New Roman" w:hAnsi="Times New Roman" w:cs="Times New Roman"/>
          <w:sz w:val="28"/>
          <w:szCs w:val="28"/>
          <w:lang w:val="uk-UA" w:eastAsia="ru-RU"/>
        </w:rPr>
        <w:t xml:space="preserve">22 </w:t>
      </w:r>
      <w:r w:rsidR="000B2C41">
        <w:rPr>
          <w:rFonts w:ascii="Times New Roman" w:eastAsia="Times New Roman" w:hAnsi="Times New Roman" w:cs="Times New Roman"/>
          <w:sz w:val="28"/>
          <w:szCs w:val="28"/>
          <w:lang w:val="uk-UA" w:eastAsia="ru-RU"/>
        </w:rPr>
        <w:t>серпня</w:t>
      </w:r>
      <w:r w:rsidRPr="00B611B3">
        <w:rPr>
          <w:rFonts w:ascii="Times New Roman" w:eastAsia="Times New Roman" w:hAnsi="Times New Roman" w:cs="Times New Roman"/>
          <w:sz w:val="28"/>
          <w:szCs w:val="28"/>
          <w:lang w:val="uk-UA" w:eastAsia="ru-RU"/>
        </w:rPr>
        <w:t xml:space="preserve"> 202</w:t>
      </w:r>
      <w:r w:rsidR="000B2C41">
        <w:rPr>
          <w:rFonts w:ascii="Times New Roman" w:eastAsia="Times New Roman" w:hAnsi="Times New Roman" w:cs="Times New Roman"/>
          <w:sz w:val="28"/>
          <w:szCs w:val="28"/>
          <w:lang w:val="uk-UA" w:eastAsia="ru-RU"/>
        </w:rPr>
        <w:t>4</w:t>
      </w:r>
      <w:r w:rsidRPr="00B611B3">
        <w:rPr>
          <w:rFonts w:ascii="Times New Roman" w:eastAsia="Times New Roman" w:hAnsi="Times New Roman" w:cs="Times New Roman"/>
          <w:sz w:val="28"/>
          <w:szCs w:val="28"/>
          <w:lang w:val="uk-UA" w:eastAsia="ru-RU"/>
        </w:rPr>
        <w:t xml:space="preserve"> року №</w:t>
      </w:r>
      <w:r w:rsidR="00002668">
        <w:rPr>
          <w:rFonts w:ascii="Times New Roman" w:eastAsia="Times New Roman" w:hAnsi="Times New Roman" w:cs="Times New Roman"/>
          <w:sz w:val="28"/>
          <w:szCs w:val="28"/>
          <w:lang w:val="uk-UA" w:eastAsia="ru-RU"/>
        </w:rPr>
        <w:t xml:space="preserve"> 2094</w:t>
      </w:r>
      <w:r w:rsidR="000921CB">
        <w:rPr>
          <w:rFonts w:ascii="Times New Roman" w:eastAsia="Times New Roman" w:hAnsi="Times New Roman" w:cs="Times New Roman"/>
          <w:sz w:val="28"/>
          <w:szCs w:val="28"/>
          <w:lang w:val="uk-UA" w:eastAsia="ru-RU"/>
        </w:rPr>
        <w:t xml:space="preserve"> </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Сільський голова</w:t>
      </w:r>
    </w:p>
    <w:p w:rsidR="000B2C41" w:rsidRDefault="000B2C41" w:rsidP="000B2C41">
      <w:pPr>
        <w:spacing w:after="0" w:line="240" w:lineRule="auto"/>
        <w:rPr>
          <w:rFonts w:ascii="Times New Roman" w:eastAsia="Times New Roman" w:hAnsi="Times New Roman" w:cs="Times New Roman"/>
          <w:b/>
          <w:sz w:val="28"/>
          <w:szCs w:val="28"/>
          <w:lang w:val="uk-UA" w:eastAsia="ru-RU"/>
        </w:rPr>
      </w:pPr>
    </w:p>
    <w:p w:rsidR="00B611B3" w:rsidRPr="00B611B3" w:rsidRDefault="000B2C41" w:rsidP="000B2C41">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B611B3" w:rsidRPr="00B611B3">
        <w:rPr>
          <w:rFonts w:ascii="Times New Roman" w:eastAsia="Times New Roman" w:hAnsi="Times New Roman" w:cs="Times New Roman"/>
          <w:b/>
          <w:sz w:val="28"/>
          <w:szCs w:val="28"/>
          <w:lang w:val="uk-UA" w:eastAsia="ru-RU"/>
        </w:rPr>
        <w:t xml:space="preserve">  </w:t>
      </w:r>
      <w:r w:rsidR="00195E51">
        <w:rPr>
          <w:rFonts w:ascii="Times New Roman" w:eastAsia="Times New Roman" w:hAnsi="Times New Roman" w:cs="Times New Roman"/>
          <w:b/>
          <w:sz w:val="28"/>
          <w:szCs w:val="28"/>
          <w:lang w:val="uk-UA" w:eastAsia="ru-RU"/>
        </w:rPr>
        <w:t xml:space="preserve">                                     </w:t>
      </w:r>
      <w:bookmarkStart w:id="0" w:name="_GoBack"/>
      <w:bookmarkEnd w:id="0"/>
      <w:r w:rsidR="00B611B3" w:rsidRPr="00B611B3">
        <w:rPr>
          <w:rFonts w:ascii="Times New Roman" w:eastAsia="Times New Roman" w:hAnsi="Times New Roman" w:cs="Times New Roman"/>
          <w:b/>
          <w:sz w:val="28"/>
          <w:szCs w:val="28"/>
          <w:lang w:val="uk-UA" w:eastAsia="ru-RU"/>
        </w:rPr>
        <w:t xml:space="preserve"> Р.М. Старенький</w:t>
      </w: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ПОЛОЖЕННЯ</w:t>
      </w:r>
      <w:r w:rsidRPr="00B611B3">
        <w:rPr>
          <w:rFonts w:ascii="Times New Roman" w:eastAsia="Times New Roman" w:hAnsi="Times New Roman" w:cs="Times New Roman"/>
          <w:b/>
          <w:sz w:val="32"/>
          <w:szCs w:val="32"/>
          <w:lang w:val="uk-UA" w:eastAsia="ru-RU"/>
        </w:rPr>
        <w:t xml:space="preserve"> </w:t>
      </w:r>
    </w:p>
    <w:p w:rsidR="00B611B3" w:rsidRPr="00B611B3" w:rsidRDefault="00B611B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КОМУНАЛЬНО</w:t>
      </w:r>
      <w:r w:rsidR="000B2C41">
        <w:rPr>
          <w:rFonts w:ascii="Times New Roman" w:eastAsia="Times New Roman" w:hAnsi="Times New Roman" w:cs="Times New Roman"/>
          <w:b/>
          <w:sz w:val="32"/>
          <w:szCs w:val="32"/>
          <w:lang w:val="uk-UA" w:eastAsia="ru-RU"/>
        </w:rPr>
        <w:t>ГО</w:t>
      </w:r>
      <w:r>
        <w:rPr>
          <w:rFonts w:ascii="Times New Roman" w:eastAsia="Times New Roman" w:hAnsi="Times New Roman" w:cs="Times New Roman"/>
          <w:b/>
          <w:sz w:val="32"/>
          <w:szCs w:val="32"/>
          <w:lang w:val="uk-UA" w:eastAsia="ru-RU"/>
        </w:rPr>
        <w:t xml:space="preserve"> </w:t>
      </w:r>
      <w:r w:rsidR="000B2C41">
        <w:rPr>
          <w:rFonts w:ascii="Times New Roman" w:eastAsia="Times New Roman" w:hAnsi="Times New Roman" w:cs="Times New Roman"/>
          <w:b/>
          <w:sz w:val="32"/>
          <w:szCs w:val="32"/>
          <w:lang w:val="uk-UA" w:eastAsia="ru-RU"/>
        </w:rPr>
        <w:t>ЗАКЛАДУ</w:t>
      </w:r>
      <w:r w:rsidRPr="00B611B3">
        <w:rPr>
          <w:rFonts w:ascii="Times New Roman" w:eastAsia="Times New Roman" w:hAnsi="Times New Roman" w:cs="Times New Roman"/>
          <w:b/>
          <w:sz w:val="32"/>
          <w:szCs w:val="32"/>
          <w:lang w:val="uk-UA" w:eastAsia="ru-RU"/>
        </w:rPr>
        <w:br/>
        <w:t>ПЕТРІВСЬКОЇ СІЛЬСЬКОЇ РАДИ</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«ЦЕНТР НАДАННЯ СОЦІАЛЬНИХ ПОСЛУГ</w:t>
      </w:r>
      <w:r w:rsidRPr="00B611B3">
        <w:rPr>
          <w:rFonts w:ascii="Times New Roman" w:eastAsia="Times New Roman" w:hAnsi="Times New Roman" w:cs="Times New Roman"/>
          <w:b/>
          <w:sz w:val="32"/>
          <w:szCs w:val="32"/>
          <w:lang w:val="uk-UA" w:eastAsia="ru-RU"/>
        </w:rPr>
        <w:t xml:space="preserve">» </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(нова редакція)</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Код ЄДРПОУ 34710166</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с. Нові Петрівці </w:t>
      </w: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202</w:t>
      </w:r>
      <w:r w:rsidR="000B2C41">
        <w:rPr>
          <w:rFonts w:ascii="Times New Roman" w:eastAsia="Times New Roman" w:hAnsi="Times New Roman" w:cs="Times New Roman"/>
          <w:b/>
          <w:sz w:val="28"/>
          <w:szCs w:val="28"/>
          <w:lang w:val="uk-UA" w:eastAsia="ru-RU"/>
        </w:rPr>
        <w:t>4</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1. Комунальний заклад Петрівської сільської ради “Центр надання соціальних послуг”  (далі - Центр) —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 xml:space="preserve">2. Повна назва: Комунальний заклад Петрівської сільської ради «Центр надання соціальних послуг»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Скорочена назва: КЗ Петрівської сільської ради «ЦНСП».</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Місцезнаходження Центру: вул. Ново-Київська, 121, с. Нові Петрівці, Вишгородський район, Київська область, 07354.</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3. Центр утворюється, реорганізується та ліквідується Петрівською сільською радою і належить до сфери її управління. Положення про центр, його структуру і кошторис затверджує засновник.</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Засновником/Власником Центру є Петрівська сільська рада.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4.Методичний та інформаційний супровід діяльності центру забезпечує обласний/Київський міський центр соціальних служб.</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5. Положення про Центр, штатний розпис Центру та фонд оплати праці працівників Центру затверджується Петрівською сільською радою.</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6. Центр у своїй діяльності керується Конституцією та законами України, актами Президента України та Кабінету Міністрів України, наказами </w:t>
      </w:r>
      <w:proofErr w:type="spellStart"/>
      <w:r w:rsidRPr="000B2C41">
        <w:rPr>
          <w:rFonts w:ascii="Times New Roman" w:eastAsia="Times New Roman" w:hAnsi="Times New Roman" w:cs="Times New Roman"/>
          <w:sz w:val="24"/>
          <w:szCs w:val="24"/>
          <w:lang w:val="uk-UA"/>
        </w:rPr>
        <w:t>Мінсоцполітики</w:t>
      </w:r>
      <w:proofErr w:type="spellEnd"/>
      <w:r w:rsidRPr="000B2C41">
        <w:rPr>
          <w:rFonts w:ascii="Times New Roman" w:eastAsia="Times New Roman" w:hAnsi="Times New Roman" w:cs="Times New Roman"/>
          <w:sz w:val="24"/>
          <w:szCs w:val="24"/>
          <w:lang w:val="uk-UA"/>
        </w:rPr>
        <w:t>, іншими нормативно-правовими актами з питань надання соціальних послуг, а також цим Положенням.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7.  Основними завданнями центру є:</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надання особам/сім’ям комплексу соціальних послуг, яких вони потребують, відповідно до класифікатора соціальних послуг, затвердженого </w:t>
      </w:r>
      <w:proofErr w:type="spellStart"/>
      <w:r w:rsidRPr="000B2C41">
        <w:rPr>
          <w:rFonts w:ascii="Times New Roman" w:eastAsia="Times New Roman" w:hAnsi="Times New Roman" w:cs="Times New Roman"/>
          <w:sz w:val="24"/>
          <w:szCs w:val="24"/>
          <w:lang w:val="uk-UA"/>
        </w:rPr>
        <w:t>Мінсоцполітики</w:t>
      </w:r>
      <w:proofErr w:type="spellEnd"/>
      <w:r w:rsidRPr="000B2C41">
        <w:rPr>
          <w:rFonts w:ascii="Times New Roman" w:eastAsia="Times New Roman" w:hAnsi="Times New Roman" w:cs="Times New Roman"/>
          <w:sz w:val="24"/>
          <w:szCs w:val="24"/>
          <w:lang w:val="uk-UA"/>
        </w:rPr>
        <w:t>, з метою мінімізації або подолання таких обставин.</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8. Центр відповідно до визначених цим Положенням завдань:</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-виявляє осіб/сім’ї і веде їх облік;</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проводить оцінювання потреб осіб/сімей у соціальних послугах;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надає соціальні послуги відповідно до державних стандартів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надає допомогу особам/сім’ям у розв’язанні їх соціально-побутових проблем;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забезпечує соціальне супроводження прийомних сімей і дитячих будинків сімейного типу;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бере участь у роботі спостережних комісій;</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складає план реабілітації особи, яка постраждала від торгівлі людьми;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вносить відомості до реєстру надавачів та отримувачів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проводить моніторинг та оцінювання якості наданих ним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створює умови для навчання та підвищення кваліфікації працівників, які надають соціальні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у відповідній адміністративно-територіальній одиниці надають допомогу особам/сім’ям та/або здійснюють їх захист;</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інформує населення адміністративно-територіальної одиниці та осіб/сім’ї індивідуально про перелік, обсяг і зміст соціальних послуг, які він надає, умови та порядок їх отримання. -Інформація на паперових та інших носіях повинна викладатися із забезпеченням контрасту і розміру шрифту, які даватимуть змогу вільно читати її, зокрема особам із порушеннями зору і тим, що переміщуються у кріслах колісних.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Інформація також надається у вигляді листівок, буклетів, брошур, за потреби - із застосуванням рельєфно-крапкового шрифту (</w:t>
      </w:r>
      <w:proofErr w:type="spellStart"/>
      <w:r w:rsidRPr="000B2C41">
        <w:rPr>
          <w:rFonts w:ascii="Times New Roman" w:eastAsia="Times New Roman" w:hAnsi="Times New Roman" w:cs="Times New Roman"/>
          <w:sz w:val="24"/>
          <w:szCs w:val="24"/>
          <w:lang w:val="uk-UA"/>
        </w:rPr>
        <w:t>шрифту</w:t>
      </w:r>
      <w:proofErr w:type="spellEnd"/>
      <w:r w:rsidRPr="000B2C41">
        <w:rPr>
          <w:rFonts w:ascii="Times New Roman" w:eastAsia="Times New Roman" w:hAnsi="Times New Roman" w:cs="Times New Roman"/>
          <w:sz w:val="24"/>
          <w:szCs w:val="24"/>
          <w:lang w:val="uk-UA"/>
        </w:rPr>
        <w:t xml:space="preserve"> </w:t>
      </w:r>
      <w:proofErr w:type="spellStart"/>
      <w:r w:rsidRPr="000B2C41">
        <w:rPr>
          <w:rFonts w:ascii="Times New Roman" w:eastAsia="Times New Roman" w:hAnsi="Times New Roman" w:cs="Times New Roman"/>
          <w:sz w:val="24"/>
          <w:szCs w:val="24"/>
          <w:lang w:val="uk-UA"/>
        </w:rPr>
        <w:t>Брайля</w:t>
      </w:r>
      <w:proofErr w:type="spellEnd"/>
      <w:r w:rsidRPr="000B2C41">
        <w:rPr>
          <w:rFonts w:ascii="Times New Roman" w:eastAsia="Times New Roman" w:hAnsi="Times New Roman" w:cs="Times New Roman"/>
          <w:sz w:val="24"/>
          <w:szCs w:val="24"/>
          <w:lang w:val="uk-UA"/>
        </w:rPr>
        <w:t>), мовою, доступною для розуміння та читання особами з інвалідністю внаслідок інтелектуальних порушень.</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Відповідні матеріали розміщуються в засобах масової інформації, на веб-сайтах суб’єктів, що надають соціальну послугу, інших інформаційних ресурсах;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інформує населення про сімейні форми виховання дітей та проводить первинний відбір кандидатів у прийомні батьки, батьки-вихователі, бере участь у первинному відборі кандидатів у патронатні вихователі;</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бере участь у визначенні потреб населення адміністративно-територіальної одиниці/територіальної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готує статистичні та інформаційно-аналітичні матеріали стосовно наданих соціальних послуг і проведеної соціальної роботи, які подає відповідному структурному підрозділу з питань соціального захисту населення районної у мм. Києві та Севастополі держадміністрації, виконавчому органу сільської, селищної, міської ради (далі - уповноважений орган);</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забезпечує захист персональних даних отримувачів соціальних послуг відповідно до Закону України “Про захист персональних даних”;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співпрацює з місцевими органами виконавчої влади, органами місцевого самоврядування, навчальними закладами, закладами охорони здоров’я, соціального захисту населення, службою у справах дітей, територіальними структурними підрозділами Національної поліції;</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надає натуральну допомогу: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тощо;</w:t>
      </w: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організовує оздоровлення та відпочинок осіб, сімей та дітей громади в межах України та за кордоном;</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r w:rsidRPr="00FE0B3F">
        <w:rPr>
          <w:rFonts w:ascii="Times New Roman" w:eastAsia="Times New Roman" w:hAnsi="Times New Roman" w:cs="Times New Roman"/>
          <w:sz w:val="24"/>
          <w:szCs w:val="24"/>
          <w:lang w:val="uk-UA"/>
        </w:rPr>
        <w:t>сприяє ветеранам війни, демобілізованим особам та членам їх сімей у реалізації ними передбачених законодавством можливостей, прав, соціальних гарантій, зокрема шляхом забезпечення заходів з підтримки переходу від військової служби до цивільного життя;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надає особам/сім’ям психосоціальні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9. Центр з урахуванням потреб у соціальних послугах, визначених у відповідній адміністративно-територіальній одиниці, надає такі соціальні послуги: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догляд вдома;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денний догляд;</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підтримане проживання;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соціальна адаптація;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соціальна інтеграція та реінтеграція;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надання притулку;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екстрене (кризове) втручання;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консультування;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соціальний супровід;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представництво інтересів;</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посередництво;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соціальна профілактика;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натуральна допомога;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фізичний супровід осіб з інвалідністю, які мають порушення опорно-рухового апарату та пересуваються на кріслах колісних, порушення зору; переклад жестовою мовою;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супровід під час інклюзивного навчання;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інформування;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тимчасовий відпочинок для осіб, що здійснюють догляд за особами з інвалідністю, особами, які мають невиліковні хвороби, хвороби, що потребують тривалого лікування;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транспортні; інші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10.  Послуги надаються Центром за місцем проживання/перебування особи/сім’ї (вдома), у приміщеннях Центру, за місцем перебування особи/сім’ї поза межами приміщень Центру (зокрема на вулиці).</w:t>
      </w: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11. Для надання соціальних послуг у Центрі утворюються такі структурні підрозділи:</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відділення соціальної роботи (проведення соціальної роботи з особами/сім’ями,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 соціальне супроводження прийомних сімей і дитячих будинків сімейного типу,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надання соціальних послуг догляду вдома, соціального супроводу особам/сім’ям, які перебувають у складних життєвих обставинах, за місцем їх проживання/перебування.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w:t>
      </w:r>
      <w:r w:rsidR="00FE0B3F" w:rsidRPr="00FE0B3F">
        <w:rPr>
          <w:rFonts w:ascii="Times New Roman" w:eastAsia="Times New Roman" w:hAnsi="Times New Roman" w:cs="Times New Roman"/>
          <w:sz w:val="24"/>
          <w:szCs w:val="24"/>
          <w:lang w:val="uk-UA"/>
        </w:rPr>
        <w:t>відділ спеціалізованих послуг та організаційно-методичного забезпечення (моніторинг надання соціальних послуг Центром; соціально-профілактична робота; надання соціальних послуг особам, які постраждали від домашнього насильства та/або насильства за ознакою статі, у тому числі послуг кризового та екстреного втручання; інформування, консультування, представництво інтересів; супровід під час інклюзивного навчання;  формування нетерпимого ставлення громадян до проявів домашнього насильства та/або насильства за ознакою статі, проведення заходів у сфері запобігання та протидії насильству; здійснює заходи соціалізації осіб з числа дітей-сиріт, дітей позбавлених батьківського піклування в тому числі в умовах цілодобового проживання забезпечує організацію та координацію функціонування соціального гуртожитка для осіб з числа дітей-сиріт та дітей, позбавлених батьківського піклування; робота з родинами ветеранів та супроводження ветеранів, соціальна адаптація, заходи з підтримки ветеранів під час їх реадаптації та реінтеграції в територіальних громадах; соціальна інтеграція та реінтеграція вимушено переміщених осіб.</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відділення натуральної допомоги (надання натуральної допомоги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організація харчування, забезпечення паливом тощо) особам/сім’ям, які перебувають у складних життєвих обставинах);</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відділення соціально-психологічної допомоги (підтримк</w:t>
      </w:r>
      <w:r w:rsidR="000F2919">
        <w:rPr>
          <w:rFonts w:ascii="Times New Roman" w:eastAsia="Times New Roman" w:hAnsi="Times New Roman" w:cs="Times New Roman"/>
          <w:sz w:val="24"/>
          <w:szCs w:val="24"/>
          <w:lang w:val="uk-UA"/>
        </w:rPr>
        <w:t>а</w:t>
      </w:r>
      <w:r w:rsidRPr="000B2C41">
        <w:rPr>
          <w:rFonts w:ascii="Times New Roman" w:eastAsia="Times New Roman" w:hAnsi="Times New Roman" w:cs="Times New Roman"/>
          <w:sz w:val="24"/>
          <w:szCs w:val="24"/>
          <w:lang w:val="uk-UA"/>
        </w:rPr>
        <w:t xml:space="preserve"> осіб, які постраждали внаслідок стихійного лиха, збройних конфліктів, від домашнього насильства та насильства за ознакою статі або реальної загрози їх вчинення, постраждали від торгівлі людьми  тощо (надання соціальних послуг консультування, інформування, представництва інтересів, денного перебування, притулку надання послуг соціальної інтеграції та реінтеграції; тимчасового проживання тощо).  Відділення розміщується окремо від інших відділень (в окремому приміщенні, окремій будівлі, споруді або частині будівлі).</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p>
    <w:p w:rsid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інші підрозділи, діяльність яких спрямована на надання соціальних послуг особам, сім’ям, відповідно до встановлених потреб.</w:t>
      </w:r>
    </w:p>
    <w:p w:rsidR="00FE0B3F" w:rsidRPr="000B2C41" w:rsidRDefault="00FE0B3F" w:rsidP="000B2C41">
      <w:pPr>
        <w:spacing w:after="0" w:line="240" w:lineRule="auto"/>
        <w:jc w:val="both"/>
        <w:rPr>
          <w:rFonts w:ascii="Times New Roman" w:eastAsia="Times New Roman" w:hAnsi="Times New Roman" w:cs="Times New Roman"/>
          <w:sz w:val="24"/>
          <w:szCs w:val="24"/>
          <w:lang w:val="uk-UA"/>
        </w:rPr>
      </w:pP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 xml:space="preserve">           Структурний підрозділ очолює керівник, якого призначає на посаду та звільняє директор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Положення про структурні підрозділи Центру затверджуються директором Центру та погоджуються Петрівським сільським головою.</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Структурні підрозділи Центру, у тому числі робочі місця соціальних працівників, соціальних робітників та фахівців із соціальної роботи для забезпечення  доступності соціальних послуг населенню громади, утворюються, реорганізуються і ліквідуються на підставі пропозицій директора Центру, підготовлених на основі вивчення потреб у соціальних послугах на території громади.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12. Центр має право:</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самостійно визначати форми та методи роботи;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утворювати робочі групи, </w:t>
      </w:r>
      <w:proofErr w:type="spellStart"/>
      <w:r w:rsidRPr="000B2C41">
        <w:rPr>
          <w:rFonts w:ascii="Times New Roman" w:eastAsia="Times New Roman" w:hAnsi="Times New Roman" w:cs="Times New Roman"/>
          <w:sz w:val="24"/>
          <w:szCs w:val="24"/>
          <w:lang w:val="uk-UA"/>
        </w:rPr>
        <w:t>мультидисциплінарні</w:t>
      </w:r>
      <w:proofErr w:type="spellEnd"/>
      <w:r w:rsidRPr="000B2C41">
        <w:rPr>
          <w:rFonts w:ascii="Times New Roman" w:eastAsia="Times New Roman" w:hAnsi="Times New Roman" w:cs="Times New Roman"/>
          <w:sz w:val="24"/>
          <w:szCs w:val="24"/>
          <w:lang w:val="uk-UA"/>
        </w:rPr>
        <w:t xml:space="preserve"> команди із залученням представників установ, закладів, організацій тощо, які в межах компетенції надають допомогу особам/сім’ям;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залучати на договірній основі підприємства, установи, організації, фізичних осіб, волонтерів до надання соціальних послуг у підрозділах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залучати грошові кошти та інші ресурси (людські, матеріальні, інформаційні тощо), необхідні для надання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вживати заходів для забезпечення захисту прав, свобод і законних інтересів осіб, сімей, дітей та молоді;</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в установленому порядку отримувати гуманітарну та благодійну допомогу, в тому числі із-за кордону, яка використовується для надання допомоги громадянам, які обслуговуються Центром, та поліпшення матеріально-технічної бази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13. 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14. Підставою для надання соціальних послуг є:</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1) рішення уповноваженого органу про надання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2) наказ про надання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3) договір про надання соціальної послуги (соціальних послуг) та індивідуальний план надання соціальної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Рішення про надання соціальних послуг приймається уповноваженим органом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Надання соціальних послуг одноразово здійснюється без укладення договору згідно з класифікатором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У разі введення надзвичайного або воєнного стану в Україні або окремих її місцевостях для невідкладного надання соціальних послуг засновник може уповноважити центр приймати рішення про надання соціальних послуг екстрено (</w:t>
      </w:r>
      <w:proofErr w:type="spellStart"/>
      <w:r w:rsidRPr="000B2C41">
        <w:rPr>
          <w:rFonts w:ascii="Times New Roman" w:eastAsia="Times New Roman" w:hAnsi="Times New Roman" w:cs="Times New Roman"/>
          <w:sz w:val="24"/>
          <w:szCs w:val="24"/>
          <w:lang w:val="uk-UA"/>
        </w:rPr>
        <w:t>кризово</w:t>
      </w:r>
      <w:proofErr w:type="spellEnd"/>
      <w:r w:rsidRPr="000B2C41">
        <w:rPr>
          <w:rFonts w:ascii="Times New Roman" w:eastAsia="Times New Roman" w:hAnsi="Times New Roman" w:cs="Times New Roman"/>
          <w:sz w:val="24"/>
          <w:szCs w:val="24"/>
          <w:lang w:val="uk-UA"/>
        </w:rPr>
        <w:t>)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Рішення про надання соціальних послуг екстрено (</w:t>
      </w:r>
      <w:proofErr w:type="spellStart"/>
      <w:r w:rsidRPr="000B2C41">
        <w:rPr>
          <w:rFonts w:ascii="Times New Roman" w:eastAsia="Times New Roman" w:hAnsi="Times New Roman" w:cs="Times New Roman"/>
          <w:sz w:val="24"/>
          <w:szCs w:val="24"/>
          <w:lang w:val="uk-UA"/>
        </w:rPr>
        <w:t>кризово</w:t>
      </w:r>
      <w:proofErr w:type="spellEnd"/>
      <w:r w:rsidRPr="000B2C41">
        <w:rPr>
          <w:rFonts w:ascii="Times New Roman" w:eastAsia="Times New Roman" w:hAnsi="Times New Roman" w:cs="Times New Roman"/>
          <w:sz w:val="24"/>
          <w:szCs w:val="24"/>
          <w:lang w:val="uk-UA"/>
        </w:rPr>
        <w:t>) оформляється наказом центру про надання соціальних послуг екстрено (</w:t>
      </w:r>
      <w:proofErr w:type="spellStart"/>
      <w:r w:rsidRPr="000B2C41">
        <w:rPr>
          <w:rFonts w:ascii="Times New Roman" w:eastAsia="Times New Roman" w:hAnsi="Times New Roman" w:cs="Times New Roman"/>
          <w:sz w:val="24"/>
          <w:szCs w:val="24"/>
          <w:lang w:val="uk-UA"/>
        </w:rPr>
        <w:t>кризово</w:t>
      </w:r>
      <w:proofErr w:type="spellEnd"/>
      <w:r w:rsidRPr="000B2C41">
        <w:rPr>
          <w:rFonts w:ascii="Times New Roman" w:eastAsia="Times New Roman" w:hAnsi="Times New Roman" w:cs="Times New Roman"/>
          <w:sz w:val="24"/>
          <w:szCs w:val="24"/>
          <w:lang w:val="uk-UA"/>
        </w:rPr>
        <w:t>). Акти про надання соціальних послуг екстрено (</w:t>
      </w:r>
      <w:proofErr w:type="spellStart"/>
      <w:r w:rsidRPr="000B2C41">
        <w:rPr>
          <w:rFonts w:ascii="Times New Roman" w:eastAsia="Times New Roman" w:hAnsi="Times New Roman" w:cs="Times New Roman"/>
          <w:sz w:val="24"/>
          <w:szCs w:val="24"/>
          <w:lang w:val="uk-UA"/>
        </w:rPr>
        <w:t>кризово</w:t>
      </w:r>
      <w:proofErr w:type="spellEnd"/>
      <w:r w:rsidRPr="000B2C41">
        <w:rPr>
          <w:rFonts w:ascii="Times New Roman" w:eastAsia="Times New Roman" w:hAnsi="Times New Roman" w:cs="Times New Roman"/>
          <w:sz w:val="24"/>
          <w:szCs w:val="24"/>
          <w:lang w:val="uk-UA"/>
        </w:rPr>
        <w:t xml:space="preserve">), складені за формою, затвердженою </w:t>
      </w:r>
      <w:proofErr w:type="spellStart"/>
      <w:r w:rsidRPr="000B2C41">
        <w:rPr>
          <w:rFonts w:ascii="Times New Roman" w:eastAsia="Times New Roman" w:hAnsi="Times New Roman" w:cs="Times New Roman"/>
          <w:sz w:val="24"/>
          <w:szCs w:val="24"/>
          <w:lang w:val="uk-UA"/>
        </w:rPr>
        <w:t>Мінсоцполітики</w:t>
      </w:r>
      <w:proofErr w:type="spellEnd"/>
      <w:r w:rsidRPr="000B2C41">
        <w:rPr>
          <w:rFonts w:ascii="Times New Roman" w:eastAsia="Times New Roman" w:hAnsi="Times New Roman" w:cs="Times New Roman"/>
          <w:sz w:val="24"/>
          <w:szCs w:val="24"/>
          <w:lang w:val="uk-UA"/>
        </w:rPr>
        <w:t>, надсилаються центром засновнику протягом одного місяця з дня надання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 xml:space="preserve">          На час надання соціальних послуг екстрено (</w:t>
      </w:r>
      <w:proofErr w:type="spellStart"/>
      <w:r w:rsidRPr="000B2C41">
        <w:rPr>
          <w:rFonts w:ascii="Times New Roman" w:eastAsia="Times New Roman" w:hAnsi="Times New Roman" w:cs="Times New Roman"/>
          <w:sz w:val="24"/>
          <w:szCs w:val="24"/>
          <w:lang w:val="uk-UA"/>
        </w:rPr>
        <w:t>кризово</w:t>
      </w:r>
      <w:proofErr w:type="spellEnd"/>
      <w:r w:rsidRPr="000B2C41">
        <w:rPr>
          <w:rFonts w:ascii="Times New Roman" w:eastAsia="Times New Roman" w:hAnsi="Times New Roman" w:cs="Times New Roman"/>
          <w:sz w:val="24"/>
          <w:szCs w:val="24"/>
          <w:lang w:val="uk-UA"/>
        </w:rPr>
        <w:t>) не визначається ступінь індивідуальних потреб отримувача соціальних послуг, не складається індивідуальний план надання соціальної послуги та не укладається договір про надання соціальної послуги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У разі потреби в наданні соціальних послуг постійно центр вживає заходів для виготовлення отримувачу соціальних послуг усіх необхідних для надання соціальних послуг документів, після чого:</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визначає ступінь індивідуальних потреб отримувача соціальної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встановлює групу рухової активності (у разі потреби);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визначає зміст та обсяг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складає індивідуальний план надання соціальної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видає наказ про взяття отримувача соціальних послуг на обслуговування;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укладає з отримувачем соціальних послуг договір про надання соціальної послуги (соціальних послуг).</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15. Центр очолює директор, якого призначає на посаду (на конкурсній основі за контрактом) та звільняє з посади засновник.</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16. Директор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організовує роботу центру, персонально відповідає за виконання завдань центру, визначає ступінь відповідальності працівників;</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здійснює контроль за повнотою та якістю надання соціальних послуг особам/сім’ям відповідно до державних стандартів і нормативів;</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забезпечує своєчасне подання звітності про роботу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затверджує положення про структурні підрозділи;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затверджує посадові інструкції працівників;</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призначає в установленому порядку на посади та звільняє з посад працівників;</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затверджує правила внутрішнього розпорядку центру та контролює їх виконання;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видає відповідно до компетенції накази та розпорядження, організовує та контролює їх виконання;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укладає договори, діє від імені центру і представляє його інтереси;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розпоряджається коштами центру в межах затвердженого кошторису;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автомобільними транспортними засобами, спеціальними засобами для догляду і самообслуговування;</w:t>
      </w:r>
      <w:r w:rsidRPr="000B2C41">
        <w:rPr>
          <w:rFonts w:ascii="Times New Roman" w:eastAsia="Times New Roman" w:hAnsi="Times New Roman" w:cs="Times New Roman"/>
          <w:sz w:val="24"/>
          <w:szCs w:val="24"/>
          <w:lang w:val="uk-UA"/>
        </w:rPr>
        <w:tab/>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забезпечує проведення атестації працівників в порядку, визначеному законодавством, та сприяє підвищенню їх кваліфікації;</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здійснює інші повноваження, передбачені законодавством.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17. Штатний розпис і фонд оплати праці працівників центру затверджуються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Примірний штатний норматив чисельності працівників центру затверджується </w:t>
      </w:r>
      <w:proofErr w:type="spellStart"/>
      <w:r w:rsidRPr="000B2C41">
        <w:rPr>
          <w:rFonts w:ascii="Times New Roman" w:eastAsia="Times New Roman" w:hAnsi="Times New Roman" w:cs="Times New Roman"/>
          <w:sz w:val="24"/>
          <w:szCs w:val="24"/>
          <w:lang w:val="uk-UA"/>
        </w:rPr>
        <w:t>Мінсоцполітики</w:t>
      </w:r>
      <w:proofErr w:type="spellEnd"/>
      <w:r w:rsidRPr="000B2C41">
        <w:rPr>
          <w:rFonts w:ascii="Times New Roman" w:eastAsia="Times New Roman" w:hAnsi="Times New Roman" w:cs="Times New Roman"/>
          <w:sz w:val="24"/>
          <w:szCs w:val="24"/>
          <w:lang w:val="uk-UA"/>
        </w:rPr>
        <w:t>.</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18. Утримання центру забезпечується за рахунок коштів, передбачених у відповідних місцевих бюджетах, а також за рахунок інших джерел, не заборонених законодавством.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19. 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Розмір плати за соціальні послуги встановлюється центром у визначеному законодавством порядку і затверджується його засновником.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Розмір плати за соціальні послуги залежить від змісту та обсягу послуг, що </w:t>
      </w:r>
      <w:proofErr w:type="spellStart"/>
      <w:r w:rsidRPr="000B2C41">
        <w:rPr>
          <w:rFonts w:ascii="Times New Roman" w:eastAsia="Times New Roman" w:hAnsi="Times New Roman" w:cs="Times New Roman"/>
          <w:sz w:val="24"/>
          <w:szCs w:val="24"/>
          <w:lang w:val="uk-UA"/>
        </w:rPr>
        <w:t>надються</w:t>
      </w:r>
      <w:proofErr w:type="spellEnd"/>
      <w:r w:rsidRPr="000B2C41">
        <w:rPr>
          <w:rFonts w:ascii="Times New Roman" w:eastAsia="Times New Roman" w:hAnsi="Times New Roman" w:cs="Times New Roman"/>
          <w:sz w:val="24"/>
          <w:szCs w:val="24"/>
          <w:lang w:val="uk-UA"/>
        </w:rPr>
        <w:t>.</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lastRenderedPageBreak/>
        <w:t xml:space="preserve">        Кошти, що надходять від надання платних соціальних послуг, використовуються в установленому законодавством порядку.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20. Умови оплати праці, тривалість робочого часу та відпусток працівників центру встановлюються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 урахуванням потреб територіальної громади та можливостей засновника у центрі може бути запроваджено підсумований облік робочого часу відповідно до норм Кодексу законів про працю України.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21. Центр забезпечує для працівників, які надають соціальні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створення належних умов для професійної діяльності (у тому числі підвищення кваліфікації, </w:t>
      </w:r>
      <w:proofErr w:type="spellStart"/>
      <w:r w:rsidRPr="000B2C41">
        <w:rPr>
          <w:rFonts w:ascii="Times New Roman" w:eastAsia="Times New Roman" w:hAnsi="Times New Roman" w:cs="Times New Roman"/>
          <w:sz w:val="24"/>
          <w:szCs w:val="24"/>
          <w:lang w:val="uk-UA"/>
        </w:rPr>
        <w:t>супервізії</w:t>
      </w:r>
      <w:proofErr w:type="spellEnd"/>
      <w:r w:rsidRPr="000B2C41">
        <w:rPr>
          <w:rFonts w:ascii="Times New Roman" w:eastAsia="Times New Roman" w:hAnsi="Times New Roman" w:cs="Times New Roman"/>
          <w:sz w:val="24"/>
          <w:szCs w:val="24"/>
          <w:lang w:val="uk-UA"/>
        </w:rPr>
        <w:t>);</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проведення профілактичного медичного огляду;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захист професійної честі, гідності та ділової репутації, зокрема в судовому порядку;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надання спеціального одягу, взуття, інвентарю, велосипедів, проїзних квитків або виплату грошової компенсації за їх придбання відповідно до норм, затверджених засновником;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створення безпечних умов праці.</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22. Ведення діловодства, бухгалтерського обліку та статистичної звітності у центрі здійснюється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23. Моніторинг та оцінювання якості соціальних послуг у центрі проводиться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24. Центр забезпечує для працівників, які надають соціальні послуги: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створення належних умов для професійної діяльності (у тому числі підвищення кваліфікації, </w:t>
      </w:r>
      <w:proofErr w:type="spellStart"/>
      <w:r w:rsidRPr="000B2C41">
        <w:rPr>
          <w:rFonts w:ascii="Times New Roman" w:eastAsia="Times New Roman" w:hAnsi="Times New Roman" w:cs="Times New Roman"/>
          <w:sz w:val="24"/>
          <w:szCs w:val="24"/>
          <w:lang w:val="uk-UA"/>
        </w:rPr>
        <w:t>супервізії</w:t>
      </w:r>
      <w:proofErr w:type="spellEnd"/>
      <w:r w:rsidRPr="000B2C41">
        <w:rPr>
          <w:rFonts w:ascii="Times New Roman" w:eastAsia="Times New Roman" w:hAnsi="Times New Roman" w:cs="Times New Roman"/>
          <w:sz w:val="24"/>
          <w:szCs w:val="24"/>
          <w:lang w:val="uk-UA"/>
        </w:rPr>
        <w:t>);</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проведення профілактичного медичного огляду;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захист професійної честі, гідності та ділової репутації, зокрема в судовому порядку;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надання спеціального одягу, взуття, інвентарю, велосипедів, проїзних квитків або виплату грошової компенсації за їх придбання відповідно до норм, затверджених засновником;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створення безпечних умов праці.</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25. Ведення діловодства, бухгалтерського обліку та статистичної звітності у Центрі здійснюється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26. Моніторинг та оцінювання якості соціальних послуг, що надаються Центром проводиться відповідно до законодавства.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27. Центр має право в установленому порядку отримувати гуманітарну допомогу та благодійну допомогу, в тому числі із-за кордону, яка використовується для надання допомоги громадянам, які обслуговуються Центром та поліпшення матеріально-технічної бази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28. 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Центр має право на придбання та оренду обладнання, необхідного для забезпечення функціонування центру.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29. 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30. Для осіб з інвалідністю та інших </w:t>
      </w:r>
      <w:proofErr w:type="spellStart"/>
      <w:r w:rsidRPr="000B2C41">
        <w:rPr>
          <w:rFonts w:ascii="Times New Roman" w:eastAsia="Times New Roman" w:hAnsi="Times New Roman" w:cs="Times New Roman"/>
          <w:sz w:val="24"/>
          <w:szCs w:val="24"/>
          <w:lang w:val="uk-UA"/>
        </w:rPr>
        <w:t>маломобільних</w:t>
      </w:r>
      <w:proofErr w:type="spellEnd"/>
      <w:r w:rsidRPr="000B2C41">
        <w:rPr>
          <w:rFonts w:ascii="Times New Roman" w:eastAsia="Times New Roman" w:hAnsi="Times New Roman" w:cs="Times New Roman"/>
          <w:sz w:val="24"/>
          <w:szCs w:val="24"/>
          <w:lang w:val="uk-UA"/>
        </w:rPr>
        <w:t xml:space="preserve"> груп населення центром в установленому порядку забезпечуються належні умови для вільного доступу до будівель закладу та приміщень обслуговування, безперешкодного переміщення прилеглою до закладу територією та всередині будівель, своєчасного отримання інформації, яка </w:t>
      </w:r>
      <w:r w:rsidRPr="000B2C41">
        <w:rPr>
          <w:rFonts w:ascii="Times New Roman" w:eastAsia="Times New Roman" w:hAnsi="Times New Roman" w:cs="Times New Roman"/>
          <w:sz w:val="24"/>
          <w:szCs w:val="24"/>
          <w:lang w:val="uk-UA"/>
        </w:rPr>
        <w:lastRenderedPageBreak/>
        <w:t>допомагає орієнтуватися в просторі, відповідно до вимог, установлених ДБН В.2.2 40:2018 “</w:t>
      </w:r>
      <w:proofErr w:type="spellStart"/>
      <w:r w:rsidRPr="000B2C41">
        <w:rPr>
          <w:rFonts w:ascii="Times New Roman" w:eastAsia="Times New Roman" w:hAnsi="Times New Roman" w:cs="Times New Roman"/>
          <w:sz w:val="24"/>
          <w:szCs w:val="24"/>
          <w:lang w:val="uk-UA"/>
        </w:rPr>
        <w:t>Інклюзивність</w:t>
      </w:r>
      <w:proofErr w:type="spellEnd"/>
      <w:r w:rsidRPr="000B2C41">
        <w:rPr>
          <w:rFonts w:ascii="Times New Roman" w:eastAsia="Times New Roman" w:hAnsi="Times New Roman" w:cs="Times New Roman"/>
          <w:sz w:val="24"/>
          <w:szCs w:val="24"/>
          <w:lang w:val="uk-UA"/>
        </w:rPr>
        <w:t xml:space="preserve"> будівель і споруд. Основні положення” та ДБН В.2.2-9:2018 “Громадські будинки та споруди. Основні положення”, згідно з якими: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на відкритих індивідуальних автостоянках біля закладу потрібно виділяти не менше ніж 10 відсотків місць (але не менше ніж одне місце) для транспорту осіб з інвалідністю, які мають бути позначені дорожніми знаками та горизонтальною розміткою з піктограмами міжнародного символу доступності відповідно до Правил дорожнього руху;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покриття пішохідних доріжок, тротуарів і пандусів має бути рівним, застосування насипних або </w:t>
      </w:r>
      <w:proofErr w:type="spellStart"/>
      <w:r w:rsidRPr="000B2C41">
        <w:rPr>
          <w:rFonts w:ascii="Times New Roman" w:eastAsia="Times New Roman" w:hAnsi="Times New Roman" w:cs="Times New Roman"/>
          <w:sz w:val="24"/>
          <w:szCs w:val="24"/>
          <w:lang w:val="uk-UA"/>
        </w:rPr>
        <w:t>крупноструктурних</w:t>
      </w:r>
      <w:proofErr w:type="spellEnd"/>
      <w:r w:rsidRPr="000B2C41">
        <w:rPr>
          <w:rFonts w:ascii="Times New Roman" w:eastAsia="Times New Roman" w:hAnsi="Times New Roman" w:cs="Times New Roman"/>
          <w:sz w:val="24"/>
          <w:szCs w:val="24"/>
          <w:lang w:val="uk-UA"/>
        </w:rPr>
        <w:t xml:space="preserve"> матеріалів, що перешкоджають пересуванню на кріслах колісних або з милицями, не допускається;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безперешкодний доступ з ґанку до приміщень першого поверху та ліфтового холу будівлі забезпечується облаштуванням пандуса - суцільної похилої площини, яка з’єднує дві різновисокі горизонтальні поверхні та облаштовується для переміщення колісних засобів і людей з однієї поверхні на іншу;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нахил пандусів на шляхах руху і біля входу до будівлі має становити не більше ніж 8 відсотків (1:12), уздовж обох боків усіх сходів і пандусів необхідно встановлювати огорожу з поручнями, поручні пандусів потрібно розташовувати на висоті 0,7 і 0,9 метра, завершальні частини поручнів мають бути продовжені по горизонталі на 0,3 метра (як вгорі так і внизу);</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у разі неможливості облаштування пандуса потрібно застосовувати розумне пристосування у вигляді піднімальних пристроїв згідно з вимогами ДСТУ EN 81-70, ДСТУ ISO 9386-1, ДСТУ ISO 9386-2;</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всі приміщення мають бути доступними для осіб з інвалідністю та інших </w:t>
      </w:r>
      <w:proofErr w:type="spellStart"/>
      <w:r w:rsidRPr="000B2C41">
        <w:rPr>
          <w:rFonts w:ascii="Times New Roman" w:eastAsia="Times New Roman" w:hAnsi="Times New Roman" w:cs="Times New Roman"/>
          <w:sz w:val="24"/>
          <w:szCs w:val="24"/>
          <w:lang w:val="uk-UA"/>
        </w:rPr>
        <w:t>маломобільних</w:t>
      </w:r>
      <w:proofErr w:type="spellEnd"/>
      <w:r w:rsidRPr="000B2C41">
        <w:rPr>
          <w:rFonts w:ascii="Times New Roman" w:eastAsia="Times New Roman" w:hAnsi="Times New Roman" w:cs="Times New Roman"/>
          <w:sz w:val="24"/>
          <w:szCs w:val="24"/>
          <w:lang w:val="uk-UA"/>
        </w:rPr>
        <w:t xml:space="preserve"> груп населення, при розміщенні приміщень у будівлях на два і вище поверхів, крім сходів, необхідно передбачати пандуси, ліфти згідно з вимогами ДСТУ EN 81-70, піднімальні платформи, вертикальні підйомники згідно з вимогами ДСТУ ISO 9386-1, ДСТУ ISO 9386-2 або інші пристрої для переміщення;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дверні отвори в приміщенні мають бути без порогів і перепадів висот підлоги, ширина дверних отворів і відкритих отворів у стіні, а також виходів з приміщення на сходову клітку має становити не менше ніж 0,9 метра;</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санітарно-гігієнічні приміщення мають бути розраховані на осіб з інвалідністю та інші </w:t>
      </w:r>
      <w:proofErr w:type="spellStart"/>
      <w:r w:rsidRPr="000B2C41">
        <w:rPr>
          <w:rFonts w:ascii="Times New Roman" w:eastAsia="Times New Roman" w:hAnsi="Times New Roman" w:cs="Times New Roman"/>
          <w:sz w:val="24"/>
          <w:szCs w:val="24"/>
          <w:lang w:val="uk-UA"/>
        </w:rPr>
        <w:t>маломобільні</w:t>
      </w:r>
      <w:proofErr w:type="spellEnd"/>
      <w:r w:rsidRPr="000B2C41">
        <w:rPr>
          <w:rFonts w:ascii="Times New Roman" w:eastAsia="Times New Roman" w:hAnsi="Times New Roman" w:cs="Times New Roman"/>
          <w:sz w:val="24"/>
          <w:szCs w:val="24"/>
          <w:lang w:val="uk-UA"/>
        </w:rPr>
        <w:t xml:space="preserve"> групи населення;</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 xml:space="preserve">           у туалетах загального користування (окремо для чоловіків і жінок) потрібно передбачити універсальну кабіну з можливістю заїзду до неї та переміщення в ній осіб у кріслах колісних;</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31. Працівники Центру, які надають соціальні послуги,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яка може бути використана проти зазначених громадян.</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32. Центр є юридичною особою, має самостійний баланс, рахунки в органах Казначейства, печатку із своїм найменуванням, штампи та бланки.</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r w:rsidRPr="000B2C41">
        <w:rPr>
          <w:rFonts w:ascii="Times New Roman" w:eastAsia="Times New Roman" w:hAnsi="Times New Roman" w:cs="Times New Roman"/>
          <w:sz w:val="24"/>
          <w:szCs w:val="24"/>
          <w:lang w:val="uk-UA"/>
        </w:rPr>
        <w:tab/>
        <w:t xml:space="preserve"> </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p>
    <w:p w:rsidR="000B2C41" w:rsidRPr="000B2C41" w:rsidRDefault="000B2C41" w:rsidP="000B2C41">
      <w:pPr>
        <w:spacing w:after="0" w:line="240" w:lineRule="auto"/>
        <w:jc w:val="both"/>
        <w:rPr>
          <w:rFonts w:ascii="Times New Roman" w:eastAsia="Times New Roman" w:hAnsi="Times New Roman" w:cs="Times New Roman"/>
          <w:b/>
          <w:i/>
          <w:sz w:val="24"/>
          <w:szCs w:val="24"/>
          <w:lang w:val="uk-UA"/>
        </w:rPr>
      </w:pPr>
      <w:r w:rsidRPr="000B2C41">
        <w:rPr>
          <w:rFonts w:ascii="Times New Roman" w:eastAsia="Times New Roman" w:hAnsi="Times New Roman" w:cs="Times New Roman"/>
          <w:b/>
          <w:i/>
          <w:sz w:val="24"/>
          <w:szCs w:val="24"/>
          <w:lang w:val="uk-UA"/>
        </w:rPr>
        <w:t>Сільський голова                                                                                   Радіон СТАРЕНЬКИЙ</w:t>
      </w: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p>
    <w:p w:rsidR="000B2C41" w:rsidRPr="000B2C41" w:rsidRDefault="000B2C41" w:rsidP="000B2C41">
      <w:pPr>
        <w:spacing w:after="0" w:line="240" w:lineRule="auto"/>
        <w:jc w:val="both"/>
        <w:rPr>
          <w:rFonts w:ascii="Times New Roman" w:eastAsia="Times New Roman" w:hAnsi="Times New Roman" w:cs="Times New Roman"/>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AA09D2" w:rsidRDefault="00AA09D2" w:rsidP="007940E3">
      <w:pPr>
        <w:spacing w:after="0" w:line="240" w:lineRule="auto"/>
        <w:rPr>
          <w:rFonts w:ascii="Times New Roman" w:eastAsia="Times New Roman" w:hAnsi="Times New Roman" w:cs="Times New Roman"/>
          <w:b/>
          <w:i/>
          <w:sz w:val="28"/>
          <w:szCs w:val="28"/>
          <w:lang w:val="uk-UA"/>
        </w:rPr>
      </w:pPr>
    </w:p>
    <w:sectPr w:rsidR="00AA09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2668"/>
    <w:rsid w:val="00011871"/>
    <w:rsid w:val="000921CB"/>
    <w:rsid w:val="000B2C41"/>
    <w:rsid w:val="000B4923"/>
    <w:rsid w:val="000F2919"/>
    <w:rsid w:val="00121F08"/>
    <w:rsid w:val="00124A2A"/>
    <w:rsid w:val="0013103E"/>
    <w:rsid w:val="00195E51"/>
    <w:rsid w:val="00197A24"/>
    <w:rsid w:val="001A650F"/>
    <w:rsid w:val="00273530"/>
    <w:rsid w:val="00275751"/>
    <w:rsid w:val="002C1CCA"/>
    <w:rsid w:val="00342322"/>
    <w:rsid w:val="00432A42"/>
    <w:rsid w:val="00467F82"/>
    <w:rsid w:val="004966A4"/>
    <w:rsid w:val="00510A15"/>
    <w:rsid w:val="00531DA5"/>
    <w:rsid w:val="00533D82"/>
    <w:rsid w:val="00566B18"/>
    <w:rsid w:val="00583B34"/>
    <w:rsid w:val="005A3400"/>
    <w:rsid w:val="005D04D9"/>
    <w:rsid w:val="00682FE6"/>
    <w:rsid w:val="006D5E65"/>
    <w:rsid w:val="00735E37"/>
    <w:rsid w:val="00753EC3"/>
    <w:rsid w:val="00756530"/>
    <w:rsid w:val="007873A8"/>
    <w:rsid w:val="007940E3"/>
    <w:rsid w:val="008C463B"/>
    <w:rsid w:val="008E20B7"/>
    <w:rsid w:val="009A74B7"/>
    <w:rsid w:val="00A11FD9"/>
    <w:rsid w:val="00A74D7C"/>
    <w:rsid w:val="00A750E8"/>
    <w:rsid w:val="00AA09D2"/>
    <w:rsid w:val="00AD4A76"/>
    <w:rsid w:val="00AF776F"/>
    <w:rsid w:val="00B04BFF"/>
    <w:rsid w:val="00B611B3"/>
    <w:rsid w:val="00C729D6"/>
    <w:rsid w:val="00DA7317"/>
    <w:rsid w:val="00E459A0"/>
    <w:rsid w:val="00E850A4"/>
    <w:rsid w:val="00F02555"/>
    <w:rsid w:val="00FE0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12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16169</Words>
  <Characters>9217</Characters>
  <Application>Microsoft Office Word</Application>
  <DocSecurity>0</DocSecurity>
  <Lines>76</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2024-08-26T10:29:00Z</cp:lastPrinted>
  <dcterms:created xsi:type="dcterms:W3CDTF">2024-08-26T11:04:00Z</dcterms:created>
  <dcterms:modified xsi:type="dcterms:W3CDTF">2024-08-26T11:21:00Z</dcterms:modified>
</cp:coreProperties>
</file>