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2EA" w:rsidRDefault="009402EA" w:rsidP="009402EA">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402EA" w:rsidRDefault="009402EA" w:rsidP="009402EA">
      <w:pPr>
        <w:jc w:val="center"/>
        <w:rPr>
          <w:b/>
          <w:sz w:val="28"/>
          <w:szCs w:val="28"/>
        </w:rPr>
      </w:pPr>
      <w:r>
        <w:rPr>
          <w:b/>
          <w:sz w:val="28"/>
          <w:szCs w:val="28"/>
        </w:rPr>
        <w:t>НОВОПЕТРІВСЬКА СІЛЬСЬКА РАДА</w:t>
      </w:r>
    </w:p>
    <w:p w:rsidR="009402EA" w:rsidRDefault="009402EA" w:rsidP="009402EA">
      <w:pPr>
        <w:rPr>
          <w:b/>
          <w:sz w:val="28"/>
          <w:szCs w:val="28"/>
        </w:rPr>
      </w:pPr>
      <w:r>
        <w:rPr>
          <w:b/>
          <w:sz w:val="28"/>
          <w:szCs w:val="28"/>
        </w:rPr>
        <w:t xml:space="preserve">                  ВИШГОРОДСЬКОГО РАЙОНУ КИЇВСЬКОЇ ОБЛАСТІ</w:t>
      </w:r>
    </w:p>
    <w:p w:rsidR="009402EA" w:rsidRDefault="009402EA" w:rsidP="009402EA">
      <w:pPr>
        <w:rPr>
          <w:b/>
          <w:sz w:val="28"/>
          <w:szCs w:val="28"/>
        </w:rPr>
      </w:pPr>
      <w:r>
        <w:rPr>
          <w:sz w:val="28"/>
          <w:szCs w:val="28"/>
        </w:rPr>
        <w:t xml:space="preserve">                           </w:t>
      </w:r>
      <w:r>
        <w:rPr>
          <w:b/>
          <w:sz w:val="28"/>
          <w:szCs w:val="28"/>
        </w:rPr>
        <w:t xml:space="preserve">   </w:t>
      </w:r>
      <w:r>
        <w:rPr>
          <w:b/>
          <w:sz w:val="28"/>
          <w:szCs w:val="28"/>
          <w:lang w:val="uk-UA"/>
        </w:rPr>
        <w:t xml:space="preserve"> Сорок восьма</w:t>
      </w:r>
      <w:r>
        <w:rPr>
          <w:b/>
          <w:sz w:val="28"/>
          <w:szCs w:val="28"/>
        </w:rPr>
        <w:t xml:space="preserve">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9402EA" w:rsidRPr="009402EA" w:rsidRDefault="009402EA" w:rsidP="009402EA">
      <w:pPr>
        <w:jc w:val="center"/>
        <w:rPr>
          <w:b/>
          <w:sz w:val="28"/>
          <w:szCs w:val="28"/>
          <w:lang w:val="uk-UA"/>
        </w:rPr>
      </w:pPr>
      <w:r>
        <w:rPr>
          <w:b/>
          <w:sz w:val="28"/>
          <w:szCs w:val="28"/>
          <w:lang w:val="uk-UA"/>
        </w:rPr>
        <w:t>ІІ пленарне засідання</w:t>
      </w:r>
    </w:p>
    <w:p w:rsidR="009402EA" w:rsidRDefault="009402EA" w:rsidP="009402EA">
      <w:pPr>
        <w:rPr>
          <w:sz w:val="28"/>
          <w:szCs w:val="28"/>
        </w:rPr>
      </w:pPr>
    </w:p>
    <w:tbl>
      <w:tblPr>
        <w:tblW w:w="0" w:type="auto"/>
        <w:tblLook w:val="04A0" w:firstRow="1" w:lastRow="0" w:firstColumn="1" w:lastColumn="0" w:noHBand="0" w:noVBand="1"/>
      </w:tblPr>
      <w:tblGrid>
        <w:gridCol w:w="4790"/>
        <w:gridCol w:w="4781"/>
      </w:tblGrid>
      <w:tr w:rsidR="009402EA" w:rsidTr="009402EA">
        <w:tc>
          <w:tcPr>
            <w:tcW w:w="4790" w:type="dxa"/>
            <w:hideMark/>
          </w:tcPr>
          <w:p w:rsidR="009402EA" w:rsidRDefault="009402EA" w:rsidP="009402EA">
            <w:pPr>
              <w:tabs>
                <w:tab w:val="left" w:pos="6750"/>
              </w:tabs>
              <w:rPr>
                <w:b/>
                <w:sz w:val="28"/>
                <w:szCs w:val="28"/>
              </w:rPr>
            </w:pPr>
            <w:r>
              <w:rPr>
                <w:b/>
                <w:sz w:val="28"/>
                <w:szCs w:val="28"/>
              </w:rPr>
              <w:t>«</w:t>
            </w:r>
            <w:r>
              <w:rPr>
                <w:b/>
                <w:sz w:val="28"/>
                <w:szCs w:val="28"/>
                <w:lang w:val="uk-UA"/>
              </w:rPr>
              <w:t>16</w:t>
            </w:r>
            <w:r>
              <w:rPr>
                <w:b/>
                <w:sz w:val="28"/>
                <w:szCs w:val="28"/>
              </w:rPr>
              <w:t>»</w:t>
            </w:r>
            <w:r>
              <w:rPr>
                <w:b/>
                <w:sz w:val="28"/>
                <w:szCs w:val="28"/>
                <w:lang w:val="uk-UA"/>
              </w:rPr>
              <w:t xml:space="preserve"> квітня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9402EA" w:rsidRDefault="005A4523" w:rsidP="005A4523">
            <w:pPr>
              <w:tabs>
                <w:tab w:val="left" w:pos="6750"/>
              </w:tabs>
              <w:jc w:val="center"/>
              <w:rPr>
                <w:b/>
                <w:sz w:val="28"/>
                <w:szCs w:val="28"/>
                <w:lang w:val="uk-UA"/>
              </w:rPr>
            </w:pPr>
            <w:r>
              <w:rPr>
                <w:b/>
                <w:sz w:val="28"/>
                <w:szCs w:val="28"/>
                <w:lang w:val="uk-UA"/>
              </w:rPr>
              <w:t xml:space="preserve">                                                    </w:t>
            </w:r>
            <w:r w:rsidR="009402EA">
              <w:rPr>
                <w:b/>
                <w:sz w:val="28"/>
                <w:szCs w:val="28"/>
                <w:lang w:val="uk-UA"/>
              </w:rPr>
              <w:t>№</w:t>
            </w:r>
            <w:r>
              <w:rPr>
                <w:b/>
                <w:sz w:val="28"/>
                <w:szCs w:val="28"/>
                <w:lang w:val="uk-UA"/>
              </w:rPr>
              <w:t xml:space="preserve"> 1446</w:t>
            </w:r>
          </w:p>
        </w:tc>
      </w:tr>
      <w:tr w:rsidR="009402EA" w:rsidTr="009402EA">
        <w:tc>
          <w:tcPr>
            <w:tcW w:w="9571" w:type="dxa"/>
            <w:gridSpan w:val="2"/>
            <w:hideMark/>
          </w:tcPr>
          <w:p w:rsidR="009402EA" w:rsidRDefault="009402EA">
            <w:pPr>
              <w:tabs>
                <w:tab w:val="left" w:pos="6750"/>
              </w:tabs>
              <w:jc w:val="center"/>
              <w:rPr>
                <w:b/>
                <w:sz w:val="28"/>
                <w:szCs w:val="28"/>
              </w:rPr>
            </w:pPr>
            <w:r>
              <w:rPr>
                <w:b/>
                <w:sz w:val="28"/>
                <w:szCs w:val="28"/>
              </w:rPr>
              <w:t>РІШЕННЯ</w:t>
            </w:r>
          </w:p>
        </w:tc>
      </w:tr>
    </w:tbl>
    <w:p w:rsidR="009402EA" w:rsidRDefault="009402EA" w:rsidP="009402EA">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9402EA" w:rsidRDefault="009402EA" w:rsidP="009402EA">
      <w:pPr>
        <w:rPr>
          <w:b/>
          <w:i/>
          <w:sz w:val="28"/>
          <w:szCs w:val="28"/>
          <w:lang w:val="uk-UA"/>
        </w:rPr>
      </w:pPr>
    </w:p>
    <w:p w:rsidR="009402EA" w:rsidRDefault="009402EA" w:rsidP="009402EA">
      <w:pPr>
        <w:rPr>
          <w:b/>
          <w:i/>
          <w:sz w:val="28"/>
          <w:szCs w:val="28"/>
          <w:lang w:val="uk-UA"/>
        </w:rPr>
      </w:pPr>
      <w:r>
        <w:rPr>
          <w:b/>
          <w:i/>
          <w:sz w:val="28"/>
          <w:szCs w:val="28"/>
          <w:lang w:val="uk-UA"/>
        </w:rPr>
        <w:t>Про надання дозволу на розроблення</w:t>
      </w:r>
    </w:p>
    <w:p w:rsidR="009402EA" w:rsidRDefault="009402EA" w:rsidP="009402EA">
      <w:pPr>
        <w:rPr>
          <w:b/>
          <w:i/>
          <w:sz w:val="28"/>
          <w:szCs w:val="28"/>
          <w:lang w:val="uk-UA"/>
        </w:rPr>
      </w:pPr>
      <w:r>
        <w:rPr>
          <w:b/>
          <w:i/>
          <w:sz w:val="28"/>
          <w:szCs w:val="28"/>
          <w:lang w:val="uk-UA"/>
        </w:rPr>
        <w:t>проекту землеустрою щодо</w:t>
      </w:r>
    </w:p>
    <w:p w:rsidR="009402EA" w:rsidRDefault="009402EA" w:rsidP="009402EA">
      <w:pPr>
        <w:rPr>
          <w:i/>
          <w:sz w:val="28"/>
          <w:szCs w:val="28"/>
          <w:lang w:val="uk-UA"/>
        </w:rPr>
      </w:pPr>
      <w:r>
        <w:rPr>
          <w:b/>
          <w:i/>
          <w:sz w:val="28"/>
          <w:szCs w:val="28"/>
          <w:lang w:val="uk-UA"/>
        </w:rPr>
        <w:t>відведення земельної ділянки</w:t>
      </w:r>
    </w:p>
    <w:p w:rsidR="009402EA" w:rsidRDefault="009402EA" w:rsidP="009402EA">
      <w:pPr>
        <w:rPr>
          <w:bCs/>
          <w:snapToGrid w:val="0"/>
          <w:sz w:val="28"/>
          <w:szCs w:val="28"/>
          <w:u w:val="single"/>
          <w:lang w:val="uk-UA"/>
        </w:rPr>
      </w:pPr>
    </w:p>
    <w:p w:rsidR="009402EA" w:rsidRDefault="009402EA" w:rsidP="009402EA">
      <w:pPr>
        <w:jc w:val="center"/>
        <w:rPr>
          <w:b/>
          <w:sz w:val="26"/>
          <w:szCs w:val="26"/>
          <w:lang w:val="uk-UA"/>
        </w:rPr>
      </w:pPr>
    </w:p>
    <w:p w:rsidR="009402EA" w:rsidRDefault="009402EA" w:rsidP="009402EA">
      <w:pPr>
        <w:ind w:firstLine="708"/>
        <w:jc w:val="both"/>
        <w:rPr>
          <w:lang w:val="uk-UA"/>
        </w:rPr>
      </w:pPr>
      <w:r>
        <w:rPr>
          <w:sz w:val="28"/>
          <w:szCs w:val="28"/>
          <w:lang w:val="uk-UA"/>
        </w:rPr>
        <w:t xml:space="preserve">Розглянувши заяву громадянина Олійника Миколи Леонтійовича, щодо надання дозволу на розроблення проекту землеустрою щодо відведення земельної ділянки для особистого селянського господарства, керуючись ст.ст.12, 118 Земельного Кодексу України, ст.26 Закону України «Про місцеве самоврядування в Україні», </w:t>
      </w:r>
    </w:p>
    <w:p w:rsidR="009402EA" w:rsidRDefault="009402EA" w:rsidP="009402EA">
      <w:pPr>
        <w:jc w:val="both"/>
        <w:rPr>
          <w:i/>
          <w:sz w:val="28"/>
          <w:szCs w:val="28"/>
          <w:lang w:val="uk-UA"/>
        </w:rPr>
      </w:pPr>
      <w:r>
        <w:rPr>
          <w:b/>
          <w:i/>
          <w:sz w:val="28"/>
          <w:szCs w:val="28"/>
          <w:lang w:val="uk-UA"/>
        </w:rPr>
        <w:t>сільська рада</w:t>
      </w:r>
      <w:r>
        <w:rPr>
          <w:i/>
          <w:sz w:val="28"/>
          <w:szCs w:val="28"/>
          <w:lang w:val="uk-UA"/>
        </w:rPr>
        <w:t xml:space="preserve"> </w:t>
      </w:r>
      <w:bookmarkStart w:id="0" w:name="_GoBack"/>
      <w:bookmarkEnd w:id="0"/>
    </w:p>
    <w:p w:rsidR="009402EA" w:rsidRDefault="009402EA" w:rsidP="009402EA">
      <w:pPr>
        <w:jc w:val="center"/>
        <w:rPr>
          <w:i/>
          <w:sz w:val="28"/>
          <w:szCs w:val="28"/>
          <w:lang w:val="uk-UA"/>
        </w:rPr>
      </w:pPr>
      <w:r>
        <w:rPr>
          <w:b/>
          <w:i/>
          <w:sz w:val="28"/>
          <w:szCs w:val="28"/>
          <w:lang w:val="uk-UA"/>
        </w:rPr>
        <w:t>ВИРІШИЛА:</w:t>
      </w:r>
    </w:p>
    <w:p w:rsidR="009402EA" w:rsidRDefault="009402EA" w:rsidP="009402EA">
      <w:pPr>
        <w:jc w:val="both"/>
        <w:rPr>
          <w:sz w:val="28"/>
          <w:szCs w:val="28"/>
          <w:lang w:val="uk-UA"/>
        </w:rPr>
      </w:pPr>
    </w:p>
    <w:p w:rsidR="009402EA" w:rsidRDefault="009402EA" w:rsidP="009402EA">
      <w:pPr>
        <w:jc w:val="both"/>
        <w:rPr>
          <w:sz w:val="28"/>
          <w:szCs w:val="28"/>
          <w:lang w:val="uk-UA"/>
        </w:rPr>
      </w:pPr>
      <w:r>
        <w:rPr>
          <w:sz w:val="28"/>
          <w:szCs w:val="28"/>
          <w:lang w:val="uk-UA"/>
        </w:rPr>
        <w:t>1. Надати громадянину Олійнику Миколі</w:t>
      </w:r>
      <w:r w:rsidR="005A4523">
        <w:rPr>
          <w:sz w:val="28"/>
          <w:szCs w:val="28"/>
          <w:lang w:val="uk-UA"/>
        </w:rPr>
        <w:t xml:space="preserve"> Леонтійовичу дозвіл на розроблення</w:t>
      </w:r>
      <w:r>
        <w:rPr>
          <w:sz w:val="28"/>
          <w:szCs w:val="28"/>
          <w:lang w:val="uk-UA"/>
        </w:rPr>
        <w:t xml:space="preserve"> проекту землеустрою щодо відведення земельної ділянки орієнтовною площею 0,0217 га для ведення особистого селянського господарства в селі Нові Петрівці Вишгородського району Київської області.  </w:t>
      </w:r>
    </w:p>
    <w:p w:rsidR="009402EA" w:rsidRDefault="009402EA" w:rsidP="009402EA">
      <w:pPr>
        <w:jc w:val="both"/>
        <w:rPr>
          <w:sz w:val="28"/>
          <w:szCs w:val="28"/>
          <w:lang w:val="uk-UA"/>
        </w:rPr>
      </w:pPr>
      <w:r>
        <w:rPr>
          <w:sz w:val="28"/>
          <w:szCs w:val="28"/>
          <w:lang w:val="uk-UA"/>
        </w:rPr>
        <w:t>2.Проект землеустрою щодо відведення земельної ділянки розробити відповідно до чинного законодавства.</w:t>
      </w:r>
    </w:p>
    <w:p w:rsidR="009402EA" w:rsidRDefault="009402EA" w:rsidP="009402EA">
      <w:pPr>
        <w:jc w:val="both"/>
        <w:rPr>
          <w:sz w:val="28"/>
          <w:szCs w:val="28"/>
          <w:lang w:val="uk-UA"/>
        </w:rPr>
      </w:pPr>
      <w:r>
        <w:rPr>
          <w:sz w:val="28"/>
          <w:szCs w:val="28"/>
          <w:lang w:val="uk-UA"/>
        </w:rPr>
        <w:t>3. Погоджений проект землеустрою щодо відведення земельної ділянки подати на затвердження сесії сільської ради.</w:t>
      </w:r>
    </w:p>
    <w:p w:rsidR="009402EA" w:rsidRDefault="009402EA" w:rsidP="009402EA">
      <w:pPr>
        <w:jc w:val="both"/>
        <w:rPr>
          <w:sz w:val="28"/>
          <w:szCs w:val="28"/>
          <w:lang w:val="uk-UA"/>
        </w:rPr>
      </w:pPr>
      <w:r>
        <w:rPr>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9402EA" w:rsidRDefault="009402EA" w:rsidP="009402EA">
      <w:pPr>
        <w:jc w:val="both"/>
        <w:rPr>
          <w:sz w:val="28"/>
          <w:szCs w:val="28"/>
          <w:lang w:val="uk-UA"/>
        </w:rPr>
      </w:pPr>
    </w:p>
    <w:p w:rsidR="009402EA" w:rsidRDefault="009402EA" w:rsidP="009402EA">
      <w:pPr>
        <w:jc w:val="both"/>
        <w:rPr>
          <w:sz w:val="28"/>
          <w:szCs w:val="28"/>
          <w:lang w:val="uk-UA"/>
        </w:rPr>
      </w:pPr>
    </w:p>
    <w:p w:rsidR="009402EA" w:rsidRDefault="009402EA" w:rsidP="009402EA">
      <w:pPr>
        <w:jc w:val="both"/>
        <w:rPr>
          <w:b/>
          <w:i/>
          <w:sz w:val="28"/>
          <w:szCs w:val="28"/>
          <w:lang w:val="uk-UA"/>
        </w:rPr>
      </w:pPr>
    </w:p>
    <w:p w:rsidR="00D06F82" w:rsidRPr="005A4523" w:rsidRDefault="009402EA" w:rsidP="005A4523">
      <w:pPr>
        <w:jc w:val="both"/>
        <w:rPr>
          <w:b/>
          <w:i/>
          <w:sz w:val="28"/>
          <w:szCs w:val="28"/>
          <w:lang w:val="uk-UA"/>
        </w:rPr>
      </w:pPr>
      <w:r>
        <w:rPr>
          <w:b/>
          <w:i/>
          <w:sz w:val="28"/>
          <w:szCs w:val="28"/>
          <w:lang w:val="uk-UA"/>
        </w:rPr>
        <w:t>Сільський голова                                                                   Р.М. Старенький</w:t>
      </w:r>
    </w:p>
    <w:sectPr w:rsidR="00D06F82" w:rsidRPr="005A452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DF0"/>
    <w:rsid w:val="005A4523"/>
    <w:rsid w:val="009402EA"/>
    <w:rsid w:val="00D06F82"/>
    <w:rsid w:val="00E66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DADF5"/>
  <w15:chartTrackingRefBased/>
  <w15:docId w15:val="{21382863-1D1C-494D-9366-9CF426D2B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02E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4523"/>
    <w:rPr>
      <w:rFonts w:ascii="Segoe UI" w:hAnsi="Segoe UI" w:cs="Segoe UI"/>
      <w:sz w:val="18"/>
      <w:szCs w:val="18"/>
    </w:rPr>
  </w:style>
  <w:style w:type="character" w:customStyle="1" w:styleId="a4">
    <w:name w:val="Текст у виносці Знак"/>
    <w:basedOn w:val="a0"/>
    <w:link w:val="a3"/>
    <w:uiPriority w:val="99"/>
    <w:semiHidden/>
    <w:rsid w:val="005A4523"/>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6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223</Words>
  <Characters>1274</Characters>
  <Application>Microsoft Office Word</Application>
  <DocSecurity>0</DocSecurity>
  <Lines>10</Lines>
  <Paragraphs>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2019-04-17T08:55:00Z</cp:lastPrinted>
  <dcterms:created xsi:type="dcterms:W3CDTF">2019-04-15T09:55:00Z</dcterms:created>
  <dcterms:modified xsi:type="dcterms:W3CDTF">2019-04-17T08:56:00Z</dcterms:modified>
</cp:coreProperties>
</file>