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711CDF" wp14:editId="0D6D56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7547F2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7547F2" w:rsidP="007547F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«11» березня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7547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7547F2"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F1CB7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1C65F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</w:t>
      </w:r>
    </w:p>
    <w:p w:rsidR="003944FC" w:rsidRDefault="003944FC" w:rsidP="003944F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Про розроблення плану </w:t>
      </w:r>
      <w:r>
        <w:rPr>
          <w:rFonts w:ascii="Times New Roman" w:hAnsi="Times New Roman" w:cs="Times New Roman"/>
          <w:b/>
          <w:i/>
          <w:sz w:val="28"/>
          <w:szCs w:val="28"/>
        </w:rPr>
        <w:t>зонування</w:t>
      </w:r>
    </w:p>
    <w:p w:rsidR="003944FC" w:rsidRDefault="003944FC" w:rsidP="003944F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 території села </w:t>
      </w:r>
      <w:r>
        <w:rPr>
          <w:rFonts w:ascii="Times New Roman" w:hAnsi="Times New Roman" w:cs="Times New Roman"/>
          <w:b/>
          <w:i/>
          <w:sz w:val="28"/>
          <w:szCs w:val="28"/>
        </w:rPr>
        <w:t>Лютіж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1C65F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</w:t>
      </w:r>
    </w:p>
    <w:p w:rsidR="003A4AF8" w:rsidRPr="003A4AF8" w:rsidRDefault="003944FC" w:rsidP="003A4AF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A4AF8" w:rsidRPr="003A4AF8">
        <w:rPr>
          <w:rFonts w:ascii="Times New Roman" w:hAnsi="Times New Roman" w:cs="Times New Roman"/>
          <w:sz w:val="28"/>
          <w:szCs w:val="28"/>
        </w:rPr>
        <w:t>ідповідно до статей 18, 21 Закону України «Про регулювання містобудівної діяльності», наказу Міністерства регіонального розвитку, будівництва та житлово-комунального господарства України                                 від 16.11.2011 №290 «Про затвердження порядку  розроблення містобудівної документації», з метою сприяння ефективного використання земельних ділянок для містобудівних потреб, встановлення дозволених і допустимих видів використання, умов та обмежень щодо їх забудови, керуючись статтею 26 Закону України «Про місцеве самоврядування в Україні»,</w:t>
      </w:r>
      <w:r w:rsidR="003A4AF8" w:rsidRPr="003A4AF8">
        <w:rPr>
          <w:rFonts w:ascii="Times New Roman" w:hAnsi="Times New Roman" w:cs="Times New Roman"/>
          <w:b/>
          <w:sz w:val="28"/>
          <w:szCs w:val="28"/>
        </w:rPr>
        <w:t xml:space="preserve"> сільська рада</w:t>
      </w:r>
    </w:p>
    <w:p w:rsidR="003A4AF8" w:rsidRPr="003A4AF8" w:rsidRDefault="003A4AF8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 </w:t>
      </w:r>
      <w:r w:rsidRPr="003A4AF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3A4AF8" w:rsidRPr="003A4AF8" w:rsidRDefault="003A4AF8" w:rsidP="003944FC">
      <w:pPr>
        <w:pStyle w:val="1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3A4AF8">
        <w:rPr>
          <w:sz w:val="28"/>
          <w:szCs w:val="28"/>
        </w:rPr>
        <w:t xml:space="preserve">Розробити план зонування </w:t>
      </w:r>
      <w:r w:rsidR="003944FC">
        <w:rPr>
          <w:sz w:val="28"/>
          <w:szCs w:val="28"/>
        </w:rPr>
        <w:t xml:space="preserve">території </w:t>
      </w:r>
      <w:r w:rsidRPr="003A4AF8">
        <w:rPr>
          <w:sz w:val="28"/>
          <w:szCs w:val="28"/>
        </w:rPr>
        <w:t xml:space="preserve">села </w:t>
      </w:r>
      <w:r>
        <w:rPr>
          <w:sz w:val="28"/>
          <w:szCs w:val="28"/>
        </w:rPr>
        <w:t xml:space="preserve">Лютіж </w:t>
      </w:r>
      <w:r w:rsidR="00876E47">
        <w:rPr>
          <w:sz w:val="28"/>
          <w:szCs w:val="28"/>
        </w:rPr>
        <w:t xml:space="preserve">Петрівської сільської територіальної громади </w:t>
      </w:r>
      <w:r>
        <w:rPr>
          <w:sz w:val="28"/>
          <w:szCs w:val="28"/>
        </w:rPr>
        <w:t xml:space="preserve">Вишгородського району Київської області </w:t>
      </w:r>
      <w:r w:rsidR="003944FC">
        <w:rPr>
          <w:sz w:val="28"/>
          <w:szCs w:val="28"/>
        </w:rPr>
        <w:t xml:space="preserve">на основі та </w:t>
      </w:r>
      <w:r>
        <w:rPr>
          <w:sz w:val="28"/>
          <w:szCs w:val="28"/>
        </w:rPr>
        <w:t>в межах території</w:t>
      </w:r>
      <w:r w:rsidRPr="003A4AF8">
        <w:rPr>
          <w:sz w:val="28"/>
          <w:szCs w:val="28"/>
        </w:rPr>
        <w:t>, встановлен</w:t>
      </w:r>
      <w:r>
        <w:rPr>
          <w:sz w:val="28"/>
          <w:szCs w:val="28"/>
        </w:rPr>
        <w:t>ої</w:t>
      </w:r>
      <w:r w:rsidRPr="003A4AF8">
        <w:rPr>
          <w:sz w:val="28"/>
          <w:szCs w:val="28"/>
        </w:rPr>
        <w:t xml:space="preserve"> Генеральним планом села </w:t>
      </w:r>
      <w:r>
        <w:rPr>
          <w:sz w:val="28"/>
          <w:szCs w:val="28"/>
        </w:rPr>
        <w:t>Лютіж</w:t>
      </w:r>
      <w:r w:rsidRPr="003A4AF8">
        <w:rPr>
          <w:sz w:val="28"/>
          <w:szCs w:val="28"/>
        </w:rPr>
        <w:t xml:space="preserve">. 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Замовником розроблення містобудівної документації визначити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етрівську сільську раду.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Фінансування робіт з розроблення детального плану території здійснити за рахунок коштів місцевого бюджету та інших джерел незаборонених законом 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   Доручити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етрівському  сільському голові Старенькому Р.М.: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4.1. Укласти договір з  організацією, яка має право на розроблення 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4.2. Забезпечити проведення громадських слухань щодо врахування громадських інтересів під час розроблення проекту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4.2. Подати на затвердження </w:t>
      </w:r>
      <w:r w:rsidR="003944FC">
        <w:rPr>
          <w:rFonts w:ascii="Times New Roman" w:hAnsi="Times New Roman" w:cs="Times New Roman"/>
          <w:sz w:val="28"/>
          <w:szCs w:val="28"/>
        </w:rPr>
        <w:t xml:space="preserve">розроблений </w:t>
      </w:r>
      <w:r w:rsidRPr="003A4AF8">
        <w:rPr>
          <w:rFonts w:ascii="Times New Roman" w:hAnsi="Times New Roman" w:cs="Times New Roman"/>
          <w:sz w:val="28"/>
          <w:szCs w:val="28"/>
        </w:rPr>
        <w:t>проект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5. Доручити секретарю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етрівської сільської ради Костюк С.О. забезпечити офіційне оприлюднення цього рішення.</w:t>
      </w:r>
    </w:p>
    <w:p w:rsidR="0083594D" w:rsidRPr="003A4AF8" w:rsidRDefault="003944FC" w:rsidP="003944FC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1CB7" w:rsidRPr="003A4AF8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3A4AF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3A4AF8" w:rsidRDefault="0083594D" w:rsidP="003944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CB7" w:rsidRPr="007547F2" w:rsidRDefault="0083594D" w:rsidP="007547F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7547F2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</w:t>
      </w:r>
      <w:r w:rsidR="007547F2" w:rsidRPr="007547F2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7547F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BA0973" w:rsidRPr="007547F2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7547F2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bookmarkEnd w:id="0"/>
    </w:p>
    <w:sectPr w:rsidR="007F1CB7" w:rsidRPr="007547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D0EC5"/>
    <w:rsid w:val="00315244"/>
    <w:rsid w:val="0038154F"/>
    <w:rsid w:val="003944FC"/>
    <w:rsid w:val="003A4AF8"/>
    <w:rsid w:val="003E38D1"/>
    <w:rsid w:val="004069DA"/>
    <w:rsid w:val="0045763D"/>
    <w:rsid w:val="005E30A8"/>
    <w:rsid w:val="00631BA6"/>
    <w:rsid w:val="007547F2"/>
    <w:rsid w:val="007700CF"/>
    <w:rsid w:val="00773638"/>
    <w:rsid w:val="007B0254"/>
    <w:rsid w:val="007F1CB7"/>
    <w:rsid w:val="00820046"/>
    <w:rsid w:val="0083594D"/>
    <w:rsid w:val="00876E47"/>
    <w:rsid w:val="008800F8"/>
    <w:rsid w:val="008A2A15"/>
    <w:rsid w:val="008B29B4"/>
    <w:rsid w:val="008F4CB2"/>
    <w:rsid w:val="00910903"/>
    <w:rsid w:val="009F7ADD"/>
    <w:rsid w:val="00AB19FC"/>
    <w:rsid w:val="00AC3297"/>
    <w:rsid w:val="00B26AE1"/>
    <w:rsid w:val="00BA0973"/>
    <w:rsid w:val="00E7082B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3F80E"/>
  <w15:docId w15:val="{56B7A91F-C046-4306-9E78-C0ED67BD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customStyle="1" w:styleId="a7">
    <w:name w:val="Знак Знак Знак Знак"/>
    <w:basedOn w:val="a"/>
    <w:rsid w:val="003A4A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rsid w:val="003A4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1B2E0-A523-4BF5-9F21-F65EF892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2021-03-15T12:01:00Z</cp:lastPrinted>
  <dcterms:created xsi:type="dcterms:W3CDTF">2021-02-22T07:21:00Z</dcterms:created>
  <dcterms:modified xsi:type="dcterms:W3CDTF">2021-03-15T12:02:00Z</dcterms:modified>
</cp:coreProperties>
</file>