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94D" w:rsidRPr="001C65F3" w:rsidRDefault="0083594D" w:rsidP="0083594D">
      <w:pPr>
        <w:spacing w:after="0"/>
        <w:jc w:val="right"/>
        <w:rPr>
          <w:rFonts w:ascii="Times New Roman" w:hAnsi="Times New Roman" w:cs="Times New Roman"/>
          <w:b/>
        </w:rPr>
      </w:pP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1C65F3">
        <w:rPr>
          <w:rFonts w:ascii="Times New Roman" w:hAnsi="Times New Roman" w:cs="Times New Roman"/>
        </w:rPr>
        <w:t xml:space="preserve">       </w:t>
      </w:r>
      <w:r w:rsidRPr="001C65F3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7E43F690" wp14:editId="1056E78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83594D" w:rsidRPr="001C65F3" w:rsidRDefault="0083594D" w:rsidP="008359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83594D" w:rsidRPr="001C65F3" w:rsidRDefault="00B90DF1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Четверта</w:t>
      </w:r>
      <w:r w:rsidR="0083594D" w:rsidRPr="001C65F3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3594D" w:rsidRPr="001C65F3" w:rsidTr="00F9645D">
        <w:tc>
          <w:tcPr>
            <w:tcW w:w="4790" w:type="dxa"/>
            <w:hideMark/>
          </w:tcPr>
          <w:p w:rsidR="0083594D" w:rsidRPr="001C65F3" w:rsidRDefault="00B90DF1" w:rsidP="00B90DF1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«11</w:t>
            </w:r>
            <w:r w:rsidR="0083594D"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березня </w:t>
            </w:r>
            <w:r w:rsidR="0083594D"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83594D"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3594D" w:rsidRPr="001C65F3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</w:t>
            </w:r>
            <w:r w:rsidR="00B90D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№ </w:t>
            </w:r>
            <w:r w:rsidR="00B90DF1">
              <w:rPr>
                <w:rFonts w:ascii="Times New Roman" w:hAnsi="Times New Roman" w:cs="Times New Roman"/>
                <w:b/>
                <w:sz w:val="28"/>
                <w:szCs w:val="28"/>
              </w:rPr>
              <w:t>152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83594D" w:rsidRPr="001C65F3" w:rsidTr="00F9645D">
        <w:tc>
          <w:tcPr>
            <w:tcW w:w="9571" w:type="dxa"/>
            <w:gridSpan w:val="2"/>
            <w:hideMark/>
          </w:tcPr>
          <w:p w:rsidR="0083594D" w:rsidRPr="001C65F3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273716" w:rsidRDefault="00273716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E3732A" w:rsidRPr="00B745F9" w:rsidRDefault="0083594D" w:rsidP="008E1CB9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B745F9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8E1CB9">
        <w:rPr>
          <w:rFonts w:ascii="Times New Roman" w:hAnsi="Times New Roman" w:cs="Times New Roman"/>
          <w:b/>
          <w:i/>
          <w:sz w:val="28"/>
          <w:szCs w:val="28"/>
        </w:rPr>
        <w:t xml:space="preserve">погодження </w:t>
      </w:r>
      <w:r w:rsidR="009F7ADD" w:rsidRPr="00B745F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C65F3" w:rsidRPr="00B745F9">
        <w:rPr>
          <w:rFonts w:ascii="Times New Roman" w:hAnsi="Times New Roman" w:cs="Times New Roman"/>
          <w:b/>
          <w:i/>
          <w:sz w:val="28"/>
          <w:szCs w:val="28"/>
        </w:rPr>
        <w:t>проекту</w:t>
      </w:r>
    </w:p>
    <w:p w:rsidR="00B745F9" w:rsidRDefault="00E3732A" w:rsidP="008E1CB9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B745F9">
        <w:rPr>
          <w:rFonts w:ascii="Times New Roman" w:hAnsi="Times New Roman" w:cs="Times New Roman"/>
          <w:b/>
          <w:i/>
          <w:sz w:val="28"/>
          <w:szCs w:val="28"/>
        </w:rPr>
        <w:t xml:space="preserve">землеустрою щодо </w:t>
      </w:r>
      <w:r w:rsidR="006C506D" w:rsidRPr="00B745F9">
        <w:rPr>
          <w:rFonts w:ascii="Times New Roman" w:hAnsi="Times New Roman" w:cs="Times New Roman"/>
          <w:b/>
          <w:i/>
          <w:sz w:val="28"/>
          <w:szCs w:val="28"/>
        </w:rPr>
        <w:t>встановлення (зміни)</w:t>
      </w:r>
    </w:p>
    <w:p w:rsidR="00B745F9" w:rsidRDefault="006C506D" w:rsidP="008E1CB9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B745F9">
        <w:rPr>
          <w:rFonts w:ascii="Times New Roman" w:hAnsi="Times New Roman" w:cs="Times New Roman"/>
          <w:b/>
          <w:i/>
          <w:sz w:val="28"/>
          <w:szCs w:val="28"/>
        </w:rPr>
        <w:t>меж</w:t>
      </w:r>
      <w:r w:rsidR="00B745F9" w:rsidRPr="00B745F9">
        <w:rPr>
          <w:rFonts w:ascii="Times New Roman" w:hAnsi="Times New Roman" w:cs="Times New Roman"/>
          <w:b/>
          <w:i/>
          <w:sz w:val="28"/>
          <w:szCs w:val="28"/>
        </w:rPr>
        <w:t xml:space="preserve"> адміністративно-територіальної</w:t>
      </w:r>
    </w:p>
    <w:p w:rsidR="0083594D" w:rsidRPr="00B745F9" w:rsidRDefault="00B745F9" w:rsidP="008E1CB9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B745F9">
        <w:rPr>
          <w:rFonts w:ascii="Times New Roman" w:hAnsi="Times New Roman" w:cs="Times New Roman"/>
          <w:b/>
          <w:i/>
          <w:sz w:val="28"/>
          <w:szCs w:val="28"/>
        </w:rPr>
        <w:t>одиниці</w:t>
      </w:r>
      <w:r w:rsidR="006C506D" w:rsidRPr="00B745F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села Гута-</w:t>
      </w:r>
      <w:r w:rsidR="006C506D" w:rsidRPr="00B745F9">
        <w:rPr>
          <w:rFonts w:ascii="Times New Roman" w:hAnsi="Times New Roman" w:cs="Times New Roman"/>
          <w:b/>
          <w:i/>
          <w:sz w:val="28"/>
          <w:szCs w:val="28"/>
        </w:rPr>
        <w:t>Межигірська</w:t>
      </w:r>
    </w:p>
    <w:p w:rsidR="001C65F3" w:rsidRDefault="001C65F3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945C5C" w:rsidRPr="00945C5C" w:rsidRDefault="00945C5C" w:rsidP="00945C5C">
      <w:pPr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</w:rPr>
        <w:t xml:space="preserve">   </w:t>
      </w:r>
      <w:r w:rsidR="00EB0471">
        <w:rPr>
          <w:rFonts w:ascii="Times New Roman" w:hAnsi="Times New Roman" w:cs="Times New Roman"/>
        </w:rPr>
        <w:tab/>
      </w:r>
      <w:r w:rsidR="006C506D">
        <w:rPr>
          <w:rFonts w:ascii="Times New Roman" w:hAnsi="Times New Roman" w:cs="Times New Roman"/>
          <w:sz w:val="28"/>
          <w:szCs w:val="28"/>
        </w:rPr>
        <w:t>Враховуючи рішення Лютізької сільської ради Вишгородського району Київської області</w:t>
      </w:r>
      <w:r w:rsidR="00B745F9">
        <w:rPr>
          <w:rFonts w:ascii="Times New Roman" w:hAnsi="Times New Roman" w:cs="Times New Roman"/>
          <w:sz w:val="28"/>
          <w:szCs w:val="28"/>
        </w:rPr>
        <w:t xml:space="preserve"> від 12.</w:t>
      </w:r>
      <w:r w:rsidR="006C506D">
        <w:rPr>
          <w:rFonts w:ascii="Times New Roman" w:hAnsi="Times New Roman" w:cs="Times New Roman"/>
          <w:sz w:val="28"/>
          <w:szCs w:val="28"/>
        </w:rPr>
        <w:t>06.2020 №419-36-ІІ</w:t>
      </w:r>
      <w:r w:rsidR="006C506D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6C506D">
        <w:rPr>
          <w:rFonts w:ascii="Times New Roman" w:hAnsi="Times New Roman" w:cs="Times New Roman"/>
          <w:sz w:val="28"/>
          <w:szCs w:val="28"/>
        </w:rPr>
        <w:t xml:space="preserve"> «Про затвердження Генерального плану населеного пункту Гута-Межигірська Лютізької сільської ради Вишгородського району Київської області», </w:t>
      </w:r>
      <w:r w:rsidR="00B745F9">
        <w:rPr>
          <w:rFonts w:ascii="Times New Roman" w:hAnsi="Times New Roman" w:cs="Times New Roman"/>
          <w:sz w:val="28"/>
          <w:szCs w:val="28"/>
        </w:rPr>
        <w:t>р</w:t>
      </w:r>
      <w:r w:rsidRPr="00945C5C">
        <w:rPr>
          <w:rFonts w:ascii="Times New Roman" w:hAnsi="Times New Roman" w:cs="Times New Roman"/>
          <w:sz w:val="28"/>
          <w:szCs w:val="28"/>
        </w:rPr>
        <w:t xml:space="preserve">озглянувши </w:t>
      </w:r>
      <w:r w:rsidR="008E1CB9">
        <w:rPr>
          <w:rFonts w:ascii="Times New Roman" w:hAnsi="Times New Roman" w:cs="Times New Roman"/>
          <w:sz w:val="28"/>
          <w:szCs w:val="28"/>
        </w:rPr>
        <w:t>п</w:t>
      </w:r>
      <w:r w:rsidR="00B745F9">
        <w:rPr>
          <w:rFonts w:ascii="Times New Roman" w:hAnsi="Times New Roman" w:cs="Times New Roman"/>
          <w:sz w:val="28"/>
          <w:szCs w:val="28"/>
        </w:rPr>
        <w:t>роект землеустрою щодо  встановлення (зміни) меж адміністративно-територіальної одиниці села Гута-Межигірська</w:t>
      </w:r>
      <w:r w:rsidR="008E1CB9">
        <w:rPr>
          <w:rFonts w:ascii="Times New Roman" w:hAnsi="Times New Roman" w:cs="Times New Roman"/>
          <w:sz w:val="28"/>
          <w:szCs w:val="28"/>
        </w:rPr>
        <w:t xml:space="preserve"> </w:t>
      </w:r>
      <w:r w:rsidR="00B745F9">
        <w:rPr>
          <w:rFonts w:ascii="Times New Roman" w:hAnsi="Times New Roman" w:cs="Times New Roman"/>
          <w:sz w:val="28"/>
          <w:szCs w:val="28"/>
        </w:rPr>
        <w:t xml:space="preserve">Петрівської сільської територіальної громади Вишгородського району Київської області , розроблений ТОВ «ЛА ЗЕМГРУП» </w:t>
      </w:r>
      <w:r w:rsidRPr="00945C5C">
        <w:rPr>
          <w:rFonts w:ascii="Times New Roman" w:hAnsi="Times New Roman" w:cs="Times New Roman"/>
          <w:sz w:val="28"/>
          <w:szCs w:val="28"/>
        </w:rPr>
        <w:t xml:space="preserve">керуючись статтями </w:t>
      </w:r>
      <w:r w:rsidR="00B745F9">
        <w:rPr>
          <w:rFonts w:ascii="Times New Roman" w:hAnsi="Times New Roman" w:cs="Times New Roman"/>
          <w:sz w:val="28"/>
          <w:szCs w:val="28"/>
        </w:rPr>
        <w:t>173, 174</w:t>
      </w:r>
      <w:r w:rsidR="002C5986">
        <w:rPr>
          <w:rFonts w:ascii="Times New Roman" w:hAnsi="Times New Roman" w:cs="Times New Roman"/>
          <w:sz w:val="28"/>
          <w:szCs w:val="28"/>
        </w:rPr>
        <w:t>,</w:t>
      </w:r>
      <w:r w:rsidR="00C07F08">
        <w:rPr>
          <w:rFonts w:ascii="Times New Roman" w:hAnsi="Times New Roman" w:cs="Times New Roman"/>
          <w:sz w:val="28"/>
          <w:szCs w:val="28"/>
        </w:rPr>
        <w:t xml:space="preserve"> </w:t>
      </w:r>
      <w:r w:rsidR="0084792C">
        <w:rPr>
          <w:rFonts w:ascii="Times New Roman" w:hAnsi="Times New Roman" w:cs="Times New Roman"/>
          <w:sz w:val="28"/>
          <w:szCs w:val="28"/>
        </w:rPr>
        <w:t>186</w:t>
      </w:r>
      <w:r w:rsidRPr="00945C5C">
        <w:rPr>
          <w:rFonts w:ascii="Times New Roman" w:hAnsi="Times New Roman" w:cs="Times New Roman"/>
          <w:sz w:val="28"/>
          <w:szCs w:val="28"/>
        </w:rPr>
        <w:t xml:space="preserve"> Земельного Кодексу України, </w:t>
      </w:r>
      <w:r w:rsidR="008E1CB9">
        <w:rPr>
          <w:rFonts w:ascii="Times New Roman" w:hAnsi="Times New Roman" w:cs="Times New Roman"/>
          <w:sz w:val="28"/>
          <w:szCs w:val="28"/>
        </w:rPr>
        <w:t xml:space="preserve">статтею 46 Закону України «Про землеустрій», </w:t>
      </w:r>
      <w:r w:rsidRPr="00945C5C">
        <w:rPr>
          <w:rFonts w:ascii="Times New Roman" w:hAnsi="Times New Roman" w:cs="Times New Roman"/>
          <w:sz w:val="28"/>
          <w:szCs w:val="28"/>
        </w:rPr>
        <w:t>статтею 26 Закону України «Про місцеве в Україні»,</w:t>
      </w:r>
    </w:p>
    <w:p w:rsidR="00945C5C" w:rsidRPr="00945C5C" w:rsidRDefault="00945C5C" w:rsidP="00945C5C">
      <w:pPr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945C5C" w:rsidRPr="00945C5C" w:rsidRDefault="00945C5C" w:rsidP="00945C5C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945C5C" w:rsidRPr="00945C5C" w:rsidRDefault="00945C5C" w:rsidP="00B803D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  <w:sz w:val="28"/>
          <w:szCs w:val="28"/>
        </w:rPr>
        <w:t>1.</w:t>
      </w:r>
      <w:r w:rsidR="008E1CB9">
        <w:rPr>
          <w:rFonts w:ascii="Times New Roman" w:hAnsi="Times New Roman" w:cs="Times New Roman"/>
          <w:sz w:val="28"/>
          <w:szCs w:val="28"/>
        </w:rPr>
        <w:t xml:space="preserve"> Погодити проект землеустрою щодо встановлення (зміни) меж адміністративно-територіальної одиниці села Гута-Межигірська Петрівської сільської територіальної громади Вишгородського району Київської області , розроблений ТОВ «ЛА ЗЕМГРУП»</w:t>
      </w:r>
      <w:r w:rsidRPr="00945C5C">
        <w:rPr>
          <w:rFonts w:ascii="Times New Roman" w:hAnsi="Times New Roman" w:cs="Times New Roman"/>
          <w:sz w:val="28"/>
          <w:szCs w:val="28"/>
        </w:rPr>
        <w:t>.</w:t>
      </w:r>
    </w:p>
    <w:p w:rsidR="0083594D" w:rsidRPr="00945C5C" w:rsidRDefault="00B803DD" w:rsidP="008E1CB9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45C5C" w:rsidRPr="00945C5C">
        <w:rPr>
          <w:rFonts w:ascii="Times New Roman" w:hAnsi="Times New Roman" w:cs="Times New Roman"/>
          <w:sz w:val="28"/>
          <w:szCs w:val="28"/>
        </w:rPr>
        <w:t>2.</w:t>
      </w:r>
      <w:r w:rsidR="008E1CB9">
        <w:rPr>
          <w:rFonts w:ascii="Times New Roman" w:hAnsi="Times New Roman" w:cs="Times New Roman"/>
          <w:sz w:val="28"/>
          <w:szCs w:val="28"/>
        </w:rPr>
        <w:t xml:space="preserve"> </w:t>
      </w:r>
      <w:r w:rsidR="0083594D" w:rsidRPr="00945C5C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83594D" w:rsidRDefault="0083594D" w:rsidP="007F1CB7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803DD" w:rsidRPr="00B90DF1" w:rsidRDefault="00B803DD" w:rsidP="007F1CB7">
      <w:pPr>
        <w:jc w:val="both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</w:p>
    <w:p w:rsidR="007F1CB7" w:rsidRPr="00B90DF1" w:rsidRDefault="0083594D" w:rsidP="000869F0">
      <w:pPr>
        <w:rPr>
          <w:rFonts w:ascii="Times New Roman" w:hAnsi="Times New Roman" w:cs="Times New Roman"/>
          <w:i/>
          <w:sz w:val="28"/>
          <w:szCs w:val="28"/>
        </w:rPr>
      </w:pPr>
      <w:r w:rsidRPr="00B90DF1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                      </w:t>
      </w:r>
      <w:r w:rsidR="000869F0" w:rsidRPr="00B90DF1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B90DF1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</w:t>
      </w:r>
      <w:r w:rsidR="00BA0973" w:rsidRPr="00B90DF1">
        <w:rPr>
          <w:rFonts w:ascii="Times New Roman" w:hAnsi="Times New Roman" w:cs="Times New Roman"/>
          <w:b/>
          <w:i/>
          <w:sz w:val="28"/>
          <w:szCs w:val="28"/>
        </w:rPr>
        <w:t>Радіон СТАРЕНЬКИЙ</w:t>
      </w:r>
    </w:p>
    <w:sectPr w:rsidR="007F1CB7" w:rsidRPr="00B90DF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2A"/>
    <w:rsid w:val="000869F0"/>
    <w:rsid w:val="00121D6C"/>
    <w:rsid w:val="001C65F3"/>
    <w:rsid w:val="001E23B2"/>
    <w:rsid w:val="00221D2A"/>
    <w:rsid w:val="00273716"/>
    <w:rsid w:val="002C5986"/>
    <w:rsid w:val="002D0EC5"/>
    <w:rsid w:val="00315244"/>
    <w:rsid w:val="0038154F"/>
    <w:rsid w:val="003E38D1"/>
    <w:rsid w:val="004069DA"/>
    <w:rsid w:val="0045763D"/>
    <w:rsid w:val="005E30A8"/>
    <w:rsid w:val="00606CAA"/>
    <w:rsid w:val="00631BA6"/>
    <w:rsid w:val="00684371"/>
    <w:rsid w:val="006B73A8"/>
    <w:rsid w:val="006C506D"/>
    <w:rsid w:val="007700CF"/>
    <w:rsid w:val="00773638"/>
    <w:rsid w:val="007B0254"/>
    <w:rsid w:val="007F1CB7"/>
    <w:rsid w:val="00820046"/>
    <w:rsid w:val="0083594D"/>
    <w:rsid w:val="0084792C"/>
    <w:rsid w:val="008800F8"/>
    <w:rsid w:val="008A2A15"/>
    <w:rsid w:val="008B29B4"/>
    <w:rsid w:val="008E1CB9"/>
    <w:rsid w:val="00910903"/>
    <w:rsid w:val="00945C5C"/>
    <w:rsid w:val="009D397A"/>
    <w:rsid w:val="009F7ADD"/>
    <w:rsid w:val="00AC3297"/>
    <w:rsid w:val="00B26AE1"/>
    <w:rsid w:val="00B745F9"/>
    <w:rsid w:val="00B803DD"/>
    <w:rsid w:val="00B90DF1"/>
    <w:rsid w:val="00BA0973"/>
    <w:rsid w:val="00BD0A96"/>
    <w:rsid w:val="00C07F08"/>
    <w:rsid w:val="00E3732A"/>
    <w:rsid w:val="00E66456"/>
    <w:rsid w:val="00E7082B"/>
    <w:rsid w:val="00EB0471"/>
    <w:rsid w:val="00EB5B2F"/>
    <w:rsid w:val="00F00C5F"/>
    <w:rsid w:val="00F440CB"/>
    <w:rsid w:val="00F66EE1"/>
    <w:rsid w:val="00F96385"/>
    <w:rsid w:val="00FB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8815C"/>
  <w15:docId w15:val="{43146E92-71F6-4120-B06D-64370912C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8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F980A3-5166-406C-A617-9A16C1AD6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7</cp:revision>
  <cp:lastPrinted>2021-03-15T12:05:00Z</cp:lastPrinted>
  <dcterms:created xsi:type="dcterms:W3CDTF">2021-02-22T08:40:00Z</dcterms:created>
  <dcterms:modified xsi:type="dcterms:W3CDTF">2021-03-15T12:05:00Z</dcterms:modified>
</cp:coreProperties>
</file>