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AA2" w:rsidRDefault="00A16AA2" w:rsidP="00A16AA2">
      <w:pPr>
        <w:jc w:val="right"/>
        <w:rPr>
          <w:lang w:val="uk-UA"/>
        </w:rPr>
      </w:pPr>
    </w:p>
    <w:p w:rsidR="00A16AA2" w:rsidRDefault="00A16AA2" w:rsidP="00A16AA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2E0603D" wp14:editId="64D8CBC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AA2" w:rsidRDefault="00A16AA2" w:rsidP="00A16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16AA2" w:rsidRDefault="00A16AA2" w:rsidP="00A16AA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16AA2" w:rsidRDefault="00A16AA2" w:rsidP="00A16AA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7F2652">
        <w:rPr>
          <w:b/>
          <w:sz w:val="28"/>
          <w:szCs w:val="28"/>
          <w:lang w:val="uk-UA"/>
        </w:rPr>
        <w:t xml:space="preserve"> Четверта сесія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16AA2" w:rsidRDefault="00A16AA2" w:rsidP="00A16A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6AA2" w:rsidTr="00D657E0">
        <w:tc>
          <w:tcPr>
            <w:tcW w:w="4790" w:type="dxa"/>
            <w:hideMark/>
          </w:tcPr>
          <w:p w:rsidR="00A16AA2" w:rsidRDefault="00A16AA2" w:rsidP="007F265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F2652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F2652">
              <w:rPr>
                <w:b/>
                <w:sz w:val="28"/>
                <w:szCs w:val="28"/>
                <w:lang w:val="uk-UA"/>
              </w:rPr>
              <w:t>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7F2652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16AA2" w:rsidRDefault="00A16AA2" w:rsidP="00D657E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F2652">
              <w:rPr>
                <w:b/>
                <w:sz w:val="28"/>
                <w:szCs w:val="28"/>
                <w:lang w:val="uk-UA"/>
              </w:rPr>
              <w:t xml:space="preserve">                                                     № 159</w:t>
            </w:r>
          </w:p>
        </w:tc>
      </w:tr>
      <w:tr w:rsidR="00A16AA2" w:rsidTr="00D657E0">
        <w:tc>
          <w:tcPr>
            <w:tcW w:w="9571" w:type="dxa"/>
            <w:gridSpan w:val="2"/>
            <w:hideMark/>
          </w:tcPr>
          <w:p w:rsidR="00A16AA2" w:rsidRDefault="00A16AA2" w:rsidP="00D657E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16AA2" w:rsidRDefault="00A16AA2" w:rsidP="00A16AA2">
      <w:pPr>
        <w:rPr>
          <w:b/>
          <w:i/>
          <w:sz w:val="28"/>
          <w:szCs w:val="28"/>
          <w:lang w:val="uk-UA"/>
        </w:rPr>
      </w:pPr>
    </w:p>
    <w:p w:rsidR="00A16AA2" w:rsidRPr="004D2FD6" w:rsidRDefault="00A16AA2" w:rsidP="00A16AA2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A16AA2" w:rsidRPr="004D2FD6" w:rsidRDefault="00A16AA2" w:rsidP="00A16AA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A16AA2" w:rsidRPr="004D2FD6" w:rsidRDefault="00A16AA2" w:rsidP="00A16AA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A16AA2" w:rsidRPr="004D2FD6" w:rsidRDefault="00A16AA2" w:rsidP="00A16AA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A16AA2" w:rsidRDefault="00A16AA2" w:rsidP="00A16AA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16AA2" w:rsidRDefault="00A16AA2" w:rsidP="00A16AA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 w:rsidR="00722C89">
        <w:rPr>
          <w:b/>
          <w:sz w:val="28"/>
          <w:szCs w:val="28"/>
          <w:lang w:val="uk-UA"/>
        </w:rPr>
        <w:t xml:space="preserve"> Гребенюк </w:t>
      </w:r>
      <w:r>
        <w:rPr>
          <w:b/>
          <w:sz w:val="28"/>
          <w:szCs w:val="28"/>
          <w:lang w:val="uk-UA"/>
        </w:rPr>
        <w:t xml:space="preserve">Яни Олегівни 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</w:t>
      </w:r>
      <w:bookmarkStart w:id="0" w:name="_GoBack"/>
      <w:bookmarkEnd w:id="0"/>
      <w:r>
        <w:rPr>
          <w:sz w:val="28"/>
          <w:szCs w:val="28"/>
          <w:lang w:val="uk-UA"/>
        </w:rPr>
        <w:t>України, статтею 50 Закону України «Про землеустрій», статтею 26 Закону України «Про місцеве самоврядування в Україні»,</w:t>
      </w:r>
    </w:p>
    <w:p w:rsidR="00A16AA2" w:rsidRPr="00B77AD5" w:rsidRDefault="00A16AA2" w:rsidP="00A16AA2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A16AA2" w:rsidRPr="00B77AD5" w:rsidRDefault="00A16AA2" w:rsidP="00A16AA2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A16AA2" w:rsidRDefault="00A16AA2" w:rsidP="00A16AA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 w:rsidR="007C1BE8">
        <w:rPr>
          <w:b/>
          <w:sz w:val="28"/>
          <w:szCs w:val="28"/>
          <w:lang w:val="uk-UA"/>
        </w:rPr>
        <w:t>Гребенюк Яні Олегівні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7C1BE8">
        <w:rPr>
          <w:sz w:val="28"/>
          <w:szCs w:val="28"/>
          <w:lang w:val="uk-UA"/>
        </w:rPr>
        <w:t>1606</w:t>
      </w:r>
      <w:r>
        <w:rPr>
          <w:sz w:val="28"/>
          <w:szCs w:val="28"/>
          <w:lang w:val="uk-UA"/>
        </w:rPr>
        <w:t xml:space="preserve"> площею 0,1200 га, яка розташована в селі Нові Петрівці </w:t>
      </w:r>
      <w:r w:rsidR="00F74589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A16AA2" w:rsidRDefault="00A16AA2" w:rsidP="00A16AA2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A16AA2" w:rsidRDefault="00A16AA2" w:rsidP="00A16AA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A16AA2" w:rsidRDefault="00A16AA2" w:rsidP="00A16AA2">
      <w:pPr>
        <w:ind w:left="180"/>
        <w:jc w:val="both"/>
        <w:rPr>
          <w:sz w:val="28"/>
          <w:szCs w:val="28"/>
          <w:lang w:val="uk-UA"/>
        </w:rPr>
      </w:pPr>
    </w:p>
    <w:p w:rsidR="00A16AA2" w:rsidRDefault="00A16AA2" w:rsidP="00A16AA2">
      <w:pPr>
        <w:ind w:left="180"/>
        <w:jc w:val="both"/>
        <w:rPr>
          <w:sz w:val="28"/>
          <w:szCs w:val="28"/>
          <w:lang w:val="uk-UA"/>
        </w:rPr>
      </w:pPr>
    </w:p>
    <w:p w:rsidR="00F00C5F" w:rsidRPr="007F2652" w:rsidRDefault="00A16AA2">
      <w:pPr>
        <w:rPr>
          <w:i/>
        </w:rPr>
      </w:pPr>
      <w:r w:rsidRPr="007F265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</w:t>
      </w:r>
      <w:proofErr w:type="spellStart"/>
      <w:r w:rsidRPr="007F265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7F265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7F265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9E"/>
    <w:rsid w:val="00121D6C"/>
    <w:rsid w:val="0038154F"/>
    <w:rsid w:val="0039739E"/>
    <w:rsid w:val="005E30A8"/>
    <w:rsid w:val="00722C89"/>
    <w:rsid w:val="00773638"/>
    <w:rsid w:val="007C1BE8"/>
    <w:rsid w:val="007F2652"/>
    <w:rsid w:val="008800F8"/>
    <w:rsid w:val="008A2A15"/>
    <w:rsid w:val="00A16AA2"/>
    <w:rsid w:val="00B26AE1"/>
    <w:rsid w:val="00C0031C"/>
    <w:rsid w:val="00F00C5F"/>
    <w:rsid w:val="00F7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9AD3A"/>
  <w15:docId w15:val="{9F51E2E4-1EC8-424B-AA41-CE6CF183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16AA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16AA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16AA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2021-03-15T13:31:00Z</cp:lastPrinted>
  <dcterms:created xsi:type="dcterms:W3CDTF">2021-02-04T11:53:00Z</dcterms:created>
  <dcterms:modified xsi:type="dcterms:W3CDTF">2021-03-15T13:33:00Z</dcterms:modified>
</cp:coreProperties>
</file>