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806" w:rsidRDefault="00DA4806" w:rsidP="00DA4806">
      <w:pPr>
        <w:spacing w:after="0" w:line="257" w:lineRule="auto"/>
        <w:ind w:left="-360" w:firstLine="360"/>
        <w:jc w:val="center"/>
        <w:rPr>
          <w:rFonts w:ascii="Times New Roman" w:hAnsi="Times New Roman" w:cs="Times New Roman"/>
          <w:bCs/>
          <w:snapToGrid w:val="0"/>
          <w:color w:val="00FF00"/>
          <w:sz w:val="28"/>
          <w:szCs w:val="28"/>
          <w:lang w:val="uk-UA"/>
        </w:rPr>
      </w:pPr>
      <w:r>
        <w:rPr>
          <w:rFonts w:ascii="Times New Roman" w:hAnsi="Times New Roman" w:cs="Times New Roman"/>
          <w:noProof/>
          <w:color w:val="00FF00"/>
          <w:sz w:val="28"/>
          <w:szCs w:val="28"/>
          <w:lang w:val="uk-UA" w:eastAsia="uk-UA"/>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DA4806" w:rsidRDefault="00DA4806" w:rsidP="00DA4806">
      <w:pPr>
        <w:spacing w:after="0" w:line="257" w:lineRule="auto"/>
        <w:jc w:val="center"/>
        <w:outlineLvl w:val="0"/>
        <w:rPr>
          <w:rFonts w:ascii="Times New Roman" w:hAnsi="Times New Roman" w:cs="Times New Roman"/>
          <w:b/>
          <w:sz w:val="28"/>
          <w:szCs w:val="28"/>
          <w:lang w:val="uk-UA"/>
        </w:rPr>
      </w:pPr>
      <w:r>
        <w:rPr>
          <w:rFonts w:ascii="Times New Roman" w:hAnsi="Times New Roman" w:cs="Times New Roman"/>
          <w:b/>
          <w:sz w:val="28"/>
          <w:szCs w:val="28"/>
          <w:lang w:val="uk-UA"/>
        </w:rPr>
        <w:t>ПЕТРІВСЬКА СІЛЬСЬКА РАДА</w:t>
      </w:r>
    </w:p>
    <w:p w:rsidR="00DA4806" w:rsidRDefault="00DA4806" w:rsidP="00DA4806">
      <w:pPr>
        <w:spacing w:after="0" w:line="257" w:lineRule="auto"/>
        <w:outlineLvl w:val="0"/>
        <w:rPr>
          <w:rFonts w:ascii="Times New Roman" w:hAnsi="Times New Roman" w:cs="Times New Roman"/>
          <w:b/>
          <w:sz w:val="28"/>
          <w:szCs w:val="28"/>
          <w:lang w:val="uk-UA"/>
        </w:rPr>
      </w:pPr>
      <w:r>
        <w:rPr>
          <w:rFonts w:ascii="Times New Roman" w:hAnsi="Times New Roman" w:cs="Times New Roman"/>
          <w:b/>
          <w:sz w:val="28"/>
          <w:szCs w:val="28"/>
          <w:lang w:val="uk-UA"/>
        </w:rPr>
        <w:t xml:space="preserve">                        ВИШГОРОДСЬКОГО РАЙОНУ КИЇВСЬКОЇ ОБЛАСТІ</w:t>
      </w:r>
    </w:p>
    <w:p w:rsidR="00DA4806" w:rsidRDefault="00DA4806" w:rsidP="00447640">
      <w:pPr>
        <w:spacing w:after="0" w:line="257" w:lineRule="auto"/>
        <w:jc w:val="center"/>
        <w:outlineLvl w:val="0"/>
        <w:rPr>
          <w:rFonts w:ascii="Times New Roman" w:hAnsi="Times New Roman" w:cs="Times New Roman"/>
          <w:b/>
          <w:sz w:val="28"/>
          <w:szCs w:val="28"/>
          <w:lang w:val="uk-UA"/>
        </w:rPr>
      </w:pPr>
      <w:r>
        <w:rPr>
          <w:rFonts w:ascii="Times New Roman" w:hAnsi="Times New Roman" w:cs="Times New Roman"/>
          <w:b/>
          <w:sz w:val="28"/>
          <w:szCs w:val="28"/>
          <w:lang w:val="uk-UA"/>
        </w:rPr>
        <w:t xml:space="preserve"> Четверта сесія восьмого скликання</w:t>
      </w:r>
    </w:p>
    <w:p w:rsidR="00DA4806" w:rsidRDefault="004C1860" w:rsidP="00DA4806">
      <w:pPr>
        <w:spacing w:after="0" w:line="257" w:lineRule="auto"/>
        <w:outlineLvl w:val="0"/>
        <w:rPr>
          <w:rFonts w:ascii="Times New Roman" w:hAnsi="Times New Roman" w:cs="Times New Roman"/>
          <w:b/>
          <w:sz w:val="28"/>
          <w:szCs w:val="28"/>
          <w:lang w:val="uk-UA"/>
        </w:rPr>
      </w:pPr>
      <w:r>
        <w:rPr>
          <w:rFonts w:ascii="Times New Roman" w:hAnsi="Times New Roman" w:cs="Times New Roman"/>
          <w:b/>
          <w:sz w:val="28"/>
          <w:szCs w:val="28"/>
          <w:lang w:val="uk-UA"/>
        </w:rPr>
        <w:t xml:space="preserve"> «11» березня </w:t>
      </w:r>
      <w:r w:rsidR="00DA4806">
        <w:rPr>
          <w:rFonts w:ascii="Times New Roman" w:hAnsi="Times New Roman" w:cs="Times New Roman"/>
          <w:b/>
          <w:sz w:val="28"/>
          <w:szCs w:val="28"/>
          <w:lang w:val="uk-UA"/>
        </w:rPr>
        <w:t xml:space="preserve">2021 року                                                                    </w:t>
      </w:r>
      <w:r w:rsidR="000D368F">
        <w:rPr>
          <w:rFonts w:ascii="Times New Roman" w:hAnsi="Times New Roman" w:cs="Times New Roman"/>
          <w:b/>
          <w:sz w:val="28"/>
          <w:szCs w:val="28"/>
          <w:lang w:val="uk-UA"/>
        </w:rPr>
        <w:t xml:space="preserve">                </w:t>
      </w:r>
      <w:r w:rsidR="00DA4806">
        <w:rPr>
          <w:rFonts w:ascii="Times New Roman" w:hAnsi="Times New Roman" w:cs="Times New Roman"/>
          <w:b/>
          <w:sz w:val="28"/>
          <w:szCs w:val="28"/>
          <w:lang w:val="uk-UA"/>
        </w:rPr>
        <w:t xml:space="preserve"> № </w:t>
      </w:r>
      <w:r w:rsidR="00447640">
        <w:rPr>
          <w:rFonts w:ascii="Times New Roman" w:hAnsi="Times New Roman" w:cs="Times New Roman"/>
          <w:b/>
          <w:sz w:val="28"/>
          <w:szCs w:val="28"/>
          <w:lang w:val="uk-UA"/>
        </w:rPr>
        <w:t>223</w:t>
      </w:r>
    </w:p>
    <w:p w:rsidR="00DA4806" w:rsidRDefault="00DA4806" w:rsidP="00DA4806">
      <w:pPr>
        <w:spacing w:after="0" w:line="257" w:lineRule="auto"/>
        <w:outlineLvl w:val="0"/>
        <w:rPr>
          <w:rFonts w:ascii="Times New Roman" w:hAnsi="Times New Roman" w:cs="Times New Roman"/>
          <w:b/>
          <w:sz w:val="28"/>
          <w:szCs w:val="28"/>
          <w:lang w:val="uk-UA"/>
        </w:rPr>
      </w:pPr>
    </w:p>
    <w:p w:rsidR="00DA4806" w:rsidRPr="00447640" w:rsidRDefault="00DA4806" w:rsidP="00447640">
      <w:pPr>
        <w:spacing w:after="0" w:line="257" w:lineRule="auto"/>
        <w:jc w:val="center"/>
        <w:outlineLvl w:val="0"/>
        <w:rPr>
          <w:rFonts w:ascii="Times New Roman" w:hAnsi="Times New Roman" w:cs="Times New Roman"/>
          <w:b/>
          <w:sz w:val="28"/>
          <w:szCs w:val="28"/>
          <w:lang w:val="uk-UA"/>
        </w:rPr>
      </w:pPr>
      <w:r>
        <w:rPr>
          <w:rFonts w:ascii="Times New Roman" w:hAnsi="Times New Roman" w:cs="Times New Roman"/>
          <w:b/>
          <w:sz w:val="28"/>
          <w:szCs w:val="28"/>
          <w:lang w:val="uk-UA"/>
        </w:rPr>
        <w:t>РІШЕННЯ</w:t>
      </w:r>
    </w:p>
    <w:p w:rsidR="00DA4806" w:rsidRPr="00447640" w:rsidRDefault="00DA4806" w:rsidP="00DA4806">
      <w:pPr>
        <w:spacing w:after="0"/>
        <w:rPr>
          <w:rFonts w:ascii="Times New Roman" w:hAnsi="Times New Roman"/>
          <w:b/>
          <w:i/>
          <w:sz w:val="28"/>
          <w:szCs w:val="28"/>
          <w:lang w:val="uk-UA"/>
        </w:rPr>
      </w:pPr>
      <w:r w:rsidRPr="00447640">
        <w:rPr>
          <w:rFonts w:ascii="Times New Roman" w:hAnsi="Times New Roman"/>
          <w:b/>
          <w:i/>
          <w:sz w:val="28"/>
          <w:szCs w:val="28"/>
          <w:lang w:val="uk-UA"/>
        </w:rPr>
        <w:t xml:space="preserve">Про затвердження «Положення                                                                                                                        про облікову політику                                                                                                      відділу бухгалтерського обліку та                                                                          </w:t>
      </w:r>
      <w:r w:rsidR="002123C1" w:rsidRPr="00447640">
        <w:rPr>
          <w:rFonts w:ascii="Times New Roman" w:hAnsi="Times New Roman"/>
          <w:b/>
          <w:i/>
          <w:sz w:val="28"/>
          <w:szCs w:val="28"/>
          <w:lang w:val="uk-UA"/>
        </w:rPr>
        <w:t xml:space="preserve"> </w:t>
      </w:r>
      <w:r w:rsidRPr="00447640">
        <w:rPr>
          <w:rFonts w:ascii="Times New Roman" w:hAnsi="Times New Roman"/>
          <w:b/>
          <w:i/>
          <w:sz w:val="28"/>
          <w:szCs w:val="28"/>
          <w:lang w:val="uk-UA"/>
        </w:rPr>
        <w:t xml:space="preserve"> звітності </w:t>
      </w:r>
    </w:p>
    <w:p w:rsidR="00DA4806" w:rsidRPr="00447640" w:rsidRDefault="00DA4806" w:rsidP="00DA4806">
      <w:pPr>
        <w:spacing w:after="0"/>
        <w:rPr>
          <w:rFonts w:ascii="Times New Roman" w:hAnsi="Times New Roman"/>
          <w:b/>
          <w:i/>
          <w:sz w:val="28"/>
          <w:szCs w:val="28"/>
          <w:lang w:val="uk-UA"/>
        </w:rPr>
      </w:pPr>
      <w:r w:rsidRPr="00447640">
        <w:rPr>
          <w:rFonts w:ascii="Times New Roman" w:hAnsi="Times New Roman"/>
          <w:b/>
          <w:i/>
          <w:sz w:val="28"/>
          <w:szCs w:val="28"/>
          <w:lang w:val="uk-UA"/>
        </w:rPr>
        <w:t>Петрівської сільської ради на 2021 рік».</w:t>
      </w:r>
    </w:p>
    <w:p w:rsidR="00DA4806" w:rsidRDefault="00DA4806" w:rsidP="00DA4806">
      <w:pPr>
        <w:pStyle w:val="a3"/>
        <w:jc w:val="both"/>
        <w:rPr>
          <w:rFonts w:ascii="Times New Roman" w:hAnsi="Times New Roman" w:cs="Times New Roman"/>
          <w:color w:val="000000" w:themeColor="text1"/>
          <w:sz w:val="28"/>
          <w:szCs w:val="28"/>
        </w:rPr>
      </w:pPr>
    </w:p>
    <w:p w:rsidR="00DA4806" w:rsidRDefault="00DA4806" w:rsidP="00DA4806">
      <w:pPr>
        <w:pStyle w:val="a3"/>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Закону України «Про бухгалтерський облік та фінансову звітність в Україні» від 16.07.1999 № 996-XIV, Типового положення про бухгалтерську службу бюджетної установи, затвердженого постановою КМУ від 26.01.2011 № 59, Національних положень (стандартів) бухгалтерського обліку в державному секторі (далі — НП(С)БО), Методичних рекомендацій щодо облікової політики суб’єкта державного сектору, затверджених наказом Міністерства фінансів України від 23.01.2015 № 11, Плану рахунків бухгалтерського обліку в державному секторі, затвердженого наказом Мінфіну від 31.12.2013 № 1203, наказом Мінфіну від 20.07.2020 № 432, наказом Мінфіну від 28.12.2020 №816</w:t>
      </w:r>
      <w:r w:rsidR="00447640">
        <w:rPr>
          <w:rFonts w:ascii="Times New Roman" w:hAnsi="Times New Roman" w:cs="Times New Roman"/>
          <w:color w:val="000000" w:themeColor="text1"/>
          <w:sz w:val="28"/>
          <w:szCs w:val="28"/>
        </w:rPr>
        <w:t xml:space="preserve">, сільська рада </w:t>
      </w:r>
    </w:p>
    <w:p w:rsidR="00DA4806" w:rsidRDefault="00DA4806" w:rsidP="00DA4806">
      <w:pPr>
        <w:pStyle w:val="a3"/>
        <w:jc w:val="both"/>
        <w:rPr>
          <w:rFonts w:ascii="Times New Roman" w:hAnsi="Times New Roman" w:cs="Times New Roman"/>
          <w:color w:val="000000" w:themeColor="text1"/>
          <w:sz w:val="28"/>
          <w:szCs w:val="28"/>
        </w:rPr>
      </w:pPr>
    </w:p>
    <w:p w:rsidR="00DA4806" w:rsidRDefault="00447640" w:rsidP="00447640">
      <w:pPr>
        <w:pStyle w:val="a3"/>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ВИРІШИЛА</w:t>
      </w:r>
    </w:p>
    <w:p w:rsidR="00DA4806" w:rsidRPr="002123C1" w:rsidRDefault="00DA4806" w:rsidP="002123C1">
      <w:pPr>
        <w:spacing w:after="0"/>
        <w:rPr>
          <w:rFonts w:ascii="Times New Roman" w:hAnsi="Times New Roman"/>
          <w:sz w:val="28"/>
          <w:szCs w:val="28"/>
          <w:lang w:val="uk-UA"/>
        </w:rPr>
      </w:pPr>
      <w:r w:rsidRPr="002123C1">
        <w:rPr>
          <w:rFonts w:ascii="Times New Roman" w:hAnsi="Times New Roman" w:cs="Times New Roman"/>
          <w:color w:val="000000" w:themeColor="text1"/>
          <w:sz w:val="28"/>
          <w:szCs w:val="28"/>
          <w:lang w:val="uk-UA"/>
        </w:rPr>
        <w:t>1. Затвердити Положення про облікову політику</w:t>
      </w:r>
      <w:r w:rsidR="002123C1" w:rsidRPr="002123C1">
        <w:rPr>
          <w:rFonts w:ascii="Times New Roman" w:hAnsi="Times New Roman" w:cs="Times New Roman"/>
          <w:color w:val="000000" w:themeColor="text1"/>
          <w:sz w:val="28"/>
          <w:szCs w:val="28"/>
          <w:lang w:val="uk-UA"/>
        </w:rPr>
        <w:t xml:space="preserve"> </w:t>
      </w:r>
      <w:r w:rsidR="002123C1">
        <w:rPr>
          <w:rFonts w:ascii="Times New Roman" w:hAnsi="Times New Roman"/>
          <w:sz w:val="28"/>
          <w:szCs w:val="28"/>
          <w:lang w:val="uk-UA"/>
        </w:rPr>
        <w:t>відділу бухгалтерського обліку та звітності Петрівської сільської ради</w:t>
      </w:r>
      <w:r w:rsidRPr="002123C1">
        <w:rPr>
          <w:rFonts w:ascii="Times New Roman" w:hAnsi="Times New Roman" w:cs="Times New Roman"/>
          <w:color w:val="000000" w:themeColor="text1"/>
          <w:sz w:val="28"/>
          <w:szCs w:val="28"/>
          <w:lang w:val="uk-UA"/>
        </w:rPr>
        <w:t>, що додається.</w:t>
      </w:r>
    </w:p>
    <w:p w:rsidR="00DA4806" w:rsidRDefault="00DA4806" w:rsidP="00DA4806">
      <w:pPr>
        <w:pStyle w:val="a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Головному бухгалтеру прийняти це розпорядження до виконання та забезпечити приведення документів, які регламентують питання бухгалтерського обліку, у відповідність до вимог цього Положення.</w:t>
      </w:r>
    </w:p>
    <w:p w:rsidR="00DA4806" w:rsidRDefault="00DA4806" w:rsidP="00DA4806">
      <w:pPr>
        <w:pStyle w:val="a3"/>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Це розпорядження набирає чинності з дня його підписання та застосовується з 01.01.2021.</w:t>
      </w:r>
    </w:p>
    <w:p w:rsidR="00DA4806" w:rsidRDefault="00DA4806" w:rsidP="00DA4806">
      <w:pPr>
        <w:spacing w:after="0" w:line="276"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ab/>
        <w:t>Положення про порядок організації бухгалтерського обліку та облікову політику у Петрівській сільській раді (далі - Положення), що додається Додатком №1;</w:t>
      </w:r>
    </w:p>
    <w:p w:rsidR="00DA4806" w:rsidRDefault="00DA4806" w:rsidP="00DA4806">
      <w:pPr>
        <w:spacing w:after="0" w:line="276"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ru-RU"/>
        </w:rPr>
        <w:t>Робочий план рахунків бухгалтерського обліку, що додається Додатком №2;</w:t>
      </w:r>
    </w:p>
    <w:p w:rsidR="00DA4806" w:rsidRDefault="00DA4806" w:rsidP="00DA4806">
      <w:pPr>
        <w:spacing w:after="0" w:line="276"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w:t>
      </w:r>
      <w:r>
        <w:rPr>
          <w:rFonts w:ascii="Times New Roman" w:hAnsi="Times New Roman" w:cs="Times New Roman"/>
          <w:color w:val="000000" w:themeColor="text1"/>
          <w:sz w:val="28"/>
          <w:szCs w:val="28"/>
          <w:lang w:val="uk-UA"/>
        </w:rPr>
        <w:tab/>
        <w:t>Графік документообігу первинних бухгалтерських документів  Петрівській сільської ради, що додається Додатком №3.</w:t>
      </w:r>
    </w:p>
    <w:p w:rsidR="00DA4806" w:rsidRDefault="00DA4806" w:rsidP="00DA4806">
      <w:pPr>
        <w:spacing w:after="0" w:line="276" w:lineRule="auto"/>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3. Сільській раді, структурним підрозділам</w:t>
      </w:r>
      <w:r w:rsidR="00452ADA">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сільської ради зі статусом юридичної особи публічного права, розпорядникам бюджетних коштів ІІІ рівня та одержувачам бюджетних коштів, уста</w:t>
      </w:r>
      <w:r w:rsidR="00452ADA">
        <w:rPr>
          <w:rFonts w:ascii="Times New Roman" w:hAnsi="Times New Roman" w:cs="Times New Roman"/>
          <w:color w:val="000000" w:themeColor="text1"/>
          <w:sz w:val="28"/>
          <w:szCs w:val="28"/>
          <w:lang w:val="uk-UA"/>
        </w:rPr>
        <w:t>новам, організаціям, які утримую</w:t>
      </w:r>
      <w:r w:rsidR="006D7AFA">
        <w:rPr>
          <w:rFonts w:ascii="Times New Roman" w:hAnsi="Times New Roman" w:cs="Times New Roman"/>
          <w:color w:val="000000" w:themeColor="text1"/>
          <w:sz w:val="28"/>
          <w:szCs w:val="28"/>
          <w:lang w:val="uk-UA"/>
        </w:rPr>
        <w:t xml:space="preserve">ться за рахунок коштів бюджету </w:t>
      </w:r>
      <w:r w:rsidR="00452ADA">
        <w:rPr>
          <w:rFonts w:ascii="Times New Roman" w:hAnsi="Times New Roman" w:cs="Times New Roman"/>
          <w:color w:val="000000" w:themeColor="text1"/>
          <w:sz w:val="28"/>
          <w:szCs w:val="28"/>
          <w:lang w:val="uk-UA"/>
        </w:rPr>
        <w:t xml:space="preserve">Петрівської сільської територіальної громади та комунальним підприємствам, внести зміни до положення про облікову політику, в частині визначення вартості </w:t>
      </w:r>
      <w:r w:rsidR="006D7AFA">
        <w:rPr>
          <w:rFonts w:ascii="Times New Roman" w:hAnsi="Times New Roman" w:cs="Times New Roman"/>
          <w:color w:val="000000" w:themeColor="text1"/>
          <w:sz w:val="28"/>
          <w:szCs w:val="28"/>
          <w:lang w:val="uk-UA"/>
        </w:rPr>
        <w:t>основних засобів відповідно до цього рішення.</w:t>
      </w:r>
    </w:p>
    <w:p w:rsidR="00DA4806" w:rsidRDefault="001D7D18" w:rsidP="00DA4806">
      <w:pPr>
        <w:spacing w:after="0" w:line="276" w:lineRule="auto"/>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uk-UA"/>
        </w:rPr>
        <w:t>4</w:t>
      </w:r>
      <w:r w:rsidR="00DA4806">
        <w:rPr>
          <w:rFonts w:ascii="Times New Roman" w:hAnsi="Times New Roman" w:cs="Times New Roman"/>
          <w:color w:val="000000" w:themeColor="text1"/>
          <w:sz w:val="28"/>
          <w:szCs w:val="28"/>
          <w:lang w:val="ru-RU"/>
        </w:rPr>
        <w:t>. Оприлюднити Положення на офіційному сайті сільської ради.</w:t>
      </w:r>
    </w:p>
    <w:p w:rsidR="00DA4806" w:rsidRDefault="001D7D18" w:rsidP="00DA4806">
      <w:pPr>
        <w:spacing w:after="0" w:line="276" w:lineRule="auto"/>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5</w:t>
      </w:r>
      <w:r w:rsidR="00DA4806">
        <w:rPr>
          <w:rFonts w:ascii="Times New Roman" w:hAnsi="Times New Roman" w:cs="Times New Roman"/>
          <w:color w:val="000000" w:themeColor="text1"/>
          <w:sz w:val="28"/>
          <w:szCs w:val="28"/>
          <w:lang w:val="ru-RU"/>
        </w:rPr>
        <w:t>. Рішення набуває чинності з дня офіційного оприлюднення.</w:t>
      </w:r>
    </w:p>
    <w:p w:rsidR="00DA4806" w:rsidRDefault="001D7D18" w:rsidP="00DA4806">
      <w:pPr>
        <w:spacing w:after="0" w:line="276" w:lineRule="auto"/>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6</w:t>
      </w:r>
      <w:r w:rsidR="00DA4806">
        <w:rPr>
          <w:rFonts w:ascii="Times New Roman" w:hAnsi="Times New Roman" w:cs="Times New Roman"/>
          <w:color w:val="000000" w:themeColor="text1"/>
          <w:sz w:val="28"/>
          <w:szCs w:val="28"/>
          <w:lang w:val="ru-RU"/>
        </w:rPr>
        <w:t>. 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w:t>
      </w:r>
    </w:p>
    <w:p w:rsidR="00DA4806" w:rsidRDefault="00DA4806" w:rsidP="00DA4806">
      <w:pPr>
        <w:spacing w:after="0" w:line="276" w:lineRule="auto"/>
        <w:jc w:val="both"/>
        <w:rPr>
          <w:rFonts w:ascii="Times New Roman" w:hAnsi="Times New Roman" w:cs="Times New Roman"/>
          <w:color w:val="000000" w:themeColor="text1"/>
          <w:sz w:val="28"/>
          <w:szCs w:val="28"/>
          <w:lang w:val="ru-RU"/>
        </w:rPr>
      </w:pPr>
    </w:p>
    <w:p w:rsidR="00DA4806" w:rsidRDefault="00DA4806" w:rsidP="00DA4806">
      <w:pPr>
        <w:spacing w:after="0" w:line="276" w:lineRule="auto"/>
        <w:jc w:val="both"/>
        <w:rPr>
          <w:rFonts w:ascii="Times New Roman" w:hAnsi="Times New Roman" w:cs="Times New Roman"/>
          <w:color w:val="000000" w:themeColor="text1"/>
          <w:sz w:val="28"/>
          <w:szCs w:val="28"/>
          <w:lang w:val="ru-RU"/>
        </w:rPr>
      </w:pPr>
    </w:p>
    <w:p w:rsidR="00DA4806" w:rsidRDefault="00DA4806" w:rsidP="00DA4806">
      <w:pPr>
        <w:spacing w:after="0" w:line="276" w:lineRule="auto"/>
        <w:jc w:val="both"/>
        <w:rPr>
          <w:rFonts w:ascii="Times New Roman" w:hAnsi="Times New Roman" w:cs="Times New Roman"/>
          <w:b/>
          <w:i/>
          <w:color w:val="000000" w:themeColor="text1"/>
          <w:sz w:val="28"/>
          <w:szCs w:val="28"/>
          <w:lang w:val="ru-RU"/>
        </w:rPr>
      </w:pPr>
      <w:r>
        <w:rPr>
          <w:rFonts w:ascii="Times New Roman" w:hAnsi="Times New Roman" w:cs="Times New Roman"/>
          <w:b/>
          <w:i/>
          <w:color w:val="000000" w:themeColor="text1"/>
          <w:sz w:val="28"/>
          <w:szCs w:val="28"/>
          <w:lang w:val="ru-RU"/>
        </w:rPr>
        <w:t>Сільський голова                                                                    Радіон СТАРЕНЬКИЙ</w:t>
      </w:r>
    </w:p>
    <w:p w:rsidR="00DA4806" w:rsidRDefault="00DA4806" w:rsidP="00DA4806">
      <w:pPr>
        <w:spacing w:line="276" w:lineRule="auto"/>
        <w:jc w:val="both"/>
        <w:rPr>
          <w:b/>
          <w:i/>
          <w:color w:val="000000" w:themeColor="text1"/>
          <w:lang w:val="ru-RU"/>
        </w:rPr>
      </w:pPr>
    </w:p>
    <w:p w:rsidR="00FB6804" w:rsidRPr="002123C1" w:rsidRDefault="00FB6804">
      <w:pPr>
        <w:rPr>
          <w:lang w:val="ru-RU"/>
        </w:rPr>
      </w:pPr>
    </w:p>
    <w:p w:rsidR="004C1860" w:rsidRDefault="004C1860">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Default="000D368F">
      <w:pPr>
        <w:rPr>
          <w:lang w:val="ru-RU"/>
        </w:rPr>
      </w:pPr>
    </w:p>
    <w:p w:rsidR="000D368F" w:rsidRPr="002123C1" w:rsidRDefault="000D368F">
      <w:pPr>
        <w:rPr>
          <w:lang w:val="ru-RU"/>
        </w:rPr>
      </w:pPr>
    </w:p>
    <w:p w:rsidR="004C1860" w:rsidRPr="002123C1" w:rsidRDefault="004C1860">
      <w:pPr>
        <w:rPr>
          <w:lang w:val="ru-RU"/>
        </w:rPr>
      </w:pPr>
    </w:p>
    <w:p w:rsidR="00447640" w:rsidRDefault="004C1860" w:rsidP="004C1860">
      <w:pPr>
        <w:spacing w:after="0"/>
        <w:ind w:left="5954"/>
        <w:jc w:val="both"/>
        <w:rPr>
          <w:rFonts w:ascii="Times New Roman" w:hAnsi="Times New Roman" w:cs="Times New Roman"/>
          <w:sz w:val="24"/>
          <w:szCs w:val="24"/>
          <w:lang w:val="uk-UA"/>
        </w:rPr>
      </w:pPr>
      <w:r w:rsidRPr="004C2FC6">
        <w:rPr>
          <w:rFonts w:ascii="Times New Roman" w:hAnsi="Times New Roman" w:cs="Times New Roman"/>
          <w:sz w:val="24"/>
          <w:szCs w:val="24"/>
          <w:lang w:val="uk-UA"/>
        </w:rPr>
        <w:t>Додаток</w:t>
      </w:r>
      <w:r>
        <w:rPr>
          <w:rFonts w:ascii="Times New Roman" w:hAnsi="Times New Roman" w:cs="Times New Roman"/>
          <w:sz w:val="24"/>
          <w:szCs w:val="24"/>
          <w:lang w:val="uk-UA"/>
        </w:rPr>
        <w:t xml:space="preserve"> 1.</w:t>
      </w:r>
      <w:r w:rsidRPr="004C2FC6">
        <w:rPr>
          <w:rFonts w:ascii="Times New Roman" w:hAnsi="Times New Roman" w:cs="Times New Roman"/>
          <w:sz w:val="24"/>
          <w:szCs w:val="24"/>
          <w:lang w:val="uk-UA"/>
        </w:rPr>
        <w:t xml:space="preserve"> </w:t>
      </w:r>
    </w:p>
    <w:p w:rsidR="004C1860" w:rsidRDefault="004C1860" w:rsidP="004C1860">
      <w:pPr>
        <w:spacing w:after="0"/>
        <w:ind w:left="5954"/>
        <w:jc w:val="both"/>
        <w:rPr>
          <w:rFonts w:ascii="Times New Roman" w:hAnsi="Times New Roman" w:cs="Times New Roman"/>
          <w:sz w:val="24"/>
          <w:szCs w:val="24"/>
          <w:lang w:val="uk-UA"/>
        </w:rPr>
      </w:pPr>
      <w:r w:rsidRPr="004C2FC6">
        <w:rPr>
          <w:rFonts w:ascii="Times New Roman" w:hAnsi="Times New Roman" w:cs="Times New Roman"/>
          <w:sz w:val="24"/>
          <w:szCs w:val="24"/>
          <w:lang w:val="uk-UA"/>
        </w:rPr>
        <w:t>до</w:t>
      </w:r>
      <w:r w:rsidR="00447640">
        <w:rPr>
          <w:rFonts w:ascii="Times New Roman" w:hAnsi="Times New Roman" w:cs="Times New Roman"/>
          <w:sz w:val="24"/>
          <w:szCs w:val="24"/>
          <w:lang w:val="uk-UA"/>
        </w:rPr>
        <w:t xml:space="preserve"> </w:t>
      </w:r>
      <w:r w:rsidRPr="004C2FC6">
        <w:rPr>
          <w:rFonts w:ascii="Times New Roman" w:hAnsi="Times New Roman" w:cs="Times New Roman"/>
          <w:sz w:val="24"/>
          <w:szCs w:val="24"/>
          <w:lang w:val="uk-UA"/>
        </w:rPr>
        <w:t>рішення</w:t>
      </w:r>
      <w:r>
        <w:rPr>
          <w:rFonts w:ascii="Times New Roman" w:hAnsi="Times New Roman" w:cs="Times New Roman"/>
          <w:sz w:val="24"/>
          <w:szCs w:val="24"/>
          <w:lang w:val="uk-UA"/>
        </w:rPr>
        <w:t xml:space="preserve"> </w:t>
      </w:r>
      <w:r w:rsidRPr="004C2FC6">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00447640">
        <w:rPr>
          <w:rFonts w:ascii="Times New Roman" w:hAnsi="Times New Roman" w:cs="Times New Roman"/>
          <w:sz w:val="24"/>
          <w:szCs w:val="24"/>
          <w:lang w:val="uk-UA"/>
        </w:rPr>
        <w:t>223 від 11.03.2021 року</w:t>
      </w:r>
      <w:r>
        <w:rPr>
          <w:rFonts w:ascii="Times New Roman" w:hAnsi="Times New Roman" w:cs="Times New Roman"/>
          <w:sz w:val="24"/>
          <w:szCs w:val="24"/>
          <w:lang w:val="uk-UA"/>
        </w:rPr>
        <w:t xml:space="preserve"> </w:t>
      </w:r>
      <w:r w:rsidRPr="004C2FC6">
        <w:rPr>
          <w:rFonts w:ascii="Times New Roman" w:hAnsi="Times New Roman" w:cs="Times New Roman"/>
          <w:sz w:val="24"/>
          <w:szCs w:val="24"/>
          <w:lang w:val="uk-UA"/>
        </w:rPr>
        <w:t>«Про організацію бухгалтерського обліку та обл</w:t>
      </w:r>
      <w:r>
        <w:rPr>
          <w:rFonts w:ascii="Times New Roman" w:hAnsi="Times New Roman" w:cs="Times New Roman"/>
          <w:sz w:val="24"/>
          <w:szCs w:val="24"/>
          <w:lang w:val="uk-UA"/>
        </w:rPr>
        <w:t xml:space="preserve">ікову політику у Петрівській </w:t>
      </w:r>
      <w:r w:rsidRPr="004C2FC6">
        <w:rPr>
          <w:rFonts w:ascii="Times New Roman" w:hAnsi="Times New Roman" w:cs="Times New Roman"/>
          <w:sz w:val="24"/>
          <w:szCs w:val="24"/>
          <w:lang w:val="uk-UA"/>
        </w:rPr>
        <w:t>сільській  раді»</w:t>
      </w:r>
    </w:p>
    <w:p w:rsidR="004C1860" w:rsidRPr="004C2FC6" w:rsidRDefault="004C1860" w:rsidP="004C1860">
      <w:pPr>
        <w:spacing w:after="0"/>
        <w:jc w:val="center"/>
        <w:rPr>
          <w:rFonts w:ascii="Times New Roman" w:hAnsi="Times New Roman" w:cs="Times New Roman"/>
          <w:sz w:val="24"/>
          <w:szCs w:val="24"/>
          <w:lang w:val="uk-UA"/>
        </w:rPr>
      </w:pPr>
    </w:p>
    <w:p w:rsidR="004C1860" w:rsidRPr="004C2FC6" w:rsidRDefault="004C1860" w:rsidP="004C1860">
      <w:pPr>
        <w:spacing w:after="0"/>
        <w:jc w:val="center"/>
        <w:rPr>
          <w:rFonts w:ascii="Times New Roman" w:hAnsi="Times New Roman" w:cs="Times New Roman"/>
          <w:b/>
          <w:sz w:val="28"/>
          <w:szCs w:val="28"/>
          <w:lang w:val="uk-UA"/>
        </w:rPr>
      </w:pPr>
      <w:r w:rsidRPr="004C2FC6">
        <w:rPr>
          <w:rFonts w:ascii="Times New Roman" w:hAnsi="Times New Roman" w:cs="Times New Roman"/>
          <w:b/>
          <w:sz w:val="28"/>
          <w:szCs w:val="28"/>
          <w:lang w:val="uk-UA"/>
        </w:rPr>
        <w:t>Положення</w:t>
      </w:r>
    </w:p>
    <w:p w:rsidR="004C1860" w:rsidRDefault="004C1860" w:rsidP="004C1860">
      <w:pPr>
        <w:spacing w:after="0"/>
        <w:jc w:val="center"/>
        <w:rPr>
          <w:rFonts w:ascii="Times New Roman" w:hAnsi="Times New Roman" w:cs="Times New Roman"/>
          <w:b/>
          <w:sz w:val="28"/>
          <w:szCs w:val="28"/>
          <w:lang w:val="uk-UA"/>
        </w:rPr>
      </w:pPr>
      <w:r w:rsidRPr="00E80F2B">
        <w:rPr>
          <w:rFonts w:ascii="Times New Roman" w:hAnsi="Times New Roman" w:cs="Times New Roman"/>
          <w:b/>
          <w:sz w:val="28"/>
          <w:szCs w:val="28"/>
          <w:lang w:val="uk-UA"/>
        </w:rPr>
        <w:t xml:space="preserve">про порядок організації бухгалтерського обліку </w:t>
      </w:r>
    </w:p>
    <w:p w:rsidR="004C1860" w:rsidRPr="00E80F2B" w:rsidRDefault="004C1860" w:rsidP="004C1860">
      <w:pPr>
        <w:spacing w:after="0"/>
        <w:jc w:val="center"/>
        <w:rPr>
          <w:rFonts w:ascii="Times New Roman" w:hAnsi="Times New Roman" w:cs="Times New Roman"/>
          <w:b/>
          <w:sz w:val="28"/>
          <w:szCs w:val="28"/>
          <w:lang w:val="uk-UA"/>
        </w:rPr>
      </w:pPr>
      <w:r w:rsidRPr="00E80F2B">
        <w:rPr>
          <w:rFonts w:ascii="Times New Roman" w:hAnsi="Times New Roman" w:cs="Times New Roman"/>
          <w:b/>
          <w:sz w:val="28"/>
          <w:szCs w:val="28"/>
          <w:lang w:val="uk-UA"/>
        </w:rPr>
        <w:t xml:space="preserve">та облікову політику у </w:t>
      </w:r>
      <w:r>
        <w:rPr>
          <w:rFonts w:ascii="Times New Roman" w:hAnsi="Times New Roman" w:cs="Times New Roman"/>
          <w:b/>
          <w:sz w:val="28"/>
          <w:szCs w:val="28"/>
          <w:lang w:val="uk-UA"/>
        </w:rPr>
        <w:t xml:space="preserve">Петрівській сільській </w:t>
      </w:r>
      <w:r w:rsidRPr="00E80F2B">
        <w:rPr>
          <w:rFonts w:ascii="Times New Roman" w:hAnsi="Times New Roman" w:cs="Times New Roman"/>
          <w:b/>
          <w:sz w:val="28"/>
          <w:szCs w:val="28"/>
          <w:lang w:val="uk-UA"/>
        </w:rPr>
        <w:t>раді</w:t>
      </w:r>
    </w:p>
    <w:p w:rsidR="004C1860" w:rsidRPr="0048025F" w:rsidRDefault="004C1860" w:rsidP="004C1860">
      <w:pPr>
        <w:jc w:val="both"/>
        <w:rPr>
          <w:rFonts w:ascii="Times New Roman" w:hAnsi="Times New Roman" w:cs="Times New Roman"/>
          <w:sz w:val="26"/>
          <w:szCs w:val="26"/>
          <w:lang w:val="uk-UA"/>
        </w:rPr>
      </w:pPr>
    </w:p>
    <w:p w:rsidR="004C1860" w:rsidRPr="004C1860" w:rsidRDefault="004C1860" w:rsidP="004C1860">
      <w:pPr>
        <w:spacing w:after="0"/>
        <w:jc w:val="both"/>
        <w:rPr>
          <w:rFonts w:ascii="Times New Roman" w:hAnsi="Times New Roman" w:cs="Times New Roman"/>
          <w:sz w:val="26"/>
          <w:szCs w:val="26"/>
          <w:lang w:val="ru-RU"/>
        </w:rPr>
      </w:pPr>
      <w:r w:rsidRPr="00447640">
        <w:rPr>
          <w:rFonts w:ascii="Times New Roman" w:hAnsi="Times New Roman" w:cs="Times New Roman"/>
          <w:sz w:val="26"/>
          <w:szCs w:val="26"/>
          <w:lang w:val="uk-UA"/>
        </w:rPr>
        <w:t>1. Загальні по</w:t>
      </w:r>
      <w:r w:rsidRPr="004C1860">
        <w:rPr>
          <w:rFonts w:ascii="Times New Roman" w:hAnsi="Times New Roman" w:cs="Times New Roman"/>
          <w:sz w:val="26"/>
          <w:szCs w:val="26"/>
          <w:lang w:val="ru-RU"/>
        </w:rPr>
        <w:t>ложення</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1.1.</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У своїй діяльності </w:t>
      </w:r>
      <w:r>
        <w:rPr>
          <w:rFonts w:ascii="Times New Roman" w:hAnsi="Times New Roman" w:cs="Times New Roman"/>
          <w:sz w:val="26"/>
          <w:szCs w:val="26"/>
          <w:lang w:val="uk-UA"/>
        </w:rPr>
        <w:t xml:space="preserve">сільська </w:t>
      </w:r>
      <w:r w:rsidRPr="004C1860">
        <w:rPr>
          <w:rFonts w:ascii="Times New Roman" w:hAnsi="Times New Roman" w:cs="Times New Roman"/>
          <w:sz w:val="26"/>
          <w:szCs w:val="26"/>
          <w:lang w:val="ru-RU"/>
        </w:rPr>
        <w:t>рада керується такими нормативними документами:</w:t>
      </w:r>
    </w:p>
    <w:p w:rsidR="004C1860" w:rsidRPr="001B182A" w:rsidRDefault="004C1860" w:rsidP="004C1860">
      <w:pPr>
        <w:spacing w:after="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1.1.1.</w:t>
      </w:r>
      <w:r>
        <w:rPr>
          <w:rFonts w:ascii="Times New Roman" w:hAnsi="Times New Roman" w:cs="Times New Roman"/>
          <w:sz w:val="26"/>
          <w:szCs w:val="26"/>
          <w:lang w:val="uk-UA"/>
        </w:rPr>
        <w:t xml:space="preserve"> </w:t>
      </w:r>
      <w:r w:rsidRPr="001B182A">
        <w:rPr>
          <w:rFonts w:ascii="Times New Roman" w:hAnsi="Times New Roman" w:cs="Times New Roman"/>
          <w:sz w:val="26"/>
          <w:szCs w:val="26"/>
          <w:lang w:val="uk-UA"/>
        </w:rPr>
        <w:t>Бюджетним кодексом України від 08.07.2010 №</w:t>
      </w:r>
      <w:r>
        <w:rPr>
          <w:rFonts w:ascii="Times New Roman" w:hAnsi="Times New Roman" w:cs="Times New Roman"/>
          <w:sz w:val="26"/>
          <w:szCs w:val="26"/>
          <w:lang w:val="uk-UA"/>
        </w:rPr>
        <w:t xml:space="preserve"> </w:t>
      </w:r>
      <w:r w:rsidRPr="001B182A">
        <w:rPr>
          <w:rFonts w:ascii="Times New Roman" w:hAnsi="Times New Roman" w:cs="Times New Roman"/>
          <w:sz w:val="26"/>
          <w:szCs w:val="26"/>
          <w:lang w:val="uk-UA"/>
        </w:rPr>
        <w:t>2456-</w:t>
      </w:r>
      <w:r>
        <w:rPr>
          <w:rFonts w:ascii="Times New Roman" w:hAnsi="Times New Roman" w:cs="Times New Roman"/>
          <w:sz w:val="26"/>
          <w:szCs w:val="26"/>
        </w:rPr>
        <w:t>V</w:t>
      </w:r>
      <w:r w:rsidRPr="001B182A">
        <w:rPr>
          <w:rFonts w:ascii="Times New Roman" w:hAnsi="Times New Roman" w:cs="Times New Roman"/>
          <w:sz w:val="26"/>
          <w:szCs w:val="26"/>
          <w:lang w:val="uk-UA"/>
        </w:rPr>
        <w:t>І (із змінами і доповненнями).</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1.1.2.</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Законом України «Про Державний бюджет України» на відповідний рік".</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1.1.3.</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Законом України «Про бухгалтерський облік та фінансову звітність в Україні» від 16.07.1999 № 996-ХІ</w:t>
      </w:r>
      <w:r>
        <w:rPr>
          <w:rFonts w:ascii="Times New Roman" w:hAnsi="Times New Roman" w:cs="Times New Roman"/>
          <w:sz w:val="26"/>
          <w:szCs w:val="26"/>
        </w:rPr>
        <w:t>V</w:t>
      </w:r>
      <w:r w:rsidRPr="004C1860">
        <w:rPr>
          <w:rFonts w:ascii="Times New Roman" w:hAnsi="Times New Roman" w:cs="Times New Roman"/>
          <w:sz w:val="26"/>
          <w:szCs w:val="26"/>
          <w:lang w:val="ru-RU"/>
        </w:rPr>
        <w:t xml:space="preserve"> (із змінами).</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1.1.4.</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Законом України від 25.12.2015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922-</w:t>
      </w:r>
      <w:r>
        <w:rPr>
          <w:rFonts w:ascii="Times New Roman" w:hAnsi="Times New Roman" w:cs="Times New Roman"/>
          <w:sz w:val="26"/>
          <w:szCs w:val="26"/>
        </w:rPr>
        <w:t>V</w:t>
      </w:r>
      <w:r w:rsidRPr="004C1860">
        <w:rPr>
          <w:rFonts w:ascii="Times New Roman" w:hAnsi="Times New Roman" w:cs="Times New Roman"/>
          <w:sz w:val="26"/>
          <w:szCs w:val="26"/>
          <w:lang w:val="ru-RU"/>
        </w:rPr>
        <w:t>Ш «Про публічні закупівлі» (із змінами).</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1.1.5. Законом України «Про місцеве самоврядування в Україні».</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1.1.6. Законом України «Про службу в органах місцевого самоврядування».</w:t>
      </w:r>
    </w:p>
    <w:p w:rsidR="004C1860" w:rsidRDefault="004C1860" w:rsidP="004C1860">
      <w:pPr>
        <w:spacing w:after="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 xml:space="preserve">1.1.7. </w:t>
      </w:r>
      <w:r w:rsidRPr="001B182A">
        <w:rPr>
          <w:rFonts w:ascii="Times New Roman" w:hAnsi="Times New Roman" w:cs="Times New Roman"/>
          <w:sz w:val="26"/>
          <w:szCs w:val="26"/>
          <w:lang w:val="uk-UA"/>
        </w:rPr>
        <w:t>Постановою Кабінету Міністрів України від 28.02.2002 №</w:t>
      </w:r>
      <w:r>
        <w:rPr>
          <w:rFonts w:ascii="Times New Roman" w:hAnsi="Times New Roman" w:cs="Times New Roman"/>
          <w:sz w:val="26"/>
          <w:szCs w:val="26"/>
          <w:lang w:val="uk-UA"/>
        </w:rPr>
        <w:t xml:space="preserve"> </w:t>
      </w:r>
      <w:r w:rsidRPr="001B182A">
        <w:rPr>
          <w:rFonts w:ascii="Times New Roman" w:hAnsi="Times New Roman" w:cs="Times New Roman"/>
          <w:sz w:val="26"/>
          <w:szCs w:val="26"/>
          <w:lang w:val="uk-UA"/>
        </w:rPr>
        <w:t>228 «Про затвердження Порядку складання, розгляду, затвердження та основних вимог до виконання кошторисів бюджетних установ» (із змінами)</w:t>
      </w:r>
    </w:p>
    <w:p w:rsidR="004C1860" w:rsidRPr="001B182A" w:rsidRDefault="004C1860" w:rsidP="004C1860">
      <w:pPr>
        <w:spacing w:after="0"/>
        <w:jc w:val="both"/>
        <w:rPr>
          <w:rFonts w:ascii="Times New Roman" w:hAnsi="Times New Roman" w:cs="Times New Roman"/>
          <w:sz w:val="26"/>
          <w:szCs w:val="26"/>
          <w:lang w:val="uk-UA"/>
        </w:rPr>
      </w:pPr>
      <w:r w:rsidRPr="001B182A">
        <w:rPr>
          <w:rFonts w:ascii="Times New Roman" w:hAnsi="Times New Roman" w:cs="Times New Roman"/>
          <w:sz w:val="26"/>
          <w:szCs w:val="26"/>
          <w:lang w:val="uk-UA"/>
        </w:rPr>
        <w:t>1.1.8.</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Іншими нормативними документами та наказами Держказначейства.</w:t>
      </w:r>
    </w:p>
    <w:p w:rsidR="004C1860" w:rsidRPr="001B182A" w:rsidRDefault="004C1860" w:rsidP="004C1860">
      <w:pPr>
        <w:spacing w:after="0"/>
        <w:jc w:val="both"/>
        <w:rPr>
          <w:rFonts w:ascii="Times New Roman" w:hAnsi="Times New Roman" w:cs="Times New Roman"/>
          <w:sz w:val="26"/>
          <w:szCs w:val="26"/>
          <w:lang w:val="uk-UA"/>
        </w:rPr>
      </w:pPr>
      <w:r w:rsidRPr="001B182A">
        <w:rPr>
          <w:rFonts w:ascii="Times New Roman" w:hAnsi="Times New Roman" w:cs="Times New Roman"/>
          <w:sz w:val="26"/>
          <w:szCs w:val="26"/>
          <w:lang w:val="uk-UA"/>
        </w:rPr>
        <w:t>1.2.</w:t>
      </w:r>
      <w:r>
        <w:rPr>
          <w:rFonts w:ascii="Times New Roman" w:hAnsi="Times New Roman" w:cs="Times New Roman"/>
          <w:sz w:val="26"/>
          <w:szCs w:val="26"/>
          <w:lang w:val="uk-UA"/>
        </w:rPr>
        <w:t xml:space="preserve"> </w:t>
      </w:r>
      <w:r w:rsidRPr="001B182A">
        <w:rPr>
          <w:rFonts w:ascii="Times New Roman" w:hAnsi="Times New Roman" w:cs="Times New Roman"/>
          <w:sz w:val="26"/>
          <w:szCs w:val="26"/>
          <w:lang w:val="uk-UA"/>
        </w:rPr>
        <w:t xml:space="preserve">На виконання пункту 4 статті 8 Закону України «Про бухгалтерський облік та фінансову звітність в Україні» бухгалтерський облік по </w:t>
      </w:r>
      <w:r>
        <w:rPr>
          <w:rFonts w:ascii="Times New Roman" w:hAnsi="Times New Roman" w:cs="Times New Roman"/>
          <w:sz w:val="26"/>
          <w:szCs w:val="26"/>
          <w:lang w:val="uk-UA"/>
        </w:rPr>
        <w:t xml:space="preserve">Петрівській сільській </w:t>
      </w:r>
      <w:r w:rsidRPr="001B182A">
        <w:rPr>
          <w:rFonts w:ascii="Times New Roman" w:hAnsi="Times New Roman" w:cs="Times New Roman"/>
          <w:sz w:val="26"/>
          <w:szCs w:val="26"/>
          <w:lang w:val="uk-UA"/>
        </w:rPr>
        <w:t>раді здійснюється виходячи з таких умов:</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1.2.1.</w:t>
      </w:r>
      <w:r>
        <w:rPr>
          <w:rFonts w:ascii="Times New Roman" w:hAnsi="Times New Roman" w:cs="Times New Roman"/>
          <w:sz w:val="26"/>
          <w:szCs w:val="26"/>
          <w:lang w:val="uk-UA"/>
        </w:rPr>
        <w:t>О</w:t>
      </w:r>
      <w:r w:rsidRPr="004C1860">
        <w:rPr>
          <w:rFonts w:ascii="Times New Roman" w:hAnsi="Times New Roman" w:cs="Times New Roman"/>
          <w:sz w:val="26"/>
          <w:szCs w:val="26"/>
          <w:lang w:val="ru-RU"/>
        </w:rPr>
        <w:t xml:space="preserve">рганізаційно - правова форма господарювання - орган </w:t>
      </w:r>
      <w:proofErr w:type="gramStart"/>
      <w:r w:rsidRPr="004C1860">
        <w:rPr>
          <w:rFonts w:ascii="Times New Roman" w:hAnsi="Times New Roman" w:cs="Times New Roman"/>
          <w:sz w:val="26"/>
          <w:szCs w:val="26"/>
          <w:lang w:val="ru-RU"/>
        </w:rPr>
        <w:t>м</w:t>
      </w:r>
      <w:proofErr w:type="gramEnd"/>
      <w:r w:rsidRPr="004C1860">
        <w:rPr>
          <w:rFonts w:ascii="Times New Roman" w:hAnsi="Times New Roman" w:cs="Times New Roman"/>
          <w:sz w:val="26"/>
          <w:szCs w:val="26"/>
          <w:lang w:val="ru-RU"/>
        </w:rPr>
        <w:t>ісцевого самоврядування;</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1.2.2.</w:t>
      </w:r>
      <w:r>
        <w:rPr>
          <w:rFonts w:ascii="Times New Roman" w:hAnsi="Times New Roman" w:cs="Times New Roman"/>
          <w:sz w:val="26"/>
          <w:szCs w:val="26"/>
          <w:lang w:val="uk-UA"/>
        </w:rPr>
        <w:t>В</w:t>
      </w:r>
      <w:r w:rsidRPr="004C1860">
        <w:rPr>
          <w:rFonts w:ascii="Times New Roman" w:hAnsi="Times New Roman" w:cs="Times New Roman"/>
          <w:sz w:val="26"/>
          <w:szCs w:val="26"/>
          <w:lang w:val="ru-RU"/>
        </w:rPr>
        <w:t>ид діяльності згідно із КВЕД: 84.11 -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Державне управління загального характеру;</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1.2.3.</w:t>
      </w:r>
      <w:r>
        <w:rPr>
          <w:rFonts w:ascii="Times New Roman" w:hAnsi="Times New Roman" w:cs="Times New Roman"/>
          <w:sz w:val="26"/>
          <w:szCs w:val="26"/>
          <w:lang w:val="uk-UA"/>
        </w:rPr>
        <w:t>Д</w:t>
      </w:r>
      <w:r w:rsidRPr="004C1860">
        <w:rPr>
          <w:rFonts w:ascii="Times New Roman" w:hAnsi="Times New Roman" w:cs="Times New Roman"/>
          <w:sz w:val="26"/>
          <w:szCs w:val="26"/>
          <w:lang w:val="ru-RU"/>
        </w:rPr>
        <w:t>жерело фінансування - відповідно до кошторисних призначень загального та спеціального фонді</w:t>
      </w:r>
      <w:proofErr w:type="gramStart"/>
      <w:r w:rsidRPr="004C1860">
        <w:rPr>
          <w:rFonts w:ascii="Times New Roman" w:hAnsi="Times New Roman" w:cs="Times New Roman"/>
          <w:sz w:val="26"/>
          <w:szCs w:val="26"/>
          <w:lang w:val="ru-RU"/>
        </w:rPr>
        <w:t>в</w:t>
      </w:r>
      <w:proofErr w:type="gramEnd"/>
      <w:r w:rsidRPr="004C1860">
        <w:rPr>
          <w:rFonts w:ascii="Times New Roman" w:hAnsi="Times New Roman" w:cs="Times New Roman"/>
          <w:sz w:val="26"/>
          <w:szCs w:val="26"/>
          <w:lang w:val="ru-RU"/>
        </w:rPr>
        <w:t xml:space="preserve"> </w:t>
      </w:r>
      <w:r>
        <w:rPr>
          <w:rFonts w:ascii="Times New Roman" w:hAnsi="Times New Roman" w:cs="Times New Roman"/>
          <w:sz w:val="26"/>
          <w:szCs w:val="26"/>
          <w:lang w:val="uk-UA"/>
        </w:rPr>
        <w:t>сільського</w:t>
      </w:r>
      <w:r w:rsidRPr="004C1860">
        <w:rPr>
          <w:rFonts w:ascii="Times New Roman" w:hAnsi="Times New Roman" w:cs="Times New Roman"/>
          <w:sz w:val="26"/>
          <w:szCs w:val="26"/>
          <w:lang w:val="ru-RU"/>
        </w:rPr>
        <w:t xml:space="preserve"> бюджету.</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1.3.</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Бухгалтерський облік виконання кошторису видатків здійснюється </w:t>
      </w:r>
      <w:r>
        <w:rPr>
          <w:rFonts w:ascii="Times New Roman" w:hAnsi="Times New Roman" w:cs="Times New Roman"/>
          <w:sz w:val="26"/>
          <w:szCs w:val="26"/>
          <w:lang w:val="uk-UA"/>
        </w:rPr>
        <w:t>сільською</w:t>
      </w:r>
      <w:r w:rsidRPr="004C1860">
        <w:rPr>
          <w:rFonts w:ascii="Times New Roman" w:hAnsi="Times New Roman" w:cs="Times New Roman"/>
          <w:sz w:val="26"/>
          <w:szCs w:val="26"/>
          <w:lang w:val="ru-RU"/>
        </w:rPr>
        <w:t xml:space="preserve"> радою за меморіально-ордерною формою, відповідно до правил установлених Держказначейством.</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1.4.</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Бухгалтерський облік в установі здійснюється бухгалтерією </w:t>
      </w:r>
      <w:r>
        <w:rPr>
          <w:rFonts w:ascii="Times New Roman" w:hAnsi="Times New Roman" w:cs="Times New Roman"/>
          <w:sz w:val="26"/>
          <w:szCs w:val="26"/>
          <w:lang w:val="uk-UA"/>
        </w:rPr>
        <w:t>сільської</w:t>
      </w:r>
      <w:r w:rsidRPr="004C1860">
        <w:rPr>
          <w:rFonts w:ascii="Times New Roman" w:hAnsi="Times New Roman" w:cs="Times New Roman"/>
          <w:sz w:val="26"/>
          <w:szCs w:val="26"/>
          <w:lang w:val="ru-RU"/>
        </w:rPr>
        <w:t xml:space="preserve"> ради, яку очолює начальник відділу</w:t>
      </w:r>
      <w:r>
        <w:rPr>
          <w:rFonts w:ascii="Times New Roman" w:hAnsi="Times New Roman" w:cs="Times New Roman"/>
          <w:sz w:val="26"/>
          <w:szCs w:val="26"/>
          <w:lang w:val="uk-UA"/>
        </w:rPr>
        <w:t xml:space="preserve"> бухгалтерського обліку та звітності -</w:t>
      </w:r>
      <w:r w:rsidRPr="004C1860">
        <w:rPr>
          <w:rFonts w:ascii="Times New Roman" w:hAnsi="Times New Roman" w:cs="Times New Roman"/>
          <w:sz w:val="26"/>
          <w:szCs w:val="26"/>
          <w:lang w:val="ru-RU"/>
        </w:rPr>
        <w:t xml:space="preserve"> головний бухгалтер. Права та обов'язки</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начальник</w:t>
      </w:r>
      <w:r>
        <w:rPr>
          <w:rFonts w:ascii="Times New Roman" w:hAnsi="Times New Roman" w:cs="Times New Roman"/>
          <w:sz w:val="26"/>
          <w:szCs w:val="26"/>
          <w:lang w:val="uk-UA"/>
        </w:rPr>
        <w:t>а</w:t>
      </w:r>
      <w:r w:rsidRPr="004C1860">
        <w:rPr>
          <w:rFonts w:ascii="Times New Roman" w:hAnsi="Times New Roman" w:cs="Times New Roman"/>
          <w:sz w:val="26"/>
          <w:szCs w:val="26"/>
          <w:lang w:val="ru-RU"/>
        </w:rPr>
        <w:t xml:space="preserve"> відділу</w:t>
      </w:r>
      <w:r>
        <w:rPr>
          <w:rFonts w:ascii="Times New Roman" w:hAnsi="Times New Roman" w:cs="Times New Roman"/>
          <w:sz w:val="26"/>
          <w:szCs w:val="26"/>
          <w:lang w:val="uk-UA"/>
        </w:rPr>
        <w:t xml:space="preserve"> бухгалтерського обліку та звітності -</w:t>
      </w:r>
      <w:r w:rsidRPr="004C1860">
        <w:rPr>
          <w:rFonts w:ascii="Times New Roman" w:hAnsi="Times New Roman" w:cs="Times New Roman"/>
          <w:sz w:val="26"/>
          <w:szCs w:val="26"/>
          <w:lang w:val="ru-RU"/>
        </w:rPr>
        <w:t xml:space="preserve"> головн</w:t>
      </w:r>
      <w:r>
        <w:rPr>
          <w:rFonts w:ascii="Times New Roman" w:hAnsi="Times New Roman" w:cs="Times New Roman"/>
          <w:sz w:val="26"/>
          <w:szCs w:val="26"/>
          <w:lang w:val="uk-UA"/>
        </w:rPr>
        <w:t>ого</w:t>
      </w:r>
      <w:r w:rsidRPr="004C1860">
        <w:rPr>
          <w:rFonts w:ascii="Times New Roman" w:hAnsi="Times New Roman" w:cs="Times New Roman"/>
          <w:sz w:val="26"/>
          <w:szCs w:val="26"/>
          <w:lang w:val="ru-RU"/>
        </w:rPr>
        <w:t xml:space="preserve"> </w:t>
      </w:r>
      <w:r w:rsidRPr="004C1860">
        <w:rPr>
          <w:rFonts w:ascii="Times New Roman" w:hAnsi="Times New Roman" w:cs="Times New Roman"/>
          <w:sz w:val="26"/>
          <w:szCs w:val="26"/>
          <w:lang w:val="ru-RU"/>
        </w:rPr>
        <w:lastRenderedPageBreak/>
        <w:t>бухгалтер</w:t>
      </w:r>
      <w:r>
        <w:rPr>
          <w:rFonts w:ascii="Times New Roman" w:hAnsi="Times New Roman" w:cs="Times New Roman"/>
          <w:sz w:val="26"/>
          <w:szCs w:val="26"/>
          <w:lang w:val="uk-UA"/>
        </w:rPr>
        <w:t>а</w:t>
      </w:r>
      <w:r w:rsidRPr="004C1860">
        <w:rPr>
          <w:rFonts w:ascii="Times New Roman" w:hAnsi="Times New Roman" w:cs="Times New Roman"/>
          <w:sz w:val="26"/>
          <w:szCs w:val="26"/>
          <w:lang w:val="ru-RU"/>
        </w:rPr>
        <w:t xml:space="preserve"> визначаються Законом України «Про бухгалтерський облік та фінансову звітність в Україні», цим Положенням і затвердженою посадовою інструкцією.</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1.5.</w:t>
      </w:r>
      <w:r>
        <w:rPr>
          <w:rFonts w:ascii="Times New Roman" w:hAnsi="Times New Roman" w:cs="Times New Roman"/>
          <w:sz w:val="26"/>
          <w:szCs w:val="26"/>
          <w:lang w:val="uk-UA"/>
        </w:rPr>
        <w:t xml:space="preserve"> Н</w:t>
      </w:r>
      <w:r w:rsidRPr="004C1860">
        <w:rPr>
          <w:rFonts w:ascii="Times New Roman" w:hAnsi="Times New Roman" w:cs="Times New Roman"/>
          <w:sz w:val="26"/>
          <w:szCs w:val="26"/>
          <w:lang w:val="ru-RU"/>
        </w:rPr>
        <w:t>ачальник відділу</w:t>
      </w:r>
      <w:r>
        <w:rPr>
          <w:rFonts w:ascii="Times New Roman" w:hAnsi="Times New Roman" w:cs="Times New Roman"/>
          <w:sz w:val="26"/>
          <w:szCs w:val="26"/>
          <w:lang w:val="uk-UA"/>
        </w:rPr>
        <w:t xml:space="preserve"> бухгалтерського обліку та звітності -</w:t>
      </w:r>
      <w:r w:rsidRPr="004C1860">
        <w:rPr>
          <w:rFonts w:ascii="Times New Roman" w:hAnsi="Times New Roman" w:cs="Times New Roman"/>
          <w:sz w:val="26"/>
          <w:szCs w:val="26"/>
          <w:lang w:val="ru-RU"/>
        </w:rPr>
        <w:t xml:space="preserve"> головний бухгалтер </w:t>
      </w:r>
      <w:r>
        <w:rPr>
          <w:rFonts w:ascii="Times New Roman" w:hAnsi="Times New Roman" w:cs="Times New Roman"/>
          <w:sz w:val="26"/>
          <w:szCs w:val="26"/>
          <w:lang w:val="uk-UA"/>
        </w:rPr>
        <w:t>сільської</w:t>
      </w:r>
      <w:r w:rsidRPr="004C1860">
        <w:rPr>
          <w:rFonts w:ascii="Times New Roman" w:hAnsi="Times New Roman" w:cs="Times New Roman"/>
          <w:sz w:val="26"/>
          <w:szCs w:val="26"/>
          <w:lang w:val="ru-RU"/>
        </w:rPr>
        <w:t xml:space="preserve"> ради наділяється правом другого підпису, який він ставить на первинних облікових документах, реєстрах бухгалтерського обліку та відповідних звітах.</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1.6.</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Головним звітним періодом є календарний рік. Проміжні облікові періоди визначаються кварталами, місяцями. Звітність за такими періодами складається наростаючим підсумком із початку звітного року у складі</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балансу та звіту про виконання кошторису доходів і видатків.</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1.7.</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Класифікація витрат проводиться згідно з Інструкцією щодо застосування економічної класифікації видатків бюджету, затвердженою Наказом Міністерства фінансів України від 12.03.2012</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333, який зареєстрований в Міністерстві юстиції України 27.03.2012 за</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456/20769.</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Використання коштів загального та спеціального фондів проводити згідно з кошторисом доходів та видатків, планами використання, місячними планами асигнувань</w:t>
      </w:r>
      <w:proofErr w:type="gramStart"/>
      <w:r w:rsidRPr="004C1860">
        <w:rPr>
          <w:rFonts w:ascii="Times New Roman" w:hAnsi="Times New Roman" w:cs="Times New Roman"/>
          <w:sz w:val="26"/>
          <w:szCs w:val="26"/>
          <w:lang w:val="ru-RU"/>
        </w:rPr>
        <w:t xml:space="preserve"> .</w:t>
      </w:r>
      <w:proofErr w:type="gramEnd"/>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1.8.</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У </w:t>
      </w:r>
      <w:r>
        <w:rPr>
          <w:rFonts w:ascii="Times New Roman" w:hAnsi="Times New Roman" w:cs="Times New Roman"/>
          <w:sz w:val="26"/>
          <w:szCs w:val="26"/>
          <w:lang w:val="uk-UA"/>
        </w:rPr>
        <w:t>сільській</w:t>
      </w:r>
      <w:r w:rsidRPr="004C1860">
        <w:rPr>
          <w:rFonts w:ascii="Times New Roman" w:hAnsi="Times New Roman" w:cs="Times New Roman"/>
          <w:sz w:val="26"/>
          <w:szCs w:val="26"/>
          <w:lang w:val="ru-RU"/>
        </w:rPr>
        <w:t xml:space="preserve"> раді застосовуються форми та системи оплати праці відповідно до умов, передбачених постановою Кабінету Міністрів України від 09.03.2006 № 268 «Про упорядкування структури і умов оплати праці працівників апарату органів виконавчої влади, органів прокуратури, судів та інших органів» (зі змінами), наказом Міністерства праці України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77 від 02.10.1996 «Про умови оплати праці робітників, зайнятих обслуговуванням органів виконавчої влади, місцевого самоврядування та їх виконавчих органів, органів прокуратури, судів та інших органів», який зареєстрований в Міністерстві юстиції України 11.10.1996 за № 593/1618, рішеннями </w:t>
      </w:r>
      <w:r>
        <w:rPr>
          <w:rFonts w:ascii="Times New Roman" w:hAnsi="Times New Roman" w:cs="Times New Roman"/>
          <w:sz w:val="26"/>
          <w:szCs w:val="26"/>
          <w:lang w:val="uk-UA"/>
        </w:rPr>
        <w:t>сільської</w:t>
      </w:r>
      <w:r w:rsidRPr="004C1860">
        <w:rPr>
          <w:rFonts w:ascii="Times New Roman" w:hAnsi="Times New Roman" w:cs="Times New Roman"/>
          <w:sz w:val="26"/>
          <w:szCs w:val="26"/>
          <w:lang w:val="ru-RU"/>
        </w:rPr>
        <w:t xml:space="preserve"> ради про умови оплати праці голови</w:t>
      </w:r>
      <w:r>
        <w:rPr>
          <w:rFonts w:ascii="Times New Roman" w:hAnsi="Times New Roman" w:cs="Times New Roman"/>
          <w:sz w:val="26"/>
          <w:szCs w:val="26"/>
          <w:lang w:val="uk-UA"/>
        </w:rPr>
        <w:t>,</w:t>
      </w:r>
      <w:r w:rsidRPr="004C1860">
        <w:rPr>
          <w:rFonts w:ascii="Times New Roman" w:hAnsi="Times New Roman" w:cs="Times New Roman"/>
          <w:sz w:val="26"/>
          <w:szCs w:val="26"/>
          <w:lang w:val="ru-RU"/>
        </w:rPr>
        <w:t xml:space="preserve"> заступника голови</w:t>
      </w:r>
      <w:r>
        <w:rPr>
          <w:rFonts w:ascii="Times New Roman" w:hAnsi="Times New Roman" w:cs="Times New Roman"/>
          <w:sz w:val="26"/>
          <w:szCs w:val="26"/>
          <w:lang w:val="uk-UA"/>
        </w:rPr>
        <w:t xml:space="preserve"> та секретаря сільської</w:t>
      </w:r>
      <w:r w:rsidRPr="004C1860">
        <w:rPr>
          <w:rFonts w:ascii="Times New Roman" w:hAnsi="Times New Roman" w:cs="Times New Roman"/>
          <w:sz w:val="26"/>
          <w:szCs w:val="26"/>
          <w:lang w:val="ru-RU"/>
        </w:rPr>
        <w:t xml:space="preserve"> ради, Положенням про преміювання працівників</w:t>
      </w:r>
      <w:r>
        <w:rPr>
          <w:rFonts w:ascii="Times New Roman" w:hAnsi="Times New Roman" w:cs="Times New Roman"/>
          <w:sz w:val="26"/>
          <w:szCs w:val="26"/>
          <w:lang w:val="uk-UA"/>
        </w:rPr>
        <w:t xml:space="preserve"> Петрівської сільської</w:t>
      </w:r>
      <w:r w:rsidRPr="004C1860">
        <w:rPr>
          <w:rFonts w:ascii="Times New Roman" w:hAnsi="Times New Roman" w:cs="Times New Roman"/>
          <w:sz w:val="26"/>
          <w:szCs w:val="26"/>
          <w:lang w:val="ru-RU"/>
        </w:rPr>
        <w:t xml:space="preserve"> ради та Колективним договором між адміністрацією та трудовим колективом.</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За період щорічної відпустки заробітна плата працівникам виплачується згідно з діючим законодавством.</w:t>
      </w:r>
    </w:p>
    <w:p w:rsidR="004C1860" w:rsidRPr="004C1860" w:rsidRDefault="004C1860" w:rsidP="004C1860">
      <w:pPr>
        <w:spacing w:after="0"/>
        <w:jc w:val="both"/>
        <w:rPr>
          <w:rFonts w:ascii="Times New Roman" w:hAnsi="Times New Roman" w:cs="Times New Roman"/>
          <w:sz w:val="26"/>
          <w:szCs w:val="26"/>
          <w:lang w:val="ru-RU"/>
        </w:rPr>
      </w:pPr>
    </w:p>
    <w:p w:rsidR="004C1860" w:rsidRPr="00153F8A" w:rsidRDefault="004C1860" w:rsidP="004C1860">
      <w:pPr>
        <w:spacing w:after="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2. Методологія обліку</w:t>
      </w:r>
      <w:r>
        <w:rPr>
          <w:rFonts w:ascii="Times New Roman" w:hAnsi="Times New Roman" w:cs="Times New Roman"/>
          <w:sz w:val="26"/>
          <w:szCs w:val="26"/>
          <w:lang w:val="uk-UA"/>
        </w:rPr>
        <w:t>.</w:t>
      </w:r>
    </w:p>
    <w:p w:rsidR="004C1860" w:rsidRDefault="004C1860" w:rsidP="004C1860">
      <w:pPr>
        <w:spacing w:after="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2.1.</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Загальні принципи обліку:</w:t>
      </w:r>
    </w:p>
    <w:p w:rsidR="004C1860" w:rsidRPr="004C1860" w:rsidRDefault="004C1860" w:rsidP="004C1860">
      <w:pPr>
        <w:spacing w:after="0"/>
        <w:jc w:val="both"/>
        <w:rPr>
          <w:rFonts w:ascii="Times New Roman" w:hAnsi="Times New Roman" w:cs="Times New Roman"/>
          <w:sz w:val="26"/>
          <w:szCs w:val="26"/>
          <w:lang w:val="ru-RU"/>
        </w:rPr>
      </w:pPr>
      <w:r>
        <w:rPr>
          <w:rFonts w:ascii="Times New Roman" w:hAnsi="Times New Roman" w:cs="Times New Roman"/>
          <w:sz w:val="26"/>
          <w:szCs w:val="26"/>
          <w:lang w:val="uk-UA"/>
        </w:rPr>
        <w:t>- Сільська</w:t>
      </w:r>
      <w:r w:rsidRPr="004C1860">
        <w:rPr>
          <w:rFonts w:ascii="Times New Roman" w:hAnsi="Times New Roman" w:cs="Times New Roman"/>
          <w:sz w:val="26"/>
          <w:szCs w:val="26"/>
          <w:lang w:val="ru-RU"/>
        </w:rPr>
        <w:t xml:space="preserve"> рада</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веде</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облік виконання</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кошторису;</w:t>
      </w:r>
    </w:p>
    <w:p w:rsidR="004C1860" w:rsidRPr="004C1860" w:rsidRDefault="004C1860" w:rsidP="004C1860">
      <w:pPr>
        <w:spacing w:after="0"/>
        <w:jc w:val="both"/>
        <w:rPr>
          <w:rFonts w:ascii="Times New Roman" w:hAnsi="Times New Roman" w:cs="Times New Roman"/>
          <w:sz w:val="26"/>
          <w:szCs w:val="26"/>
          <w:lang w:val="ru-RU"/>
        </w:rPr>
      </w:pPr>
      <w:r>
        <w:rPr>
          <w:rFonts w:ascii="Times New Roman" w:hAnsi="Times New Roman" w:cs="Times New Roman"/>
          <w:sz w:val="26"/>
          <w:szCs w:val="26"/>
          <w:lang w:val="uk-UA"/>
        </w:rPr>
        <w:t>- Б</w:t>
      </w:r>
      <w:r w:rsidRPr="004C1860">
        <w:rPr>
          <w:rFonts w:ascii="Times New Roman" w:hAnsi="Times New Roman" w:cs="Times New Roman"/>
          <w:sz w:val="26"/>
          <w:szCs w:val="26"/>
          <w:lang w:val="ru-RU"/>
        </w:rPr>
        <w:t xml:space="preserve">ухгалтерський облік виконання кошторису здійснюється установою в розрізі джерел фінансування. </w:t>
      </w:r>
      <w:r>
        <w:rPr>
          <w:rFonts w:ascii="Times New Roman" w:hAnsi="Times New Roman" w:cs="Times New Roman"/>
          <w:sz w:val="26"/>
          <w:szCs w:val="26"/>
          <w:lang w:val="uk-UA"/>
        </w:rPr>
        <w:t xml:space="preserve">Сільська </w:t>
      </w:r>
      <w:r w:rsidRPr="004C1860">
        <w:rPr>
          <w:rFonts w:ascii="Times New Roman" w:hAnsi="Times New Roman" w:cs="Times New Roman"/>
          <w:sz w:val="26"/>
          <w:szCs w:val="26"/>
          <w:lang w:val="ru-RU"/>
        </w:rPr>
        <w:t>рада</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застосовує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форми</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 та системи оплати праці відповідно до чинного законодавства та умов, передбачених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Колективним договором;</w:t>
      </w:r>
    </w:p>
    <w:p w:rsidR="004C1860" w:rsidRPr="004C1860" w:rsidRDefault="004C1860" w:rsidP="004C1860">
      <w:pPr>
        <w:spacing w:after="0"/>
        <w:jc w:val="both"/>
        <w:rPr>
          <w:rFonts w:ascii="Times New Roman" w:hAnsi="Times New Roman" w:cs="Times New Roman"/>
          <w:sz w:val="26"/>
          <w:szCs w:val="26"/>
          <w:lang w:val="ru-RU"/>
        </w:rPr>
      </w:pPr>
      <w:r>
        <w:rPr>
          <w:rFonts w:ascii="Times New Roman" w:hAnsi="Times New Roman" w:cs="Times New Roman"/>
          <w:sz w:val="26"/>
          <w:szCs w:val="26"/>
          <w:lang w:val="uk-UA"/>
        </w:rPr>
        <w:t>- Д</w:t>
      </w:r>
      <w:r w:rsidRPr="004C1860">
        <w:rPr>
          <w:rFonts w:ascii="Times New Roman" w:hAnsi="Times New Roman" w:cs="Times New Roman"/>
          <w:sz w:val="26"/>
          <w:szCs w:val="26"/>
          <w:lang w:val="ru-RU"/>
        </w:rPr>
        <w:t>іяльність установи за всіма джерелами фінансування (загальний та спеціальний фонд кошторису) відображається в єдиному балансі;</w:t>
      </w:r>
    </w:p>
    <w:p w:rsidR="004C1860" w:rsidRPr="00A90782" w:rsidRDefault="004C1860" w:rsidP="004C1860">
      <w:pPr>
        <w:spacing w:after="0"/>
        <w:jc w:val="both"/>
        <w:rPr>
          <w:rFonts w:ascii="Times New Roman" w:hAnsi="Times New Roman" w:cs="Times New Roman"/>
          <w:sz w:val="26"/>
          <w:szCs w:val="26"/>
          <w:lang w:val="uk-UA"/>
        </w:rPr>
      </w:pPr>
      <w:r>
        <w:rPr>
          <w:rFonts w:ascii="Times New Roman" w:hAnsi="Times New Roman" w:cs="Times New Roman"/>
          <w:sz w:val="26"/>
          <w:szCs w:val="26"/>
          <w:lang w:val="uk-UA"/>
        </w:rPr>
        <w:t>- У</w:t>
      </w:r>
      <w:r w:rsidRPr="00A90782">
        <w:rPr>
          <w:rFonts w:ascii="Times New Roman" w:hAnsi="Times New Roman" w:cs="Times New Roman"/>
          <w:sz w:val="26"/>
          <w:szCs w:val="26"/>
          <w:lang w:val="uk-UA"/>
        </w:rPr>
        <w:t>сі меморіальні ордери підлягають реєстрації у Головній книзі;</w:t>
      </w:r>
    </w:p>
    <w:p w:rsidR="004C1860" w:rsidRPr="004C1860" w:rsidRDefault="004C1860" w:rsidP="004C1860">
      <w:pPr>
        <w:spacing w:after="0"/>
        <w:jc w:val="both"/>
        <w:rPr>
          <w:rFonts w:ascii="Times New Roman" w:hAnsi="Times New Roman" w:cs="Times New Roman"/>
          <w:sz w:val="26"/>
          <w:szCs w:val="26"/>
          <w:lang w:val="ru-RU"/>
        </w:rPr>
      </w:pPr>
      <w:r>
        <w:rPr>
          <w:rFonts w:ascii="Times New Roman" w:hAnsi="Times New Roman" w:cs="Times New Roman"/>
          <w:sz w:val="26"/>
          <w:szCs w:val="26"/>
          <w:lang w:val="uk-UA"/>
        </w:rPr>
        <w:t>- О</w:t>
      </w:r>
      <w:r w:rsidRPr="004C1860">
        <w:rPr>
          <w:rFonts w:ascii="Times New Roman" w:hAnsi="Times New Roman" w:cs="Times New Roman"/>
          <w:sz w:val="26"/>
          <w:szCs w:val="26"/>
          <w:lang w:val="ru-RU"/>
        </w:rPr>
        <w:t>блік у Головній книзі ведеться по субрахунках.</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2.2.</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Кошти </w:t>
      </w:r>
      <w:r>
        <w:rPr>
          <w:rFonts w:ascii="Times New Roman" w:hAnsi="Times New Roman" w:cs="Times New Roman"/>
          <w:sz w:val="26"/>
          <w:szCs w:val="26"/>
          <w:lang w:val="uk-UA"/>
        </w:rPr>
        <w:t>сільської</w:t>
      </w:r>
      <w:r w:rsidRPr="004C1860">
        <w:rPr>
          <w:rFonts w:ascii="Times New Roman" w:hAnsi="Times New Roman" w:cs="Times New Roman"/>
          <w:sz w:val="26"/>
          <w:szCs w:val="26"/>
          <w:lang w:val="ru-RU"/>
        </w:rPr>
        <w:t xml:space="preserve"> ради</w:t>
      </w:r>
      <w:r>
        <w:rPr>
          <w:rFonts w:ascii="Times New Roman" w:hAnsi="Times New Roman" w:cs="Times New Roman"/>
          <w:sz w:val="26"/>
          <w:szCs w:val="26"/>
          <w:lang w:val="uk-UA"/>
        </w:rPr>
        <w:t xml:space="preserve"> </w:t>
      </w:r>
      <w:proofErr w:type="gramStart"/>
      <w:r w:rsidRPr="004C1860">
        <w:rPr>
          <w:rFonts w:ascii="Times New Roman" w:hAnsi="Times New Roman" w:cs="Times New Roman"/>
          <w:sz w:val="26"/>
          <w:szCs w:val="26"/>
          <w:lang w:val="ru-RU"/>
        </w:rPr>
        <w:t>обл</w:t>
      </w:r>
      <w:proofErr w:type="gramEnd"/>
      <w:r w:rsidRPr="004C1860">
        <w:rPr>
          <w:rFonts w:ascii="Times New Roman" w:hAnsi="Times New Roman" w:cs="Times New Roman"/>
          <w:sz w:val="26"/>
          <w:szCs w:val="26"/>
          <w:lang w:val="ru-RU"/>
        </w:rPr>
        <w:t xml:space="preserve">іковуються на реєстраційних рахунках, відкритих в Управлінні державної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казначейської служби у</w:t>
      </w:r>
      <w:r>
        <w:rPr>
          <w:rFonts w:ascii="Times New Roman" w:hAnsi="Times New Roman" w:cs="Times New Roman"/>
          <w:sz w:val="26"/>
          <w:szCs w:val="26"/>
          <w:lang w:val="uk-UA"/>
        </w:rPr>
        <w:t xml:space="preserve"> Вишгородському</w:t>
      </w:r>
      <w:r w:rsidRPr="004C1860">
        <w:rPr>
          <w:rFonts w:ascii="Times New Roman" w:hAnsi="Times New Roman" w:cs="Times New Roman"/>
          <w:sz w:val="26"/>
          <w:szCs w:val="26"/>
          <w:lang w:val="ru-RU"/>
        </w:rPr>
        <w:t xml:space="preserve"> районі.</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lastRenderedPageBreak/>
        <w:t>Нумерація платіжних документів провадиться окремо по кожному реєстраційному рахунку (щодо кожного джерела фінансування).</w:t>
      </w:r>
    </w:p>
    <w:p w:rsidR="004C1860" w:rsidRPr="00A90782" w:rsidRDefault="004C1860" w:rsidP="004C1860">
      <w:pPr>
        <w:spacing w:after="0"/>
        <w:ind w:firstLine="720"/>
        <w:jc w:val="both"/>
        <w:rPr>
          <w:rFonts w:ascii="Times New Roman" w:hAnsi="Times New Roman" w:cs="Times New Roman"/>
          <w:sz w:val="26"/>
          <w:szCs w:val="26"/>
          <w:lang w:val="uk-UA"/>
        </w:rPr>
      </w:pPr>
      <w:r w:rsidRPr="00A90782">
        <w:rPr>
          <w:rFonts w:ascii="Times New Roman" w:hAnsi="Times New Roman" w:cs="Times New Roman"/>
          <w:sz w:val="26"/>
          <w:szCs w:val="26"/>
          <w:lang w:val="uk-UA"/>
        </w:rPr>
        <w:t>Для</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відображення</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в обліку операцій з</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надходження на</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 xml:space="preserve">рахунок </w:t>
      </w:r>
      <w:r>
        <w:rPr>
          <w:rFonts w:ascii="Times New Roman" w:hAnsi="Times New Roman" w:cs="Times New Roman"/>
          <w:sz w:val="26"/>
          <w:szCs w:val="26"/>
          <w:lang w:val="uk-UA"/>
        </w:rPr>
        <w:t xml:space="preserve">сільської </w:t>
      </w:r>
      <w:r w:rsidRPr="00A90782">
        <w:rPr>
          <w:rFonts w:ascii="Times New Roman" w:hAnsi="Times New Roman" w:cs="Times New Roman"/>
          <w:sz w:val="26"/>
          <w:szCs w:val="26"/>
          <w:lang w:val="uk-UA"/>
        </w:rPr>
        <w:t xml:space="preserve">ради асигнувань та здійснення видатків загального фонду бюджету застосовується меморіальний ордер № 2 «Накопичувальна відомість руху грошових коштів загального фонду </w:t>
      </w:r>
      <w:r>
        <w:rPr>
          <w:rFonts w:ascii="Times New Roman" w:hAnsi="Times New Roman" w:cs="Times New Roman"/>
          <w:sz w:val="26"/>
          <w:szCs w:val="26"/>
          <w:lang w:val="uk-UA"/>
        </w:rPr>
        <w:t xml:space="preserve">на рахунках, відкритих </w:t>
      </w:r>
      <w:r w:rsidRPr="00A90782">
        <w:rPr>
          <w:rFonts w:ascii="Times New Roman" w:hAnsi="Times New Roman" w:cs="Times New Roman"/>
          <w:sz w:val="26"/>
          <w:szCs w:val="26"/>
          <w:lang w:val="uk-UA"/>
        </w:rPr>
        <w:t>в органах Державно</w:t>
      </w:r>
      <w:r>
        <w:rPr>
          <w:rFonts w:ascii="Times New Roman" w:hAnsi="Times New Roman" w:cs="Times New Roman"/>
          <w:sz w:val="26"/>
          <w:szCs w:val="26"/>
          <w:lang w:val="uk-UA"/>
        </w:rPr>
        <w:t xml:space="preserve">ї </w:t>
      </w:r>
      <w:r w:rsidRPr="00A90782">
        <w:rPr>
          <w:rFonts w:ascii="Times New Roman" w:hAnsi="Times New Roman" w:cs="Times New Roman"/>
          <w:sz w:val="26"/>
          <w:szCs w:val="26"/>
          <w:lang w:val="uk-UA"/>
        </w:rPr>
        <w:t>казначейс</w:t>
      </w:r>
      <w:r>
        <w:rPr>
          <w:rFonts w:ascii="Times New Roman" w:hAnsi="Times New Roman" w:cs="Times New Roman"/>
          <w:sz w:val="26"/>
          <w:szCs w:val="26"/>
          <w:lang w:val="uk-UA"/>
        </w:rPr>
        <w:t>ької служби</w:t>
      </w:r>
      <w:r w:rsidRPr="00A90782">
        <w:rPr>
          <w:rFonts w:ascii="Times New Roman" w:hAnsi="Times New Roman" w:cs="Times New Roman"/>
          <w:sz w:val="26"/>
          <w:szCs w:val="26"/>
          <w:lang w:val="uk-UA"/>
        </w:rPr>
        <w:t xml:space="preserve"> України </w:t>
      </w:r>
      <w:r>
        <w:rPr>
          <w:rFonts w:ascii="Times New Roman" w:hAnsi="Times New Roman" w:cs="Times New Roman"/>
          <w:sz w:val="26"/>
          <w:szCs w:val="26"/>
          <w:lang w:val="uk-UA"/>
        </w:rPr>
        <w:t xml:space="preserve">(банках)» </w:t>
      </w:r>
      <w:r w:rsidRPr="00A90782">
        <w:rPr>
          <w:rFonts w:ascii="Times New Roman" w:hAnsi="Times New Roman" w:cs="Times New Roman"/>
          <w:sz w:val="26"/>
          <w:szCs w:val="26"/>
          <w:lang w:val="uk-UA"/>
        </w:rPr>
        <w:t>затверджена Наказом Міністерства фінансів України від 08.09.2017</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755.</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2.3.</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Відрядження та облік розрахунків з підзвітними особами.</w:t>
      </w:r>
    </w:p>
    <w:p w:rsidR="004C1860" w:rsidRPr="004C1860" w:rsidRDefault="004C1860" w:rsidP="004C1860">
      <w:pPr>
        <w:spacing w:after="0"/>
        <w:ind w:firstLine="720"/>
        <w:jc w:val="both"/>
        <w:rPr>
          <w:rFonts w:ascii="Times New Roman" w:hAnsi="Times New Roman" w:cs="Times New Roman"/>
          <w:sz w:val="26"/>
          <w:szCs w:val="26"/>
          <w:lang w:val="ru-RU"/>
        </w:rPr>
      </w:pPr>
      <w:r w:rsidRPr="00A90782">
        <w:rPr>
          <w:rFonts w:ascii="Times New Roman" w:hAnsi="Times New Roman" w:cs="Times New Roman"/>
          <w:sz w:val="26"/>
          <w:szCs w:val="26"/>
          <w:lang w:val="uk-UA"/>
        </w:rPr>
        <w:t xml:space="preserve">Облік розрахунків з підзвітними особами ведеться згідно з Інструкцією про службові відрядження в межах України та за кордон, затвердженою наказом Міністерства фінансів України від 13.03.1998 № 59 (із змінами). </w:t>
      </w:r>
      <w:r>
        <w:rPr>
          <w:rFonts w:ascii="Times New Roman" w:hAnsi="Times New Roman" w:cs="Times New Roman"/>
          <w:sz w:val="26"/>
          <w:szCs w:val="26"/>
          <w:lang w:val="uk-UA"/>
        </w:rPr>
        <w:t>Сільська</w:t>
      </w:r>
      <w:r w:rsidRPr="004C1860">
        <w:rPr>
          <w:rFonts w:ascii="Times New Roman" w:hAnsi="Times New Roman" w:cs="Times New Roman"/>
          <w:sz w:val="26"/>
          <w:szCs w:val="26"/>
          <w:lang w:val="ru-RU"/>
        </w:rPr>
        <w:t xml:space="preserve"> рада при направленні працівника у відрядження зобов'язана забезпечити його грошовими коштами (авансом) у межах сум, необхідних для оплати проїзду, наймання житлового приміщення, добових у розмірах, що відповідають нормам, установленим постановою Кабінету Міністрів України від 02.02.2011</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98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(із змінами). Нумерація документів (звітів про використання коштів, виданих на відрядження або під звіт) здійснюється наскрізне за всіма джерелами фінансування.</w:t>
      </w:r>
    </w:p>
    <w:p w:rsidR="004C1860" w:rsidRPr="002B38AD" w:rsidRDefault="004C1860" w:rsidP="004C1860">
      <w:pPr>
        <w:spacing w:after="0"/>
        <w:ind w:firstLine="720"/>
        <w:jc w:val="both"/>
        <w:rPr>
          <w:rFonts w:ascii="Times New Roman" w:hAnsi="Times New Roman" w:cs="Times New Roman"/>
          <w:sz w:val="26"/>
          <w:szCs w:val="26"/>
          <w:lang w:val="uk-UA"/>
        </w:rPr>
      </w:pPr>
      <w:r w:rsidRPr="002B38AD">
        <w:rPr>
          <w:rFonts w:ascii="Times New Roman" w:hAnsi="Times New Roman" w:cs="Times New Roman"/>
          <w:sz w:val="26"/>
          <w:szCs w:val="26"/>
          <w:lang w:val="uk-UA"/>
        </w:rPr>
        <w:t>Рух підзвітних сум відображається в меморіальному ордері №</w:t>
      </w:r>
      <w:r>
        <w:rPr>
          <w:rFonts w:ascii="Times New Roman" w:hAnsi="Times New Roman" w:cs="Times New Roman"/>
          <w:sz w:val="26"/>
          <w:szCs w:val="26"/>
          <w:lang w:val="uk-UA"/>
        </w:rPr>
        <w:t xml:space="preserve"> </w:t>
      </w:r>
      <w:r w:rsidRPr="002B38AD">
        <w:rPr>
          <w:rFonts w:ascii="Times New Roman" w:hAnsi="Times New Roman" w:cs="Times New Roman"/>
          <w:sz w:val="26"/>
          <w:szCs w:val="26"/>
          <w:lang w:val="uk-UA"/>
        </w:rPr>
        <w:t>8 «Накопичувальна відомість за розрахунками з підзвітними особами» затверджена Наказом Міністерства фінансів України від 08.09.2017</w:t>
      </w:r>
      <w:r>
        <w:rPr>
          <w:rFonts w:ascii="Times New Roman" w:hAnsi="Times New Roman" w:cs="Times New Roman"/>
          <w:sz w:val="26"/>
          <w:szCs w:val="26"/>
          <w:lang w:val="uk-UA"/>
        </w:rPr>
        <w:t xml:space="preserve"> </w:t>
      </w:r>
      <w:r w:rsidRPr="002B38AD">
        <w:rPr>
          <w:rFonts w:ascii="Times New Roman" w:hAnsi="Times New Roman" w:cs="Times New Roman"/>
          <w:sz w:val="26"/>
          <w:szCs w:val="26"/>
          <w:lang w:val="uk-UA"/>
        </w:rPr>
        <w:t>№</w:t>
      </w:r>
      <w:r>
        <w:rPr>
          <w:rFonts w:ascii="Times New Roman" w:hAnsi="Times New Roman" w:cs="Times New Roman"/>
          <w:sz w:val="26"/>
          <w:szCs w:val="26"/>
          <w:lang w:val="uk-UA"/>
        </w:rPr>
        <w:t xml:space="preserve"> </w:t>
      </w:r>
      <w:r w:rsidRPr="002B38AD">
        <w:rPr>
          <w:rFonts w:ascii="Times New Roman" w:hAnsi="Times New Roman" w:cs="Times New Roman"/>
          <w:sz w:val="26"/>
          <w:szCs w:val="26"/>
          <w:lang w:val="uk-UA"/>
        </w:rPr>
        <w:t>755.</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2.4.</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Облік розрахунків з дебіторами та кредиторами.</w:t>
      </w:r>
    </w:p>
    <w:p w:rsidR="004C1860" w:rsidRDefault="004C1860" w:rsidP="004C1860">
      <w:pPr>
        <w:spacing w:after="0"/>
        <w:ind w:firstLine="72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Облік розрахунків з дебіторами та кредиторами ведеться в розрізі рахунків-фактур, накладних, актів виконаних робіт та наданих послуг, договорів.</w:t>
      </w:r>
    </w:p>
    <w:p w:rsidR="004C1860" w:rsidRPr="00FF1A08" w:rsidRDefault="004C1860" w:rsidP="004C1860">
      <w:pPr>
        <w:spacing w:after="0"/>
        <w:ind w:firstLine="720"/>
        <w:jc w:val="both"/>
        <w:rPr>
          <w:rFonts w:ascii="Times New Roman" w:eastAsia="Times New Roman" w:hAnsi="Times New Roman" w:cs="Times New Roman"/>
          <w:color w:val="000000" w:themeColor="text1"/>
          <w:sz w:val="26"/>
          <w:szCs w:val="26"/>
          <w:lang w:val="uk-UA" w:eastAsia="ru-RU"/>
        </w:rPr>
      </w:pPr>
      <w:r w:rsidRPr="00FF1A08">
        <w:rPr>
          <w:rFonts w:ascii="Times New Roman" w:hAnsi="Times New Roman" w:cs="Times New Roman"/>
          <w:color w:val="000000" w:themeColor="text1"/>
          <w:sz w:val="26"/>
          <w:szCs w:val="26"/>
          <w:lang w:val="uk-UA"/>
        </w:rPr>
        <w:t>Попередня оплата здійснюється на підставі постанови Кабінету Міністрів України від 04.12.2019 № 1070 «</w:t>
      </w:r>
      <w:r w:rsidRPr="00FF1A08">
        <w:rPr>
          <w:rFonts w:ascii="Times New Roman" w:eastAsia="Times New Roman" w:hAnsi="Times New Roman" w:cs="Times New Roman"/>
          <w:bCs/>
          <w:color w:val="000000" w:themeColor="text1"/>
          <w:sz w:val="26"/>
          <w:szCs w:val="26"/>
          <w:lang w:val="uk-UA" w:eastAsia="ru-RU"/>
        </w:rPr>
        <w:t>Деякі питання здійснення розпорядниками (одержувачами) бюджетних коштів попередньої оплати товарів, робіт і послуг, що закуповуються за бюджетні кошти</w:t>
      </w:r>
      <w:r>
        <w:rPr>
          <w:rFonts w:ascii="Times New Roman" w:eastAsia="Times New Roman" w:hAnsi="Times New Roman" w:cs="Times New Roman"/>
          <w:bCs/>
          <w:color w:val="000000" w:themeColor="text1"/>
          <w:sz w:val="26"/>
          <w:szCs w:val="26"/>
          <w:lang w:val="uk-UA" w:eastAsia="ru-RU"/>
        </w:rPr>
        <w:t>»</w:t>
      </w:r>
    </w:p>
    <w:p w:rsidR="004C1860" w:rsidRDefault="004C1860" w:rsidP="000D368F">
      <w:pPr>
        <w:spacing w:after="0"/>
        <w:ind w:firstLine="720"/>
        <w:jc w:val="both"/>
        <w:rPr>
          <w:rFonts w:ascii="Times New Roman" w:hAnsi="Times New Roman" w:cs="Times New Roman"/>
          <w:sz w:val="26"/>
          <w:szCs w:val="26"/>
          <w:lang w:val="uk-UA"/>
        </w:rPr>
      </w:pPr>
      <w:r w:rsidRPr="00764168">
        <w:rPr>
          <w:rFonts w:ascii="Times New Roman" w:hAnsi="Times New Roman" w:cs="Times New Roman"/>
          <w:sz w:val="26"/>
          <w:szCs w:val="26"/>
          <w:lang w:val="uk-UA"/>
        </w:rPr>
        <w:t>Меморіальні ордери: № 4 «Накопичувальна відомість з</w:t>
      </w:r>
      <w:r>
        <w:rPr>
          <w:rFonts w:ascii="Times New Roman" w:hAnsi="Times New Roman" w:cs="Times New Roman"/>
          <w:sz w:val="26"/>
          <w:szCs w:val="26"/>
          <w:lang w:val="uk-UA"/>
        </w:rPr>
        <w:t>а</w:t>
      </w:r>
      <w:r w:rsidRPr="00764168">
        <w:rPr>
          <w:rFonts w:ascii="Times New Roman" w:hAnsi="Times New Roman" w:cs="Times New Roman"/>
          <w:sz w:val="26"/>
          <w:szCs w:val="26"/>
          <w:lang w:val="uk-UA"/>
        </w:rPr>
        <w:t xml:space="preserve"> розрахунк</w:t>
      </w:r>
      <w:r>
        <w:rPr>
          <w:rFonts w:ascii="Times New Roman" w:hAnsi="Times New Roman" w:cs="Times New Roman"/>
          <w:sz w:val="26"/>
          <w:szCs w:val="26"/>
          <w:lang w:val="uk-UA"/>
        </w:rPr>
        <w:t xml:space="preserve">ами </w:t>
      </w:r>
      <w:r w:rsidRPr="00764168">
        <w:rPr>
          <w:rFonts w:ascii="Times New Roman" w:hAnsi="Times New Roman" w:cs="Times New Roman"/>
          <w:sz w:val="26"/>
          <w:szCs w:val="26"/>
          <w:lang w:val="uk-UA"/>
        </w:rPr>
        <w:t>з дебіторами»</w:t>
      </w:r>
      <w:r>
        <w:rPr>
          <w:rFonts w:ascii="Times New Roman" w:hAnsi="Times New Roman" w:cs="Times New Roman"/>
          <w:sz w:val="26"/>
          <w:szCs w:val="26"/>
          <w:lang w:val="uk-UA"/>
        </w:rPr>
        <w:t xml:space="preserve">, </w:t>
      </w:r>
      <w:r w:rsidRPr="00A567FD">
        <w:rPr>
          <w:rFonts w:ascii="Times New Roman" w:hAnsi="Times New Roman" w:cs="Times New Roman"/>
          <w:sz w:val="26"/>
          <w:szCs w:val="26"/>
          <w:lang w:val="uk-UA"/>
        </w:rPr>
        <w:t>№ 6 «Накопичувальна відомість з</w:t>
      </w:r>
      <w:r>
        <w:rPr>
          <w:rFonts w:ascii="Times New Roman" w:hAnsi="Times New Roman" w:cs="Times New Roman"/>
          <w:sz w:val="26"/>
          <w:szCs w:val="26"/>
          <w:lang w:val="uk-UA"/>
        </w:rPr>
        <w:t xml:space="preserve">а розрахунками </w:t>
      </w:r>
      <w:r w:rsidRPr="00A567FD">
        <w:rPr>
          <w:rFonts w:ascii="Times New Roman" w:hAnsi="Times New Roman" w:cs="Times New Roman"/>
          <w:sz w:val="26"/>
          <w:szCs w:val="26"/>
          <w:lang w:val="uk-UA"/>
        </w:rPr>
        <w:t xml:space="preserve">з </w:t>
      </w:r>
      <w:r>
        <w:rPr>
          <w:rFonts w:ascii="Times New Roman" w:hAnsi="Times New Roman" w:cs="Times New Roman"/>
          <w:sz w:val="26"/>
          <w:szCs w:val="26"/>
          <w:lang w:val="uk-UA"/>
        </w:rPr>
        <w:t xml:space="preserve">кредиторами» </w:t>
      </w:r>
      <w:r w:rsidRPr="00A567FD">
        <w:rPr>
          <w:rFonts w:ascii="Times New Roman" w:hAnsi="Times New Roman" w:cs="Times New Roman"/>
          <w:sz w:val="26"/>
          <w:szCs w:val="26"/>
          <w:lang w:val="uk-UA"/>
        </w:rPr>
        <w:t>формуються щодо кожного джерела фінансування окремо.</w:t>
      </w:r>
    </w:p>
    <w:p w:rsidR="004C1860" w:rsidRPr="00B809C5" w:rsidRDefault="004C1860" w:rsidP="004C1860">
      <w:pPr>
        <w:spacing w:after="0"/>
        <w:jc w:val="both"/>
        <w:rPr>
          <w:rFonts w:ascii="Times New Roman" w:hAnsi="Times New Roman" w:cs="Times New Roman"/>
          <w:sz w:val="26"/>
          <w:szCs w:val="26"/>
          <w:lang w:val="uk-UA"/>
        </w:rPr>
      </w:pPr>
      <w:r w:rsidRPr="00B809C5">
        <w:rPr>
          <w:rFonts w:ascii="Times New Roman" w:hAnsi="Times New Roman" w:cs="Times New Roman"/>
          <w:sz w:val="26"/>
          <w:szCs w:val="26"/>
          <w:lang w:val="uk-UA"/>
        </w:rPr>
        <w:t>2.5.</w:t>
      </w:r>
      <w:r>
        <w:rPr>
          <w:rFonts w:ascii="Times New Roman" w:hAnsi="Times New Roman" w:cs="Times New Roman"/>
          <w:sz w:val="26"/>
          <w:szCs w:val="26"/>
          <w:lang w:val="uk-UA"/>
        </w:rPr>
        <w:t xml:space="preserve"> </w:t>
      </w:r>
      <w:r w:rsidRPr="00B809C5">
        <w:rPr>
          <w:rFonts w:ascii="Times New Roman" w:hAnsi="Times New Roman" w:cs="Times New Roman"/>
          <w:sz w:val="26"/>
          <w:szCs w:val="26"/>
          <w:lang w:val="uk-UA"/>
        </w:rPr>
        <w:t>Облік зобов'язань установи.</w:t>
      </w:r>
    </w:p>
    <w:p w:rsidR="004C1860" w:rsidRDefault="004C1860" w:rsidP="004C1860">
      <w:pPr>
        <w:spacing w:after="0"/>
        <w:ind w:firstLine="720"/>
        <w:jc w:val="both"/>
        <w:rPr>
          <w:rFonts w:ascii="Times New Roman" w:hAnsi="Times New Roman" w:cs="Times New Roman"/>
          <w:sz w:val="26"/>
          <w:szCs w:val="26"/>
          <w:lang w:val="uk-UA"/>
        </w:rPr>
      </w:pPr>
      <w:r w:rsidRPr="00B809C5">
        <w:rPr>
          <w:rFonts w:ascii="Times New Roman" w:hAnsi="Times New Roman" w:cs="Times New Roman"/>
          <w:sz w:val="26"/>
          <w:szCs w:val="26"/>
          <w:lang w:val="uk-UA"/>
        </w:rPr>
        <w:t xml:space="preserve">Облік зобов'язань </w:t>
      </w:r>
      <w:r>
        <w:rPr>
          <w:rFonts w:ascii="Times New Roman" w:hAnsi="Times New Roman" w:cs="Times New Roman"/>
          <w:sz w:val="26"/>
          <w:szCs w:val="26"/>
          <w:lang w:val="uk-UA"/>
        </w:rPr>
        <w:t>сільської</w:t>
      </w:r>
      <w:r w:rsidRPr="00B809C5">
        <w:rPr>
          <w:rFonts w:ascii="Times New Roman" w:hAnsi="Times New Roman" w:cs="Times New Roman"/>
          <w:sz w:val="26"/>
          <w:szCs w:val="26"/>
          <w:lang w:val="uk-UA"/>
        </w:rPr>
        <w:t xml:space="preserve"> ради, що виникають протягом звичайної її діяльності, тобто під час виконання кошторису, і погашення яких очікується впродовж поточного бюджетного року, ведеться на субрахунках класу 6 «</w:t>
      </w:r>
      <w:r>
        <w:rPr>
          <w:rFonts w:ascii="Times New Roman" w:hAnsi="Times New Roman" w:cs="Times New Roman"/>
          <w:sz w:val="26"/>
          <w:szCs w:val="26"/>
          <w:lang w:val="uk-UA"/>
        </w:rPr>
        <w:t>Поточні з</w:t>
      </w:r>
      <w:r w:rsidRPr="00B809C5">
        <w:rPr>
          <w:rFonts w:ascii="Times New Roman" w:hAnsi="Times New Roman" w:cs="Times New Roman"/>
          <w:sz w:val="26"/>
          <w:szCs w:val="26"/>
          <w:lang w:val="uk-UA"/>
        </w:rPr>
        <w:t>обов'язання».</w:t>
      </w:r>
    </w:p>
    <w:p w:rsidR="004C1860" w:rsidRPr="00C37A11" w:rsidRDefault="004C1860" w:rsidP="004C1860">
      <w:pPr>
        <w:spacing w:after="0"/>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Петрівська сільська </w:t>
      </w:r>
      <w:r w:rsidRPr="00C37A11">
        <w:rPr>
          <w:rFonts w:ascii="Times New Roman" w:hAnsi="Times New Roman" w:cs="Times New Roman"/>
          <w:sz w:val="26"/>
          <w:szCs w:val="26"/>
          <w:lang w:val="uk-UA"/>
        </w:rPr>
        <w:t>рада перебуває на казначейському обслуговуванні та здійснює реєстрацію зобов'язань в органах Держказначейства відповідно до Наказу Міністерства фінансів України від 02.03.2012 №</w:t>
      </w:r>
      <w:r>
        <w:rPr>
          <w:rFonts w:ascii="Times New Roman" w:hAnsi="Times New Roman" w:cs="Times New Roman"/>
          <w:sz w:val="26"/>
          <w:szCs w:val="26"/>
          <w:lang w:val="uk-UA"/>
        </w:rPr>
        <w:t xml:space="preserve"> </w:t>
      </w:r>
      <w:r w:rsidRPr="00C37A11">
        <w:rPr>
          <w:rFonts w:ascii="Times New Roman" w:hAnsi="Times New Roman" w:cs="Times New Roman"/>
          <w:sz w:val="26"/>
          <w:szCs w:val="26"/>
          <w:lang w:val="uk-UA"/>
        </w:rPr>
        <w:t xml:space="preserve">309 «Про затвердження Порядку реєстрації та обліку бюджетних зобов'язань розпорядників бюджетних коштів та </w:t>
      </w:r>
      <w:r w:rsidRPr="00C37A11">
        <w:rPr>
          <w:rFonts w:ascii="Times New Roman" w:hAnsi="Times New Roman" w:cs="Times New Roman"/>
          <w:sz w:val="26"/>
          <w:szCs w:val="26"/>
          <w:lang w:val="uk-UA"/>
        </w:rPr>
        <w:lastRenderedPageBreak/>
        <w:t>одержувачів бюджетних коштів в органах Державної казначейської служби України», який зареєстрований в Міністерстві юстиції Ук</w:t>
      </w:r>
      <w:r>
        <w:rPr>
          <w:rFonts w:ascii="Times New Roman" w:hAnsi="Times New Roman" w:cs="Times New Roman"/>
          <w:sz w:val="26"/>
          <w:szCs w:val="26"/>
          <w:lang w:val="uk-UA"/>
        </w:rPr>
        <w:t>раїни 20.03.2012 за № 419/20732</w:t>
      </w:r>
      <w:r w:rsidRPr="00C37A11">
        <w:rPr>
          <w:rFonts w:ascii="Times New Roman" w:hAnsi="Times New Roman" w:cs="Times New Roman"/>
          <w:sz w:val="26"/>
          <w:szCs w:val="26"/>
          <w:lang w:val="uk-UA"/>
        </w:rPr>
        <w:t xml:space="preserve">. При реєстрації в органах Держказначейства зобов'язань застосовується єдиний порядок подання документів, взятих зобов'язань в поточному році, а саме: спочатку для реєстрації зобов'язань подається реєстр зобов'язань із підтвердними документами, а потім для реєстрації фінансових зобов'язань - реєстр фінансових зобов'язань разом з оригіналами документів або їх копіями, засвідченими в установленому порядку, що підтверджують факт узяття </w:t>
      </w:r>
      <w:r>
        <w:rPr>
          <w:rFonts w:ascii="Times New Roman" w:hAnsi="Times New Roman" w:cs="Times New Roman"/>
          <w:sz w:val="26"/>
          <w:szCs w:val="26"/>
          <w:lang w:val="uk-UA"/>
        </w:rPr>
        <w:t xml:space="preserve">юридичних </w:t>
      </w:r>
      <w:r w:rsidRPr="00C37A11">
        <w:rPr>
          <w:rFonts w:ascii="Times New Roman" w:hAnsi="Times New Roman" w:cs="Times New Roman"/>
          <w:sz w:val="26"/>
          <w:szCs w:val="26"/>
          <w:lang w:val="uk-UA"/>
        </w:rPr>
        <w:t>зобов'язань та фінансових зобов'язань.</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Згідно зі ст.49 Бюджетного кодексу України платежі здійснюються після отримання товарів, робіт та послуг. </w:t>
      </w:r>
      <w:proofErr w:type="gramStart"/>
      <w:r w:rsidRPr="004C1860">
        <w:rPr>
          <w:rFonts w:ascii="Times New Roman" w:hAnsi="Times New Roman" w:cs="Times New Roman"/>
          <w:sz w:val="26"/>
          <w:szCs w:val="26"/>
          <w:lang w:val="ru-RU"/>
        </w:rPr>
        <w:t>П</w:t>
      </w:r>
      <w:proofErr w:type="gramEnd"/>
      <w:r w:rsidRPr="004C1860">
        <w:rPr>
          <w:rFonts w:ascii="Times New Roman" w:hAnsi="Times New Roman" w:cs="Times New Roman"/>
          <w:sz w:val="26"/>
          <w:szCs w:val="26"/>
          <w:lang w:val="ru-RU"/>
        </w:rPr>
        <w:t>ідставою для відображення в бухгалтерському обліку господарських операцій є первинні документи, які містять відомості про господарську операцію та підтверджують факт її здійснення</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(акти виконаних робіт,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звіти про результати здійснення процедур закупівель товарів, робіт та послуг за державні кошти, накладні, товарно</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 транспортні накладні та рахунки до них, рахунки-фактури </w:t>
      </w:r>
      <w:proofErr w:type="gramStart"/>
      <w:r w:rsidRPr="004C1860">
        <w:rPr>
          <w:rFonts w:ascii="Times New Roman" w:hAnsi="Times New Roman" w:cs="Times New Roman"/>
          <w:sz w:val="26"/>
          <w:szCs w:val="26"/>
          <w:lang w:val="ru-RU"/>
        </w:rPr>
        <w:t>тощо).</w:t>
      </w:r>
      <w:proofErr w:type="gramEnd"/>
    </w:p>
    <w:p w:rsidR="004C1860" w:rsidRPr="00A90782" w:rsidRDefault="004C1860" w:rsidP="004C1860">
      <w:pPr>
        <w:spacing w:after="0"/>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Н</w:t>
      </w:r>
      <w:r w:rsidRPr="00A90782">
        <w:rPr>
          <w:rFonts w:ascii="Times New Roman" w:hAnsi="Times New Roman" w:cs="Times New Roman"/>
          <w:sz w:val="26"/>
          <w:szCs w:val="26"/>
          <w:lang w:val="uk-UA"/>
        </w:rPr>
        <w:t>ачальник відділу</w:t>
      </w:r>
      <w:r>
        <w:rPr>
          <w:rFonts w:ascii="Times New Roman" w:hAnsi="Times New Roman" w:cs="Times New Roman"/>
          <w:sz w:val="26"/>
          <w:szCs w:val="26"/>
          <w:lang w:val="uk-UA"/>
        </w:rPr>
        <w:t xml:space="preserve"> бухгалтерського обліку та звітності -</w:t>
      </w:r>
      <w:r w:rsidRPr="00A90782">
        <w:rPr>
          <w:rFonts w:ascii="Times New Roman" w:hAnsi="Times New Roman" w:cs="Times New Roman"/>
          <w:sz w:val="26"/>
          <w:szCs w:val="26"/>
          <w:lang w:val="uk-UA"/>
        </w:rPr>
        <w:t xml:space="preserve"> головний бухгалтер </w:t>
      </w:r>
      <w:r>
        <w:rPr>
          <w:rFonts w:ascii="Times New Roman" w:hAnsi="Times New Roman" w:cs="Times New Roman"/>
          <w:sz w:val="26"/>
          <w:szCs w:val="26"/>
          <w:lang w:val="uk-UA"/>
        </w:rPr>
        <w:t>сільської</w:t>
      </w:r>
      <w:r w:rsidRPr="00A90782">
        <w:rPr>
          <w:rFonts w:ascii="Times New Roman" w:hAnsi="Times New Roman" w:cs="Times New Roman"/>
          <w:sz w:val="26"/>
          <w:szCs w:val="26"/>
          <w:lang w:val="uk-UA"/>
        </w:rPr>
        <w:t xml:space="preserve"> ради відображає в бухгалтерському обліку господарські операції в тому звітному періоді, у якому були отримані відповідні первинні документи, що підтверджують фактичне здійснення таких операцій.</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2.6. Облік матеріальних запасів та малоцінних швидкозношуваних предметів.</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До запасів </w:t>
      </w:r>
      <w:r>
        <w:rPr>
          <w:rFonts w:ascii="Times New Roman" w:hAnsi="Times New Roman" w:cs="Times New Roman"/>
          <w:sz w:val="26"/>
          <w:szCs w:val="26"/>
          <w:lang w:val="uk-UA"/>
        </w:rPr>
        <w:t>сільської</w:t>
      </w:r>
      <w:r w:rsidRPr="004C1860">
        <w:rPr>
          <w:rFonts w:ascii="Times New Roman" w:hAnsi="Times New Roman" w:cs="Times New Roman"/>
          <w:sz w:val="26"/>
          <w:szCs w:val="26"/>
          <w:lang w:val="ru-RU"/>
        </w:rPr>
        <w:t xml:space="preserve"> ради належать оборотні матеріальні активи, витрачання яких планується здійснити протягом року.</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До малоцінних швидкозношуваних предметів належать предмети, термін корисної експлуатації яких становить менше року і вартість яких за одиницю (комплект) не перевищує 20</w:t>
      </w:r>
      <w:r>
        <w:rPr>
          <w:rFonts w:ascii="Times New Roman" w:hAnsi="Times New Roman" w:cs="Times New Roman"/>
          <w:sz w:val="26"/>
          <w:szCs w:val="26"/>
        </w:rPr>
        <w:t> </w:t>
      </w:r>
      <w:r w:rsidRPr="004C1860">
        <w:rPr>
          <w:rFonts w:ascii="Times New Roman" w:hAnsi="Times New Roman" w:cs="Times New Roman"/>
          <w:sz w:val="26"/>
          <w:szCs w:val="26"/>
          <w:lang w:val="ru-RU"/>
        </w:rPr>
        <w:t>000 ,00 грн.</w:t>
      </w:r>
      <w:r w:rsidRPr="00C74969">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(двадцять тисяч грн. 00 коп.) </w:t>
      </w:r>
      <w:r w:rsidR="006564E6">
        <w:rPr>
          <w:rFonts w:ascii="Times New Roman" w:hAnsi="Times New Roman" w:cs="Times New Roman"/>
          <w:sz w:val="26"/>
          <w:szCs w:val="26"/>
          <w:lang w:val="ru-RU"/>
        </w:rPr>
        <w:t>(</w:t>
      </w:r>
      <w:r w:rsidRPr="004C1860">
        <w:rPr>
          <w:rFonts w:ascii="Times New Roman" w:hAnsi="Times New Roman" w:cs="Times New Roman"/>
          <w:sz w:val="26"/>
          <w:szCs w:val="26"/>
          <w:lang w:val="ru-RU"/>
        </w:rPr>
        <w:t>з урахування</w:t>
      </w:r>
      <w:r w:rsidR="006564E6">
        <w:rPr>
          <w:rFonts w:ascii="Times New Roman" w:hAnsi="Times New Roman" w:cs="Times New Roman"/>
          <w:sz w:val="26"/>
          <w:szCs w:val="26"/>
          <w:lang w:val="ru-RU"/>
        </w:rPr>
        <w:t>м</w:t>
      </w:r>
      <w:r w:rsidRPr="004C1860">
        <w:rPr>
          <w:rFonts w:ascii="Times New Roman" w:hAnsi="Times New Roman" w:cs="Times New Roman"/>
          <w:sz w:val="26"/>
          <w:szCs w:val="26"/>
          <w:lang w:val="ru-RU"/>
        </w:rPr>
        <w:t xml:space="preserve"> податку на додану вартість).</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Аналітичний облік запасів, придбаних за рахунок коштів загального фонду кошторису ведеться </w:t>
      </w:r>
      <w:r w:rsidRPr="0040133E">
        <w:rPr>
          <w:rFonts w:ascii="Times New Roman" w:hAnsi="Times New Roman" w:cs="Times New Roman"/>
          <w:sz w:val="26"/>
          <w:szCs w:val="26"/>
          <w:lang w:val="uk-UA"/>
        </w:rPr>
        <w:t>відповідно до вимог чинного законодавства</w:t>
      </w:r>
      <w:r w:rsidRPr="004C1860">
        <w:rPr>
          <w:rFonts w:ascii="Times New Roman" w:hAnsi="Times New Roman" w:cs="Times New Roman"/>
          <w:sz w:val="26"/>
          <w:szCs w:val="26"/>
          <w:lang w:val="ru-RU"/>
        </w:rPr>
        <w:t>. У бухгалтерії</w:t>
      </w:r>
      <w:r w:rsidRPr="0040133E">
        <w:rPr>
          <w:rFonts w:ascii="Times New Roman" w:hAnsi="Times New Roman" w:cs="Times New Roman"/>
          <w:sz w:val="26"/>
          <w:szCs w:val="26"/>
          <w:lang w:val="uk-UA"/>
        </w:rPr>
        <w:t xml:space="preserve"> </w:t>
      </w:r>
      <w:proofErr w:type="gramStart"/>
      <w:r w:rsidRPr="004C1860">
        <w:rPr>
          <w:rFonts w:ascii="Times New Roman" w:hAnsi="Times New Roman" w:cs="Times New Roman"/>
          <w:sz w:val="26"/>
          <w:szCs w:val="26"/>
          <w:lang w:val="ru-RU"/>
        </w:rPr>
        <w:t>обл</w:t>
      </w:r>
      <w:proofErr w:type="gramEnd"/>
      <w:r w:rsidRPr="004C1860">
        <w:rPr>
          <w:rFonts w:ascii="Times New Roman" w:hAnsi="Times New Roman" w:cs="Times New Roman"/>
          <w:sz w:val="26"/>
          <w:szCs w:val="26"/>
          <w:lang w:val="ru-RU"/>
        </w:rPr>
        <w:t xml:space="preserve">ік </w:t>
      </w:r>
      <w:r w:rsidRPr="0040133E">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запасів</w:t>
      </w:r>
      <w:r w:rsidRPr="0040133E">
        <w:rPr>
          <w:rFonts w:ascii="Times New Roman" w:hAnsi="Times New Roman" w:cs="Times New Roman"/>
          <w:sz w:val="26"/>
          <w:szCs w:val="26"/>
          <w:lang w:val="uk-UA"/>
        </w:rPr>
        <w:t xml:space="preserve"> сільської </w:t>
      </w:r>
      <w:r w:rsidRPr="004C1860">
        <w:rPr>
          <w:rFonts w:ascii="Times New Roman" w:hAnsi="Times New Roman" w:cs="Times New Roman"/>
          <w:sz w:val="26"/>
          <w:szCs w:val="26"/>
          <w:lang w:val="ru-RU"/>
        </w:rPr>
        <w:t>ради</w:t>
      </w:r>
      <w:r w:rsidRPr="0040133E">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ведеться по групах господарчих товарів та канцтоварів.</w:t>
      </w:r>
    </w:p>
    <w:p w:rsidR="004C1860" w:rsidRPr="004C1860" w:rsidRDefault="004C1860" w:rsidP="004C1860">
      <w:pPr>
        <w:spacing w:after="0"/>
        <w:jc w:val="both"/>
        <w:rPr>
          <w:rFonts w:ascii="Times New Roman" w:hAnsi="Times New Roman" w:cs="Times New Roman"/>
          <w:sz w:val="26"/>
          <w:szCs w:val="26"/>
          <w:lang w:val="ru-RU"/>
        </w:rPr>
      </w:pP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Номенклатурний номер запасам не присвоюється. При передачі в експлуатацію малоцінні та швидкозношувані предмети списуються з бухгалтерського обліку відразу на зменшення фонду в малоцінних та швидкозношуваних предметах на підставі документів, що підтверджують їх використання: роздавальних відомостей, актів використання предметів при проведеному ремонті, актів та відомостей на списання цінностей, тощо.</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Вартість предметів, виготовлених із пластмаси, картону і паперу при передачі в експлуатацію списується на видатки установи.</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Відпуск запасів для використання або у зв'язку з іншим вибуттям провадиться за балансовою вартістю.</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Одиницею аналітичного обліку запасів визнається їх найменування, однорідна група. </w:t>
      </w:r>
    </w:p>
    <w:p w:rsidR="004C1860" w:rsidRDefault="004C1860" w:rsidP="004C1860">
      <w:pPr>
        <w:spacing w:after="0"/>
        <w:ind w:firstLine="720"/>
        <w:jc w:val="both"/>
        <w:rPr>
          <w:rFonts w:ascii="Times New Roman" w:hAnsi="Times New Roman" w:cs="Times New Roman"/>
          <w:sz w:val="26"/>
          <w:szCs w:val="26"/>
          <w:lang w:val="uk-UA"/>
        </w:rPr>
      </w:pPr>
      <w:r w:rsidRPr="00E469F7">
        <w:rPr>
          <w:rFonts w:ascii="Times New Roman" w:hAnsi="Times New Roman" w:cs="Times New Roman"/>
          <w:sz w:val="26"/>
          <w:szCs w:val="26"/>
          <w:lang w:val="uk-UA"/>
        </w:rPr>
        <w:lastRenderedPageBreak/>
        <w:t xml:space="preserve">У місцях зберігання запасів матеріально відповідальні особи ведуть кількісний облік руху запасів у книзі складського обліку запасів за найменуваннями та кількістю. </w:t>
      </w:r>
      <w:r w:rsidRPr="004C1860">
        <w:rPr>
          <w:rFonts w:ascii="Times New Roman" w:hAnsi="Times New Roman" w:cs="Times New Roman"/>
          <w:sz w:val="26"/>
          <w:szCs w:val="26"/>
          <w:lang w:val="ru-RU"/>
        </w:rPr>
        <w:t xml:space="preserve">Для однорідних груп кількісній облік ведеться за загальною кількістю запасів такої групи. </w:t>
      </w:r>
      <w:r>
        <w:rPr>
          <w:rFonts w:ascii="Times New Roman" w:hAnsi="Times New Roman" w:cs="Times New Roman"/>
          <w:sz w:val="26"/>
          <w:szCs w:val="26"/>
          <w:lang w:val="uk-UA"/>
        </w:rPr>
        <w:t xml:space="preserve"> </w:t>
      </w:r>
    </w:p>
    <w:p w:rsidR="004C1860" w:rsidRDefault="004C1860" w:rsidP="004C1860">
      <w:pPr>
        <w:spacing w:after="0"/>
        <w:ind w:firstLine="720"/>
        <w:jc w:val="both"/>
        <w:rPr>
          <w:rFonts w:ascii="Times New Roman" w:hAnsi="Times New Roman" w:cs="Times New Roman"/>
          <w:sz w:val="26"/>
          <w:szCs w:val="26"/>
          <w:lang w:val="uk-UA"/>
        </w:rPr>
      </w:pPr>
      <w:r w:rsidRPr="00A06A24">
        <w:rPr>
          <w:rFonts w:ascii="Times New Roman" w:hAnsi="Times New Roman" w:cs="Times New Roman"/>
          <w:sz w:val="26"/>
          <w:szCs w:val="26"/>
          <w:lang w:val="uk-UA"/>
        </w:rPr>
        <w:t xml:space="preserve">Щокварталу на дату Балансу спеціаліст бухгалтерської служби, відповідальний за ведення обліку запасів, здійснює вибіркову звірку фактичної наявності запасів із записами у книзі та даними бухгалтерського обліку. </w:t>
      </w:r>
    </w:p>
    <w:p w:rsidR="004C1860" w:rsidRDefault="004C1860" w:rsidP="004C1860">
      <w:pPr>
        <w:spacing w:after="0"/>
        <w:ind w:firstLine="720"/>
        <w:jc w:val="both"/>
        <w:rPr>
          <w:rFonts w:ascii="Times New Roman" w:hAnsi="Times New Roman" w:cs="Times New Roman"/>
          <w:sz w:val="26"/>
          <w:szCs w:val="26"/>
          <w:lang w:val="uk-UA"/>
        </w:rPr>
      </w:pPr>
      <w:r w:rsidRPr="00A06A24">
        <w:rPr>
          <w:rFonts w:ascii="Times New Roman" w:hAnsi="Times New Roman" w:cs="Times New Roman"/>
          <w:sz w:val="26"/>
          <w:szCs w:val="26"/>
          <w:lang w:val="uk-UA"/>
        </w:rPr>
        <w:t>У бухгалтерській службі облік запасів ведеться за найменуваннями в розрізі матеріально відповідальних осіб — в оборотних відомостях</w:t>
      </w:r>
      <w:r>
        <w:rPr>
          <w:rFonts w:ascii="Times New Roman" w:hAnsi="Times New Roman" w:cs="Times New Roman"/>
          <w:sz w:val="26"/>
          <w:szCs w:val="26"/>
          <w:lang w:val="uk-UA"/>
        </w:rPr>
        <w:t>.</w:t>
      </w:r>
    </w:p>
    <w:p w:rsidR="004C1860" w:rsidRDefault="004C1860" w:rsidP="004C1860">
      <w:pPr>
        <w:spacing w:after="0"/>
        <w:ind w:firstLine="720"/>
        <w:jc w:val="both"/>
        <w:rPr>
          <w:rFonts w:ascii="Times New Roman" w:hAnsi="Times New Roman" w:cs="Times New Roman"/>
          <w:sz w:val="26"/>
          <w:szCs w:val="26"/>
          <w:lang w:val="uk-UA"/>
        </w:rPr>
      </w:pPr>
      <w:r w:rsidRPr="00A06A24">
        <w:rPr>
          <w:rFonts w:ascii="Times New Roman" w:hAnsi="Times New Roman" w:cs="Times New Roman"/>
          <w:sz w:val="26"/>
          <w:szCs w:val="26"/>
          <w:lang w:val="uk-UA"/>
        </w:rPr>
        <w:t xml:space="preserve">Вибуття запасів у використання, виробництво, продаж, інше вибуття здійснюється за середньозваженою собівартістю, яка обчислюється на дату здійснення операції (оцінка проводиться шляхом ділення сумарної вартості залишку таких запасів на дату операції на сумарну кількість запасів на дату операції з їх вибуття). </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Для запасів, які були отримані в результаті внутрівідомчого постачання, вибуття здійснюється за ідентифікаційної вартістю, яка визначена постачальником </w:t>
      </w:r>
      <w:proofErr w:type="gramStart"/>
      <w:r w:rsidRPr="004C1860">
        <w:rPr>
          <w:rFonts w:ascii="Times New Roman" w:hAnsi="Times New Roman" w:cs="Times New Roman"/>
          <w:sz w:val="26"/>
          <w:szCs w:val="26"/>
          <w:lang w:val="ru-RU"/>
        </w:rPr>
        <w:t>у</w:t>
      </w:r>
      <w:proofErr w:type="gramEnd"/>
      <w:r w:rsidRPr="004C1860">
        <w:rPr>
          <w:rFonts w:ascii="Times New Roman" w:hAnsi="Times New Roman" w:cs="Times New Roman"/>
          <w:sz w:val="26"/>
          <w:szCs w:val="26"/>
          <w:lang w:val="ru-RU"/>
        </w:rPr>
        <w:t xml:space="preserve"> документах на їх отримання. </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2.7.</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Списання паливно-мастильних матеріалів за подорожніми листами провадиться згідно з нормами, установленими Нормами витрат палива та мастильних матеріалів на автомобільному транспорті, затвердженими наказом Мінтрансу України від 10.02.1998 № 43 (із змінами). </w:t>
      </w:r>
    </w:p>
    <w:p w:rsidR="004C1860" w:rsidRPr="00E469F7" w:rsidRDefault="004C1860" w:rsidP="004C1860">
      <w:pPr>
        <w:spacing w:after="0"/>
        <w:ind w:firstLine="720"/>
        <w:jc w:val="both"/>
        <w:rPr>
          <w:rFonts w:ascii="Times New Roman" w:hAnsi="Times New Roman" w:cs="Times New Roman"/>
          <w:sz w:val="26"/>
          <w:szCs w:val="26"/>
          <w:lang w:val="uk-UA"/>
        </w:rPr>
      </w:pPr>
      <w:r w:rsidRPr="00E469F7">
        <w:rPr>
          <w:rFonts w:ascii="Times New Roman" w:hAnsi="Times New Roman" w:cs="Times New Roman"/>
          <w:sz w:val="26"/>
          <w:szCs w:val="26"/>
          <w:lang w:val="uk-UA"/>
        </w:rPr>
        <w:t>У меморіальному ордері №</w:t>
      </w:r>
      <w:r>
        <w:rPr>
          <w:rFonts w:ascii="Times New Roman" w:hAnsi="Times New Roman" w:cs="Times New Roman"/>
          <w:sz w:val="26"/>
          <w:szCs w:val="26"/>
          <w:lang w:val="uk-UA"/>
        </w:rPr>
        <w:t xml:space="preserve"> </w:t>
      </w:r>
      <w:r w:rsidRPr="00E469F7">
        <w:rPr>
          <w:rFonts w:ascii="Times New Roman" w:hAnsi="Times New Roman" w:cs="Times New Roman"/>
          <w:sz w:val="26"/>
          <w:szCs w:val="26"/>
          <w:lang w:val="uk-UA"/>
        </w:rPr>
        <w:t xml:space="preserve">13 «Накопичувальна відомість витрачання </w:t>
      </w:r>
      <w:r>
        <w:rPr>
          <w:rFonts w:ascii="Times New Roman" w:hAnsi="Times New Roman" w:cs="Times New Roman"/>
          <w:sz w:val="26"/>
          <w:szCs w:val="26"/>
          <w:lang w:val="uk-UA"/>
        </w:rPr>
        <w:t>виробничих запасів</w:t>
      </w:r>
      <w:r w:rsidRPr="00E469F7">
        <w:rPr>
          <w:rFonts w:ascii="Times New Roman" w:hAnsi="Times New Roman" w:cs="Times New Roman"/>
          <w:sz w:val="26"/>
          <w:szCs w:val="26"/>
          <w:lang w:val="uk-UA"/>
        </w:rPr>
        <w:t>» форми відображаються витрачання матеріалів, а в меморіальному ордері</w:t>
      </w:r>
      <w:r>
        <w:rPr>
          <w:rFonts w:ascii="Times New Roman" w:hAnsi="Times New Roman" w:cs="Times New Roman"/>
          <w:sz w:val="26"/>
          <w:szCs w:val="26"/>
          <w:lang w:val="uk-UA"/>
        </w:rPr>
        <w:t xml:space="preserve"> </w:t>
      </w:r>
      <w:r w:rsidRPr="00E469F7">
        <w:rPr>
          <w:rFonts w:ascii="Times New Roman" w:hAnsi="Times New Roman" w:cs="Times New Roman"/>
          <w:sz w:val="26"/>
          <w:szCs w:val="26"/>
          <w:lang w:val="uk-UA"/>
        </w:rPr>
        <w:t>№10 «Накопичувальна відомість про вибуття та переміщення малоцінних та швидкозношуваних предметів» вибуття та переміщення малоцінних швидкозношуваних предметів.</w:t>
      </w:r>
    </w:p>
    <w:p w:rsidR="004C1860" w:rsidRPr="0096692F" w:rsidRDefault="004C1860" w:rsidP="004C1860">
      <w:pPr>
        <w:spacing w:after="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2.8.</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Облік основних засобів та інших необоротних активів, </w:t>
      </w:r>
      <w:r>
        <w:rPr>
          <w:rFonts w:ascii="Times New Roman" w:hAnsi="Times New Roman" w:cs="Times New Roman"/>
          <w:sz w:val="26"/>
          <w:szCs w:val="26"/>
          <w:lang w:val="uk-UA"/>
        </w:rPr>
        <w:t>амортизація.</w:t>
      </w:r>
    </w:p>
    <w:p w:rsidR="004C1860" w:rsidRPr="00C74969" w:rsidRDefault="004C1860" w:rsidP="004C1860">
      <w:pPr>
        <w:spacing w:after="0"/>
        <w:ind w:firstLine="720"/>
        <w:jc w:val="both"/>
        <w:rPr>
          <w:rFonts w:ascii="Times New Roman" w:hAnsi="Times New Roman" w:cs="Times New Roman"/>
          <w:sz w:val="26"/>
          <w:szCs w:val="26"/>
          <w:lang w:val="uk-UA"/>
        </w:rPr>
      </w:pPr>
      <w:r w:rsidRPr="00C74969">
        <w:rPr>
          <w:rFonts w:ascii="Times New Roman" w:hAnsi="Times New Roman" w:cs="Times New Roman"/>
          <w:sz w:val="26"/>
          <w:szCs w:val="26"/>
          <w:lang w:val="uk-UA"/>
        </w:rPr>
        <w:t xml:space="preserve">До основних засобів належать матеріальні активи, що використовуються </w:t>
      </w:r>
      <w:r>
        <w:rPr>
          <w:rFonts w:ascii="Times New Roman" w:hAnsi="Times New Roman" w:cs="Times New Roman"/>
          <w:sz w:val="26"/>
          <w:szCs w:val="26"/>
          <w:lang w:val="uk-UA"/>
        </w:rPr>
        <w:t>сільською</w:t>
      </w:r>
      <w:r w:rsidRPr="00C74969">
        <w:rPr>
          <w:rFonts w:ascii="Times New Roman" w:hAnsi="Times New Roman" w:cs="Times New Roman"/>
          <w:sz w:val="26"/>
          <w:szCs w:val="26"/>
          <w:lang w:val="uk-UA"/>
        </w:rPr>
        <w:t xml:space="preserve"> радою багато разів і безперервно у процесі виконання нею основних функцій, надання послуг, очікуваний строк корисної експлуатації яких становить понад один рік і вартість яких </w:t>
      </w:r>
      <w:r w:rsidR="000A7AE4">
        <w:rPr>
          <w:rFonts w:ascii="Times New Roman" w:hAnsi="Times New Roman" w:cs="Times New Roman"/>
          <w:sz w:val="26"/>
          <w:szCs w:val="26"/>
          <w:lang w:val="uk-UA"/>
        </w:rPr>
        <w:t>з податком</w:t>
      </w:r>
      <w:r w:rsidRPr="00C74969">
        <w:rPr>
          <w:rFonts w:ascii="Times New Roman" w:hAnsi="Times New Roman" w:cs="Times New Roman"/>
          <w:sz w:val="26"/>
          <w:szCs w:val="26"/>
          <w:lang w:val="uk-UA"/>
        </w:rPr>
        <w:t xml:space="preserve"> на додану вартість та інших платежів перевищує 20</w:t>
      </w:r>
      <w:r>
        <w:rPr>
          <w:rFonts w:ascii="Times New Roman" w:hAnsi="Times New Roman" w:cs="Times New Roman"/>
          <w:sz w:val="26"/>
          <w:szCs w:val="26"/>
          <w:lang w:val="uk-UA"/>
        </w:rPr>
        <w:t> </w:t>
      </w:r>
      <w:r w:rsidRPr="00C74969">
        <w:rPr>
          <w:rFonts w:ascii="Times New Roman" w:hAnsi="Times New Roman" w:cs="Times New Roman"/>
          <w:sz w:val="26"/>
          <w:szCs w:val="26"/>
          <w:lang w:val="uk-UA"/>
        </w:rPr>
        <w:t xml:space="preserve">000,00 грн. </w:t>
      </w:r>
      <w:r>
        <w:rPr>
          <w:rFonts w:ascii="Times New Roman" w:hAnsi="Times New Roman" w:cs="Times New Roman"/>
          <w:sz w:val="26"/>
          <w:szCs w:val="26"/>
          <w:lang w:val="uk-UA"/>
        </w:rPr>
        <w:t xml:space="preserve">(двадцять тисяч грн. 00 коп.) </w:t>
      </w:r>
      <w:r w:rsidRPr="00C74969">
        <w:rPr>
          <w:rFonts w:ascii="Times New Roman" w:hAnsi="Times New Roman" w:cs="Times New Roman"/>
          <w:sz w:val="26"/>
          <w:szCs w:val="26"/>
          <w:lang w:val="uk-UA"/>
        </w:rPr>
        <w:t>за одиницю (комплект).</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Основні засоби відображаються в бухгалтерському обліку за первісною вартістю, тобто за фактичними витратами на їх придбання, спорудження і виготовлення, без податку на додану вартість, що відноситься на витрати установи, а об'єкти, які зазнали переоцінки - за відновною вартістю. Не збільшують вартість придбаних необоротних активів, а відносять на фактичні витрати установи:</w:t>
      </w:r>
    </w:p>
    <w:p w:rsidR="004C1860" w:rsidRDefault="004C1860" w:rsidP="004C1860">
      <w:pPr>
        <w:spacing w:after="0"/>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витрати на наймання транспорту для перевезення необоротних активів; </w:t>
      </w:r>
    </w:p>
    <w:p w:rsidR="004C1860" w:rsidRDefault="004C1860" w:rsidP="004C1860">
      <w:pPr>
        <w:spacing w:after="0"/>
        <w:ind w:firstLine="72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податки, збори, інші послуги та інші витрати, що сплачуються під час придбання необоротних активів;</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витрати на поточний та капітальний ремонт необоротних активів.</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При проведенні ремонту необоротних активів у випадках, не пов'язаних із дообладнанням, реконструкцією, модернізацією, що спричинив заміну запасних </w:t>
      </w:r>
      <w:r w:rsidRPr="004C1860">
        <w:rPr>
          <w:rFonts w:ascii="Times New Roman" w:hAnsi="Times New Roman" w:cs="Times New Roman"/>
          <w:sz w:val="26"/>
          <w:szCs w:val="26"/>
          <w:lang w:val="ru-RU"/>
        </w:rPr>
        <w:lastRenderedPageBreak/>
        <w:t>частин, їх вартість не відноситься на збільшення вартості необоротних активів, а відноситься на витрати установи.</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Облік необоротних активів ведеться у повних гривнях без копійок. Сума копійок під час придбання необоротних активів списується на витрати установи.</w:t>
      </w:r>
    </w:p>
    <w:p w:rsidR="004C1860" w:rsidRPr="00A90782" w:rsidRDefault="004C1860" w:rsidP="004C1860">
      <w:pPr>
        <w:spacing w:after="0"/>
        <w:ind w:firstLine="720"/>
        <w:jc w:val="both"/>
        <w:rPr>
          <w:rFonts w:ascii="Times New Roman" w:hAnsi="Times New Roman" w:cs="Times New Roman"/>
          <w:sz w:val="26"/>
          <w:szCs w:val="26"/>
          <w:lang w:val="uk-UA"/>
        </w:rPr>
      </w:pPr>
      <w:r w:rsidRPr="007966C3">
        <w:rPr>
          <w:rFonts w:ascii="Times New Roman" w:hAnsi="Times New Roman" w:cs="Times New Roman"/>
          <w:sz w:val="26"/>
          <w:szCs w:val="26"/>
          <w:lang w:val="uk-UA"/>
        </w:rPr>
        <w:t>Для організації обліку та забезпечення контролю за збереженням необоротних активів кожному об'єкту (крім білизни, постільних речей, взуття, одягу, малоцінних необоротних матеріальних активів, бібліотечних фондів) присвоюється  інвентарний номер.</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Присвоєні об'єктам необоротних активів інвентарні номери зберігаються за ними на весь період їх перебування в установі. Номери об'єктів, що вибули чи ліквідовані, не присвоюються іншим об'єктам, що надійшли.</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Аналітичний облік основних засобів ведеться в інвентарних картках обліку основних засобів у бюджетних установах, затверджених Наказом Міністерства фінансів України від 13.09.2016 №</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 xml:space="preserve">818 «Про затвердження типових форм з обліку та списання основних засобів суб'єктами державного сектору та порядку їх складання», який зареєстрований в Міністерстві фінансів України 07.10.2016 за № 1336/29466. </w:t>
      </w:r>
      <w:proofErr w:type="gramStart"/>
      <w:r w:rsidRPr="004C1860">
        <w:rPr>
          <w:rFonts w:ascii="Times New Roman" w:hAnsi="Times New Roman" w:cs="Times New Roman"/>
          <w:sz w:val="26"/>
          <w:szCs w:val="26"/>
          <w:lang w:val="ru-RU"/>
        </w:rPr>
        <w:t xml:space="preserve">За місцем зберігання всі необоротні активи перебувають на відповідальному зберіганні у матеріально відповідальних осіб. Перелік таких осіб по </w:t>
      </w:r>
      <w:r>
        <w:rPr>
          <w:rFonts w:ascii="Times New Roman" w:hAnsi="Times New Roman" w:cs="Times New Roman"/>
          <w:sz w:val="26"/>
          <w:szCs w:val="26"/>
          <w:lang w:val="uk-UA"/>
        </w:rPr>
        <w:t>Петрівській сільській</w:t>
      </w:r>
      <w:r w:rsidRPr="004C1860">
        <w:rPr>
          <w:rFonts w:ascii="Times New Roman" w:hAnsi="Times New Roman" w:cs="Times New Roman"/>
          <w:sz w:val="26"/>
          <w:szCs w:val="26"/>
          <w:lang w:val="ru-RU"/>
        </w:rPr>
        <w:t xml:space="preserve"> раді затверджено розпорядженням голови </w:t>
      </w:r>
      <w:r>
        <w:rPr>
          <w:rFonts w:ascii="Times New Roman" w:hAnsi="Times New Roman" w:cs="Times New Roman"/>
          <w:sz w:val="26"/>
          <w:szCs w:val="26"/>
          <w:lang w:val="uk-UA"/>
        </w:rPr>
        <w:t>сільської</w:t>
      </w:r>
      <w:r w:rsidRPr="004C1860">
        <w:rPr>
          <w:rFonts w:ascii="Times New Roman" w:hAnsi="Times New Roman" w:cs="Times New Roman"/>
          <w:sz w:val="26"/>
          <w:szCs w:val="26"/>
          <w:lang w:val="ru-RU"/>
        </w:rPr>
        <w:t xml:space="preserve"> ради  «Про повну індивідуальну матеріальну відповідальність» із змінами.</w:t>
      </w:r>
      <w:proofErr w:type="gramEnd"/>
    </w:p>
    <w:p w:rsidR="004C1860" w:rsidRPr="00A90782" w:rsidRDefault="004C1860" w:rsidP="004C1860">
      <w:pPr>
        <w:spacing w:after="0"/>
        <w:ind w:firstLine="720"/>
        <w:jc w:val="both"/>
        <w:rPr>
          <w:rFonts w:ascii="Times New Roman" w:hAnsi="Times New Roman" w:cs="Times New Roman"/>
          <w:sz w:val="26"/>
          <w:szCs w:val="26"/>
          <w:lang w:val="uk-UA"/>
        </w:rPr>
      </w:pPr>
      <w:r w:rsidRPr="00A90782">
        <w:rPr>
          <w:rFonts w:ascii="Times New Roman" w:hAnsi="Times New Roman" w:cs="Times New Roman"/>
          <w:sz w:val="26"/>
          <w:szCs w:val="26"/>
          <w:lang w:val="uk-UA"/>
        </w:rPr>
        <w:t>Дані обліку об'єктів необоротних активів у матеріально відповідальних осіб мають відповідати даним обліку у бухгалтерії ради.</w:t>
      </w:r>
    </w:p>
    <w:p w:rsidR="004C1860" w:rsidRPr="00A90782" w:rsidRDefault="004C1860" w:rsidP="004C1860">
      <w:pPr>
        <w:spacing w:after="0"/>
        <w:ind w:firstLine="720"/>
        <w:jc w:val="both"/>
        <w:rPr>
          <w:rFonts w:ascii="Times New Roman" w:hAnsi="Times New Roman" w:cs="Times New Roman"/>
          <w:sz w:val="26"/>
          <w:szCs w:val="26"/>
          <w:lang w:val="uk-UA"/>
        </w:rPr>
      </w:pPr>
      <w:r w:rsidRPr="00A90782">
        <w:rPr>
          <w:rFonts w:ascii="Times New Roman" w:hAnsi="Times New Roman" w:cs="Times New Roman"/>
          <w:sz w:val="26"/>
          <w:szCs w:val="26"/>
          <w:lang w:val="uk-UA"/>
        </w:rPr>
        <w:t>У меморіальному ордері № 9 «Накопичувальна відомість про вибуття та переміщення необоротних активів» форми затверджена Наказом Міністерства фінансів України від 08.09.2017№755</w:t>
      </w:r>
      <w:r>
        <w:rPr>
          <w:rFonts w:ascii="Times New Roman" w:hAnsi="Times New Roman" w:cs="Times New Roman"/>
          <w:sz w:val="26"/>
          <w:szCs w:val="26"/>
          <w:lang w:val="uk-UA"/>
        </w:rPr>
        <w:t xml:space="preserve"> </w:t>
      </w:r>
      <w:r w:rsidRPr="00A90782">
        <w:rPr>
          <w:rFonts w:ascii="Times New Roman" w:hAnsi="Times New Roman" w:cs="Times New Roman"/>
          <w:sz w:val="26"/>
          <w:szCs w:val="26"/>
          <w:lang w:val="uk-UA"/>
        </w:rPr>
        <w:t>відображаються вибуття і переміщення необоротних активів.</w:t>
      </w:r>
    </w:p>
    <w:p w:rsidR="004C1860" w:rsidRPr="00A90782" w:rsidRDefault="004C1860" w:rsidP="004C1860">
      <w:pPr>
        <w:spacing w:after="0"/>
        <w:ind w:firstLine="720"/>
        <w:jc w:val="both"/>
        <w:rPr>
          <w:rFonts w:ascii="Times New Roman" w:hAnsi="Times New Roman" w:cs="Times New Roman"/>
          <w:sz w:val="26"/>
          <w:szCs w:val="26"/>
          <w:lang w:val="uk-UA"/>
        </w:rPr>
      </w:pPr>
      <w:r w:rsidRPr="00A90782">
        <w:rPr>
          <w:rFonts w:ascii="Times New Roman" w:hAnsi="Times New Roman" w:cs="Times New Roman"/>
          <w:sz w:val="26"/>
          <w:szCs w:val="26"/>
          <w:lang w:val="uk-UA"/>
        </w:rPr>
        <w:t>З метою забезпечення достовірності даних бухгалтерського обліку, шляхом їх зіставляння з фактичною наявністю майна, проводиться інвентаризація необоротних активів перед складанням річної фінансової звітності.</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Терміни обов'язкового проведення інвентаризації встановлюються згідно з Порядком подання фінансової звітності, затвердженим постановою Кабінетом Міністрів України від 28.02.2000 № 419, та прийнятим розпорядженням голови</w:t>
      </w:r>
      <w:r>
        <w:rPr>
          <w:rFonts w:ascii="Times New Roman" w:hAnsi="Times New Roman" w:cs="Times New Roman"/>
          <w:sz w:val="26"/>
          <w:szCs w:val="26"/>
          <w:lang w:val="uk-UA"/>
        </w:rPr>
        <w:t xml:space="preserve"> сільської </w:t>
      </w:r>
      <w:r w:rsidRPr="004C1860">
        <w:rPr>
          <w:rFonts w:ascii="Times New Roman" w:hAnsi="Times New Roman" w:cs="Times New Roman"/>
          <w:sz w:val="26"/>
          <w:szCs w:val="26"/>
          <w:lang w:val="ru-RU"/>
        </w:rPr>
        <w:t>ради 1 раз на рік.</w:t>
      </w:r>
    </w:p>
    <w:p w:rsidR="004C1860" w:rsidRPr="003A18EA" w:rsidRDefault="004C1860" w:rsidP="004C1860">
      <w:pPr>
        <w:spacing w:after="0"/>
        <w:ind w:firstLine="720"/>
        <w:jc w:val="both"/>
        <w:rPr>
          <w:rFonts w:ascii="Times New Roman" w:hAnsi="Times New Roman" w:cs="Times New Roman"/>
          <w:sz w:val="26"/>
          <w:szCs w:val="26"/>
          <w:lang w:val="uk-UA"/>
        </w:rPr>
      </w:pPr>
      <w:r w:rsidRPr="003A18EA">
        <w:rPr>
          <w:rFonts w:ascii="Times New Roman" w:hAnsi="Times New Roman" w:cs="Times New Roman"/>
          <w:sz w:val="26"/>
          <w:szCs w:val="26"/>
          <w:lang w:val="uk-UA"/>
        </w:rPr>
        <w:t xml:space="preserve">Для визначення непридатності матеріальних цінностей та встановлення неможливості чи неефективності проведення їх відновного ремонту, а також для оформлення необхідної документації на списання цих цінностей розпорядженням голови </w:t>
      </w:r>
      <w:r>
        <w:rPr>
          <w:rFonts w:ascii="Times New Roman" w:hAnsi="Times New Roman" w:cs="Times New Roman"/>
          <w:sz w:val="26"/>
          <w:szCs w:val="26"/>
          <w:lang w:val="uk-UA"/>
        </w:rPr>
        <w:t xml:space="preserve">сільської ради </w:t>
      </w:r>
      <w:r w:rsidRPr="003A18EA">
        <w:rPr>
          <w:rFonts w:ascii="Times New Roman" w:hAnsi="Times New Roman" w:cs="Times New Roman"/>
          <w:sz w:val="26"/>
          <w:szCs w:val="26"/>
          <w:lang w:val="uk-UA"/>
        </w:rPr>
        <w:t>«Про створення постійно - діючої комісії по списанню, інвентаризаці</w:t>
      </w:r>
      <w:r>
        <w:rPr>
          <w:rFonts w:ascii="Times New Roman" w:hAnsi="Times New Roman" w:cs="Times New Roman"/>
          <w:sz w:val="26"/>
          <w:szCs w:val="26"/>
          <w:lang w:val="uk-UA"/>
        </w:rPr>
        <w:t xml:space="preserve">ї майна та документації сільської </w:t>
      </w:r>
      <w:r w:rsidRPr="003A18EA">
        <w:rPr>
          <w:rFonts w:ascii="Times New Roman" w:hAnsi="Times New Roman" w:cs="Times New Roman"/>
          <w:sz w:val="26"/>
          <w:szCs w:val="26"/>
          <w:lang w:val="uk-UA"/>
        </w:rPr>
        <w:t>ради, по переоцінці, індексації необоротних активів (основних засобів), по прийому (передачі) у користування, оренду майна та здачі-прийняття виконаних робіт» із змінами, створена постійно - діюча комісія.</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lastRenderedPageBreak/>
        <w:t xml:space="preserve">Приймати на позабалансовий рахунок особисті речі працівників виконавчого апарату </w:t>
      </w:r>
      <w:r>
        <w:rPr>
          <w:rFonts w:ascii="Times New Roman" w:hAnsi="Times New Roman" w:cs="Times New Roman"/>
          <w:sz w:val="26"/>
          <w:szCs w:val="26"/>
          <w:lang w:val="uk-UA"/>
        </w:rPr>
        <w:t>сільської ради</w:t>
      </w:r>
      <w:r w:rsidRPr="004C1860">
        <w:rPr>
          <w:rFonts w:ascii="Times New Roman" w:hAnsi="Times New Roman" w:cs="Times New Roman"/>
          <w:sz w:val="26"/>
          <w:szCs w:val="26"/>
          <w:lang w:val="ru-RU"/>
        </w:rPr>
        <w:t>.</w:t>
      </w:r>
    </w:p>
    <w:p w:rsidR="004C1860" w:rsidRDefault="004C1860" w:rsidP="004C1860">
      <w:pPr>
        <w:spacing w:after="0"/>
        <w:ind w:firstLine="720"/>
        <w:jc w:val="both"/>
        <w:rPr>
          <w:rFonts w:ascii="Times New Roman" w:hAnsi="Times New Roman" w:cs="Times New Roman"/>
          <w:sz w:val="26"/>
          <w:szCs w:val="26"/>
          <w:lang w:val="uk-UA"/>
        </w:rPr>
      </w:pPr>
      <w:r w:rsidRPr="00723143">
        <w:rPr>
          <w:rFonts w:ascii="Times New Roman" w:hAnsi="Times New Roman" w:cs="Times New Roman"/>
          <w:sz w:val="26"/>
          <w:szCs w:val="26"/>
          <w:lang w:val="uk-UA"/>
        </w:rPr>
        <w:t xml:space="preserve">Амортизація основних засобів та нематеріальних активів нараховується виходячи з Типових строків корисного використання основних засобів та нематеріальних активів, які встановлені в додатках 1 та 2 до Методичних рекомендацій щодо облікової політики </w:t>
      </w:r>
      <w:r>
        <w:rPr>
          <w:rFonts w:ascii="Times New Roman" w:hAnsi="Times New Roman" w:cs="Times New Roman"/>
          <w:sz w:val="26"/>
          <w:szCs w:val="26"/>
          <w:lang w:val="uk-UA"/>
        </w:rPr>
        <w:t>сільської ради</w:t>
      </w:r>
      <w:r w:rsidRPr="00723143">
        <w:rPr>
          <w:rFonts w:ascii="Times New Roman" w:hAnsi="Times New Roman" w:cs="Times New Roman"/>
          <w:sz w:val="26"/>
          <w:szCs w:val="26"/>
          <w:lang w:val="uk-UA"/>
        </w:rPr>
        <w:t xml:space="preserve">, затверджених наказом Мінфіну від 23.01.2015 р. № 11. </w:t>
      </w:r>
    </w:p>
    <w:p w:rsidR="004C1860" w:rsidRDefault="004C1860" w:rsidP="004C1860">
      <w:pPr>
        <w:spacing w:after="0"/>
        <w:ind w:firstLine="72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 xml:space="preserve">Нарахування амортизації на основні засоби та нематеріальні активи проводиться </w:t>
      </w:r>
      <w:r>
        <w:rPr>
          <w:rFonts w:ascii="Times New Roman" w:hAnsi="Times New Roman" w:cs="Times New Roman"/>
          <w:sz w:val="26"/>
          <w:szCs w:val="26"/>
          <w:lang w:val="uk-UA"/>
        </w:rPr>
        <w:t xml:space="preserve">поквартально </w:t>
      </w:r>
      <w:r w:rsidRPr="004C1860">
        <w:rPr>
          <w:rFonts w:ascii="Times New Roman" w:hAnsi="Times New Roman" w:cs="Times New Roman"/>
          <w:sz w:val="26"/>
          <w:szCs w:val="26"/>
          <w:lang w:val="ru-RU"/>
        </w:rPr>
        <w:t xml:space="preserve"> перед складанням </w:t>
      </w:r>
      <w:r>
        <w:rPr>
          <w:rFonts w:ascii="Times New Roman" w:hAnsi="Times New Roman" w:cs="Times New Roman"/>
          <w:sz w:val="26"/>
          <w:szCs w:val="26"/>
          <w:lang w:val="uk-UA"/>
        </w:rPr>
        <w:t xml:space="preserve"> квартальної</w:t>
      </w:r>
      <w:r w:rsidRPr="004C1860">
        <w:rPr>
          <w:rFonts w:ascii="Times New Roman" w:hAnsi="Times New Roman" w:cs="Times New Roman"/>
          <w:sz w:val="26"/>
          <w:szCs w:val="26"/>
          <w:lang w:val="ru-RU"/>
        </w:rPr>
        <w:t xml:space="preserve"> фінансової звітності.</w:t>
      </w:r>
    </w:p>
    <w:p w:rsidR="004C1860" w:rsidRDefault="004C1860" w:rsidP="004C1860">
      <w:pPr>
        <w:spacing w:after="0"/>
        <w:ind w:firstLine="720"/>
        <w:jc w:val="both"/>
        <w:rPr>
          <w:rFonts w:ascii="Times New Roman" w:hAnsi="Times New Roman" w:cs="Times New Roman"/>
          <w:sz w:val="26"/>
          <w:szCs w:val="26"/>
          <w:lang w:val="uk-UA"/>
        </w:rPr>
      </w:pPr>
      <w:r w:rsidRPr="00F12103">
        <w:rPr>
          <w:rFonts w:ascii="Times New Roman" w:hAnsi="Times New Roman" w:cs="Times New Roman"/>
          <w:sz w:val="26"/>
          <w:szCs w:val="26"/>
          <w:lang w:val="uk-UA"/>
        </w:rPr>
        <w:t xml:space="preserve">Нарахування амортизації здійснюється на </w:t>
      </w:r>
      <w:r>
        <w:rPr>
          <w:rFonts w:ascii="Times New Roman" w:hAnsi="Times New Roman" w:cs="Times New Roman"/>
          <w:sz w:val="26"/>
          <w:szCs w:val="26"/>
          <w:lang w:val="uk-UA"/>
        </w:rPr>
        <w:t>первісну вартість</w:t>
      </w:r>
      <w:r w:rsidRPr="00F12103">
        <w:rPr>
          <w:rFonts w:ascii="Times New Roman" w:hAnsi="Times New Roman" w:cs="Times New Roman"/>
          <w:sz w:val="26"/>
          <w:szCs w:val="26"/>
          <w:lang w:val="uk-UA"/>
        </w:rPr>
        <w:t xml:space="preserve">. </w:t>
      </w:r>
    </w:p>
    <w:p w:rsidR="004C1860" w:rsidRDefault="004C1860" w:rsidP="004C1860">
      <w:pPr>
        <w:spacing w:after="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2.9. </w:t>
      </w:r>
      <w:r w:rsidRPr="00F12103">
        <w:rPr>
          <w:rFonts w:ascii="Times New Roman" w:hAnsi="Times New Roman" w:cs="Times New Roman"/>
          <w:sz w:val="26"/>
          <w:szCs w:val="26"/>
          <w:lang w:val="uk-UA"/>
        </w:rPr>
        <w:t>Ліквідаційна вартість основних засобів та нематеріальних активів</w:t>
      </w:r>
      <w:r>
        <w:rPr>
          <w:rFonts w:ascii="Times New Roman" w:hAnsi="Times New Roman" w:cs="Times New Roman"/>
          <w:sz w:val="26"/>
          <w:szCs w:val="26"/>
          <w:lang w:val="uk-UA"/>
        </w:rPr>
        <w:t>.</w:t>
      </w:r>
    </w:p>
    <w:p w:rsidR="004C1860" w:rsidRDefault="004C1860" w:rsidP="004C1860">
      <w:pPr>
        <w:spacing w:after="0"/>
        <w:ind w:firstLine="720"/>
        <w:jc w:val="both"/>
        <w:rPr>
          <w:rFonts w:ascii="Times New Roman" w:hAnsi="Times New Roman" w:cs="Times New Roman"/>
          <w:sz w:val="26"/>
          <w:szCs w:val="26"/>
          <w:lang w:val="uk-UA"/>
        </w:rPr>
      </w:pPr>
      <w:r w:rsidRPr="00F12103">
        <w:rPr>
          <w:rFonts w:ascii="Times New Roman" w:hAnsi="Times New Roman" w:cs="Times New Roman"/>
          <w:sz w:val="26"/>
          <w:szCs w:val="26"/>
          <w:lang w:val="uk-UA"/>
        </w:rPr>
        <w:t>Ліквідаційна вартість основних засобів та нематеріальних активів визначається при введенні активів в експлуатацію, а для активів, які вже знаходяться в установі в експлуатації — у момент досягнення 100 % розміру накопичувальної суми амортизації.</w:t>
      </w:r>
    </w:p>
    <w:p w:rsidR="004C1860" w:rsidRDefault="004C1860" w:rsidP="004C1860">
      <w:pPr>
        <w:spacing w:after="0"/>
        <w:ind w:firstLine="72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 xml:space="preserve">Визначена сума ліквідаційної вартості додається до первісної вартості основного засобу. У подальшому амортизація на такі активи не нараховується. </w:t>
      </w:r>
    </w:p>
    <w:p w:rsidR="004C1860" w:rsidRPr="00F12103" w:rsidRDefault="004C1860" w:rsidP="004C1860">
      <w:pPr>
        <w:spacing w:after="0"/>
        <w:ind w:firstLine="720"/>
        <w:jc w:val="both"/>
        <w:rPr>
          <w:rFonts w:ascii="Times New Roman" w:hAnsi="Times New Roman" w:cs="Times New Roman"/>
          <w:sz w:val="26"/>
          <w:szCs w:val="26"/>
          <w:lang w:val="uk-UA"/>
        </w:rPr>
      </w:pPr>
      <w:r w:rsidRPr="00F12103">
        <w:rPr>
          <w:rFonts w:ascii="Times New Roman" w:hAnsi="Times New Roman" w:cs="Times New Roman"/>
          <w:sz w:val="26"/>
          <w:szCs w:val="26"/>
          <w:lang w:val="uk-UA"/>
        </w:rPr>
        <w:t xml:space="preserve">Ліквідаційна вартість основних засобів не може бути менше, ніж вартість металобрухту, дорогоцінних металів, що містяться в активі, а також інших товарно-матеріальних цінностей (у тому числі вузлів, деталей та агрегатів, інших ТМЦ), які можуть бути отримані установою після ліквідації активу. </w:t>
      </w:r>
    </w:p>
    <w:p w:rsidR="004C1860" w:rsidRDefault="004C1860" w:rsidP="004C1860">
      <w:pPr>
        <w:spacing w:after="0"/>
        <w:jc w:val="both"/>
        <w:rPr>
          <w:rFonts w:ascii="Times New Roman" w:hAnsi="Times New Roman" w:cs="Times New Roman"/>
          <w:sz w:val="26"/>
          <w:szCs w:val="26"/>
          <w:lang w:val="uk-UA"/>
        </w:rPr>
      </w:pPr>
    </w:p>
    <w:p w:rsidR="004C1860" w:rsidRPr="006F1E79" w:rsidRDefault="004C1860" w:rsidP="004C1860">
      <w:pPr>
        <w:spacing w:after="0"/>
        <w:jc w:val="both"/>
        <w:rPr>
          <w:rFonts w:ascii="Times New Roman" w:hAnsi="Times New Roman" w:cs="Times New Roman"/>
          <w:sz w:val="26"/>
          <w:szCs w:val="26"/>
          <w:lang w:val="uk-UA"/>
        </w:rPr>
      </w:pPr>
      <w:r w:rsidRPr="004C1860">
        <w:rPr>
          <w:rFonts w:ascii="Times New Roman" w:hAnsi="Times New Roman" w:cs="Times New Roman"/>
          <w:sz w:val="26"/>
          <w:szCs w:val="26"/>
          <w:lang w:val="ru-RU"/>
        </w:rPr>
        <w:t>3.</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Документообіг установи</w:t>
      </w:r>
      <w:r>
        <w:rPr>
          <w:rFonts w:ascii="Times New Roman" w:hAnsi="Times New Roman" w:cs="Times New Roman"/>
          <w:sz w:val="26"/>
          <w:szCs w:val="26"/>
          <w:lang w:val="uk-UA"/>
        </w:rPr>
        <w:t>.</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3.1.</w:t>
      </w:r>
      <w:r>
        <w:rPr>
          <w:rFonts w:ascii="Times New Roman" w:hAnsi="Times New Roman" w:cs="Times New Roman"/>
          <w:sz w:val="26"/>
          <w:szCs w:val="26"/>
          <w:lang w:val="uk-UA"/>
        </w:rPr>
        <w:t xml:space="preserve"> </w:t>
      </w:r>
      <w:r w:rsidRPr="004C1860">
        <w:rPr>
          <w:rFonts w:ascii="Times New Roman" w:hAnsi="Times New Roman" w:cs="Times New Roman"/>
          <w:sz w:val="26"/>
          <w:szCs w:val="26"/>
          <w:lang w:val="ru-RU"/>
        </w:rPr>
        <w:t>Облік первинних документів в облікових регістрах має провадитися не пізніше, ніж на наступний день після надходження.</w:t>
      </w:r>
    </w:p>
    <w:p w:rsidR="004C1860" w:rsidRPr="00A90782" w:rsidRDefault="004C1860" w:rsidP="004C1860">
      <w:pPr>
        <w:spacing w:after="0"/>
        <w:ind w:firstLine="720"/>
        <w:jc w:val="both"/>
        <w:rPr>
          <w:rFonts w:ascii="Times New Roman" w:hAnsi="Times New Roman" w:cs="Times New Roman"/>
          <w:sz w:val="26"/>
          <w:szCs w:val="26"/>
          <w:lang w:val="uk-UA"/>
        </w:rPr>
      </w:pPr>
      <w:r w:rsidRPr="00A90782">
        <w:rPr>
          <w:rFonts w:ascii="Times New Roman" w:hAnsi="Times New Roman" w:cs="Times New Roman"/>
          <w:sz w:val="26"/>
          <w:szCs w:val="26"/>
          <w:lang w:val="uk-UA"/>
        </w:rPr>
        <w:t xml:space="preserve">Первинні документи на матеріальні цінності, що надійшли або списані, акти приймання робіт тощо має бути передано до бухгалтерії </w:t>
      </w:r>
      <w:r>
        <w:rPr>
          <w:rFonts w:ascii="Times New Roman" w:hAnsi="Times New Roman" w:cs="Times New Roman"/>
          <w:sz w:val="26"/>
          <w:szCs w:val="26"/>
          <w:lang w:val="uk-UA"/>
        </w:rPr>
        <w:t>сільської</w:t>
      </w:r>
      <w:r w:rsidRPr="00A90782">
        <w:rPr>
          <w:rFonts w:ascii="Times New Roman" w:hAnsi="Times New Roman" w:cs="Times New Roman"/>
          <w:sz w:val="26"/>
          <w:szCs w:val="26"/>
          <w:lang w:val="uk-UA"/>
        </w:rPr>
        <w:t xml:space="preserve"> ради не пізніше наступного дня після їх надходження до </w:t>
      </w:r>
      <w:r>
        <w:rPr>
          <w:rFonts w:ascii="Times New Roman" w:hAnsi="Times New Roman" w:cs="Times New Roman"/>
          <w:sz w:val="26"/>
          <w:szCs w:val="26"/>
          <w:lang w:val="uk-UA"/>
        </w:rPr>
        <w:t xml:space="preserve">сільської </w:t>
      </w:r>
      <w:r w:rsidRPr="00A90782">
        <w:rPr>
          <w:rFonts w:ascii="Times New Roman" w:hAnsi="Times New Roman" w:cs="Times New Roman"/>
          <w:sz w:val="26"/>
          <w:szCs w:val="26"/>
          <w:lang w:val="uk-UA"/>
        </w:rPr>
        <w:t>ради.</w:t>
      </w:r>
    </w:p>
    <w:p w:rsidR="004C1860" w:rsidRPr="004C1860" w:rsidRDefault="004C1860" w:rsidP="004C1860">
      <w:pPr>
        <w:spacing w:after="0"/>
        <w:ind w:firstLine="720"/>
        <w:jc w:val="both"/>
        <w:rPr>
          <w:rFonts w:ascii="Times New Roman" w:hAnsi="Times New Roman" w:cs="Times New Roman"/>
          <w:sz w:val="26"/>
          <w:szCs w:val="26"/>
          <w:lang w:val="ru-RU"/>
        </w:rPr>
      </w:pPr>
      <w:r w:rsidRPr="00A90782">
        <w:rPr>
          <w:rFonts w:ascii="Times New Roman" w:hAnsi="Times New Roman" w:cs="Times New Roman"/>
          <w:sz w:val="26"/>
          <w:szCs w:val="26"/>
          <w:lang w:val="uk-UA"/>
        </w:rPr>
        <w:t>Усі первинні документи, що надходять до бухгалтерії</w:t>
      </w:r>
      <w:r>
        <w:rPr>
          <w:rFonts w:ascii="Times New Roman" w:hAnsi="Times New Roman" w:cs="Times New Roman"/>
          <w:sz w:val="26"/>
          <w:szCs w:val="26"/>
          <w:lang w:val="uk-UA"/>
        </w:rPr>
        <w:t xml:space="preserve"> сільської</w:t>
      </w:r>
      <w:r w:rsidRPr="00A90782">
        <w:rPr>
          <w:rFonts w:ascii="Times New Roman" w:hAnsi="Times New Roman" w:cs="Times New Roman"/>
          <w:sz w:val="26"/>
          <w:szCs w:val="26"/>
          <w:lang w:val="uk-UA"/>
        </w:rPr>
        <w:t xml:space="preserve"> ради, мають перевірятися на відповідність форми і повноти змісту. </w:t>
      </w:r>
      <w:r w:rsidRPr="004C1860">
        <w:rPr>
          <w:rFonts w:ascii="Times New Roman" w:hAnsi="Times New Roman" w:cs="Times New Roman"/>
          <w:sz w:val="26"/>
          <w:szCs w:val="26"/>
          <w:lang w:val="ru-RU"/>
        </w:rPr>
        <w:t>Первинні документи, оформлені неналежним чином, не підлягають прийняттю до обліку і мають бути повернені контрагенту протягом двох днів.</w:t>
      </w:r>
    </w:p>
    <w:p w:rsidR="004C1860" w:rsidRPr="004C1860" w:rsidRDefault="004C1860" w:rsidP="004C1860">
      <w:pPr>
        <w:spacing w:after="0"/>
        <w:jc w:val="both"/>
        <w:rPr>
          <w:rFonts w:ascii="Times New Roman" w:hAnsi="Times New Roman" w:cs="Times New Roman"/>
          <w:sz w:val="26"/>
          <w:szCs w:val="26"/>
          <w:lang w:val="ru-RU"/>
        </w:rPr>
      </w:pPr>
      <w:r w:rsidRPr="002123C1">
        <w:rPr>
          <w:rFonts w:ascii="Times New Roman" w:hAnsi="Times New Roman" w:cs="Times New Roman"/>
          <w:sz w:val="26"/>
          <w:szCs w:val="26"/>
          <w:lang w:val="ru-RU"/>
        </w:rPr>
        <w:t>3.2.</w:t>
      </w:r>
      <w:r>
        <w:rPr>
          <w:rFonts w:ascii="Times New Roman" w:hAnsi="Times New Roman" w:cs="Times New Roman"/>
          <w:sz w:val="26"/>
          <w:szCs w:val="26"/>
          <w:lang w:val="uk-UA"/>
        </w:rPr>
        <w:t xml:space="preserve"> </w:t>
      </w:r>
      <w:r w:rsidRPr="002123C1">
        <w:rPr>
          <w:rFonts w:ascii="Times New Roman" w:hAnsi="Times New Roman" w:cs="Times New Roman"/>
          <w:sz w:val="26"/>
          <w:szCs w:val="26"/>
          <w:lang w:val="ru-RU"/>
        </w:rPr>
        <w:t xml:space="preserve">Меморіальні ордери - накопичувальні відомості повинні формуватися не пізніше </w:t>
      </w:r>
      <w:r>
        <w:rPr>
          <w:rFonts w:ascii="Times New Roman" w:hAnsi="Times New Roman" w:cs="Times New Roman"/>
          <w:sz w:val="26"/>
          <w:szCs w:val="26"/>
          <w:lang w:val="uk-UA"/>
        </w:rPr>
        <w:t>5</w:t>
      </w:r>
      <w:r w:rsidRPr="002123C1">
        <w:rPr>
          <w:rFonts w:ascii="Times New Roman" w:hAnsi="Times New Roman" w:cs="Times New Roman"/>
          <w:sz w:val="26"/>
          <w:szCs w:val="26"/>
          <w:lang w:val="ru-RU"/>
        </w:rPr>
        <w:t xml:space="preserve">-го числа місяця, що настає за звітним. </w:t>
      </w:r>
      <w:r w:rsidRPr="004C1860">
        <w:rPr>
          <w:rFonts w:ascii="Times New Roman" w:hAnsi="Times New Roman" w:cs="Times New Roman"/>
          <w:sz w:val="26"/>
          <w:szCs w:val="26"/>
          <w:lang w:val="ru-RU"/>
        </w:rPr>
        <w:t xml:space="preserve">Обороти у Головній книзі мають формуватися не пізніше </w:t>
      </w:r>
      <w:r>
        <w:rPr>
          <w:rFonts w:ascii="Times New Roman" w:hAnsi="Times New Roman" w:cs="Times New Roman"/>
          <w:sz w:val="26"/>
          <w:szCs w:val="26"/>
          <w:lang w:val="uk-UA"/>
        </w:rPr>
        <w:t>10</w:t>
      </w:r>
      <w:r w:rsidRPr="004C1860">
        <w:rPr>
          <w:rFonts w:ascii="Times New Roman" w:hAnsi="Times New Roman" w:cs="Times New Roman"/>
          <w:sz w:val="26"/>
          <w:szCs w:val="26"/>
          <w:lang w:val="ru-RU"/>
        </w:rPr>
        <w:t>-го числа місяця, що настає за звітним.</w:t>
      </w:r>
    </w:p>
    <w:p w:rsidR="004C1860" w:rsidRPr="004C1860" w:rsidRDefault="004C1860" w:rsidP="004C1860">
      <w:pPr>
        <w:spacing w:after="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3.3.</w:t>
      </w:r>
      <w:r>
        <w:rPr>
          <w:rFonts w:ascii="Times New Roman" w:hAnsi="Times New Roman" w:cs="Times New Roman"/>
          <w:sz w:val="26"/>
          <w:szCs w:val="26"/>
          <w:lang w:val="uk-UA"/>
        </w:rPr>
        <w:t xml:space="preserve"> </w:t>
      </w:r>
      <w:proofErr w:type="gramStart"/>
      <w:r w:rsidRPr="004C1860">
        <w:rPr>
          <w:rFonts w:ascii="Times New Roman" w:hAnsi="Times New Roman" w:cs="Times New Roman"/>
          <w:sz w:val="26"/>
          <w:szCs w:val="26"/>
          <w:lang w:val="ru-RU"/>
        </w:rPr>
        <w:t>З</w:t>
      </w:r>
      <w:proofErr w:type="gramEnd"/>
      <w:r w:rsidRPr="004C1860">
        <w:rPr>
          <w:rFonts w:ascii="Times New Roman" w:hAnsi="Times New Roman" w:cs="Times New Roman"/>
          <w:sz w:val="26"/>
          <w:szCs w:val="26"/>
          <w:lang w:val="ru-RU"/>
        </w:rPr>
        <w:t xml:space="preserve"> метою впорядкованості руху та своєчасного отримання для записів у бухгалтерському обліку первинних документів затверджено графік документообігу </w:t>
      </w:r>
      <w:r>
        <w:rPr>
          <w:rFonts w:ascii="Times New Roman" w:hAnsi="Times New Roman" w:cs="Times New Roman"/>
          <w:sz w:val="26"/>
          <w:szCs w:val="26"/>
          <w:lang w:val="uk-UA"/>
        </w:rPr>
        <w:t>Петрівської сільської</w:t>
      </w:r>
      <w:r w:rsidRPr="004C1860">
        <w:rPr>
          <w:rFonts w:ascii="Times New Roman" w:hAnsi="Times New Roman" w:cs="Times New Roman"/>
          <w:sz w:val="26"/>
          <w:szCs w:val="26"/>
          <w:lang w:val="ru-RU"/>
        </w:rPr>
        <w:t xml:space="preserve"> ради .</w:t>
      </w:r>
    </w:p>
    <w:p w:rsidR="004C1860" w:rsidRPr="004C1860" w:rsidRDefault="004C1860" w:rsidP="004C1860">
      <w:pPr>
        <w:spacing w:after="0"/>
        <w:ind w:firstLine="720"/>
        <w:jc w:val="both"/>
        <w:rPr>
          <w:rFonts w:ascii="Times New Roman" w:hAnsi="Times New Roman" w:cs="Times New Roman"/>
          <w:sz w:val="26"/>
          <w:szCs w:val="26"/>
          <w:lang w:val="ru-RU"/>
        </w:rPr>
      </w:pPr>
      <w:r w:rsidRPr="004C1860">
        <w:rPr>
          <w:rFonts w:ascii="Times New Roman" w:hAnsi="Times New Roman" w:cs="Times New Roman"/>
          <w:sz w:val="26"/>
          <w:szCs w:val="26"/>
          <w:lang w:val="ru-RU"/>
        </w:rPr>
        <w:t xml:space="preserve">Працівникам, які оформляють первинні документи, тобто є відповідальними за складання та обробку документів, необхідно дотримуватись порядку їх заповнення, а також проставляти на первинних документах, що відображаються в обліку, відмітку про їх обробку. У разі несвоєчасного складання первинних документів, </w:t>
      </w:r>
      <w:r w:rsidRPr="004C1860">
        <w:rPr>
          <w:rFonts w:ascii="Times New Roman" w:hAnsi="Times New Roman" w:cs="Times New Roman"/>
          <w:sz w:val="26"/>
          <w:szCs w:val="26"/>
          <w:lang w:val="ru-RU"/>
        </w:rPr>
        <w:lastRenderedPageBreak/>
        <w:t>недостовірного відображення в них даних чи оформлення з порушенням законодавчих та нормативних вимог працівники притягуються до відповідальності згідно із законодавством України.</w:t>
      </w:r>
    </w:p>
    <w:p w:rsidR="004C1860" w:rsidRPr="004C1860" w:rsidRDefault="004C1860" w:rsidP="004C1860">
      <w:pPr>
        <w:spacing w:after="0"/>
        <w:jc w:val="both"/>
        <w:rPr>
          <w:rFonts w:ascii="Times New Roman" w:hAnsi="Times New Roman" w:cs="Times New Roman"/>
          <w:sz w:val="26"/>
          <w:szCs w:val="26"/>
          <w:lang w:val="ru-RU"/>
        </w:rPr>
      </w:pPr>
    </w:p>
    <w:p w:rsidR="004C1860" w:rsidRPr="00B0127B" w:rsidRDefault="004C1860" w:rsidP="004C1860">
      <w:pPr>
        <w:spacing w:after="0"/>
        <w:jc w:val="both"/>
        <w:rPr>
          <w:rFonts w:ascii="Times New Roman" w:hAnsi="Times New Roman" w:cs="Times New Roman"/>
          <w:sz w:val="26"/>
          <w:szCs w:val="26"/>
          <w:lang w:val="uk-UA"/>
        </w:rPr>
      </w:pPr>
      <w:r w:rsidRPr="00B0127B">
        <w:rPr>
          <w:rFonts w:ascii="Times New Roman" w:hAnsi="Times New Roman" w:cs="Times New Roman"/>
          <w:sz w:val="26"/>
          <w:szCs w:val="26"/>
          <w:lang w:val="uk-UA"/>
        </w:rPr>
        <w:t>4. Зберігання документів</w:t>
      </w:r>
    </w:p>
    <w:p w:rsidR="004C1860" w:rsidRPr="00B0127B" w:rsidRDefault="004C1860" w:rsidP="004C1860">
      <w:pPr>
        <w:spacing w:after="0"/>
        <w:jc w:val="both"/>
        <w:rPr>
          <w:rFonts w:ascii="Times New Roman" w:hAnsi="Times New Roman" w:cs="Times New Roman"/>
          <w:sz w:val="26"/>
          <w:szCs w:val="26"/>
          <w:lang w:val="uk-UA"/>
        </w:rPr>
      </w:pPr>
      <w:r w:rsidRPr="00B0127B">
        <w:rPr>
          <w:rFonts w:ascii="Times New Roman" w:hAnsi="Times New Roman" w:cs="Times New Roman"/>
          <w:sz w:val="26"/>
          <w:szCs w:val="26"/>
          <w:lang w:val="uk-UA"/>
        </w:rPr>
        <w:t>4.1.</w:t>
      </w:r>
      <w:r>
        <w:rPr>
          <w:rFonts w:ascii="Times New Roman" w:hAnsi="Times New Roman" w:cs="Times New Roman"/>
          <w:sz w:val="26"/>
          <w:szCs w:val="26"/>
          <w:lang w:val="uk-UA"/>
        </w:rPr>
        <w:t xml:space="preserve"> </w:t>
      </w:r>
      <w:r w:rsidRPr="00B0127B">
        <w:rPr>
          <w:rFonts w:ascii="Times New Roman" w:hAnsi="Times New Roman" w:cs="Times New Roman"/>
          <w:sz w:val="26"/>
          <w:szCs w:val="26"/>
          <w:lang w:val="uk-UA"/>
        </w:rPr>
        <w:t>Первинні документи та облікові регістри, що пройшли обробку, бухгалтерські звіти і баланси зберігаються у бухгалтерії</w:t>
      </w:r>
      <w:r>
        <w:rPr>
          <w:rFonts w:ascii="Times New Roman" w:hAnsi="Times New Roman" w:cs="Times New Roman"/>
          <w:sz w:val="26"/>
          <w:szCs w:val="26"/>
          <w:lang w:val="uk-UA"/>
        </w:rPr>
        <w:t xml:space="preserve"> сільської </w:t>
      </w:r>
      <w:r w:rsidRPr="00B0127B">
        <w:rPr>
          <w:rFonts w:ascii="Times New Roman" w:hAnsi="Times New Roman" w:cs="Times New Roman"/>
          <w:sz w:val="26"/>
          <w:szCs w:val="26"/>
          <w:lang w:val="uk-UA"/>
        </w:rPr>
        <w:t>ради.</w:t>
      </w:r>
    </w:p>
    <w:p w:rsidR="004C1860" w:rsidRPr="00B0127B" w:rsidRDefault="004C1860" w:rsidP="004C1860">
      <w:pPr>
        <w:spacing w:after="0"/>
        <w:jc w:val="both"/>
        <w:rPr>
          <w:rFonts w:ascii="Times New Roman" w:hAnsi="Times New Roman" w:cs="Times New Roman"/>
          <w:sz w:val="26"/>
          <w:szCs w:val="26"/>
          <w:lang w:val="uk-UA"/>
        </w:rPr>
      </w:pPr>
      <w:r w:rsidRPr="00B0127B">
        <w:rPr>
          <w:rFonts w:ascii="Times New Roman" w:hAnsi="Times New Roman" w:cs="Times New Roman"/>
          <w:sz w:val="26"/>
          <w:szCs w:val="26"/>
          <w:lang w:val="uk-UA"/>
        </w:rPr>
        <w:t>4.2.</w:t>
      </w:r>
      <w:r>
        <w:rPr>
          <w:rFonts w:ascii="Times New Roman" w:hAnsi="Times New Roman" w:cs="Times New Roman"/>
          <w:sz w:val="26"/>
          <w:szCs w:val="26"/>
          <w:lang w:val="uk-UA"/>
        </w:rPr>
        <w:t xml:space="preserve"> </w:t>
      </w:r>
      <w:r w:rsidRPr="00B0127B">
        <w:rPr>
          <w:rFonts w:ascii="Times New Roman" w:hAnsi="Times New Roman" w:cs="Times New Roman"/>
          <w:sz w:val="26"/>
          <w:szCs w:val="26"/>
          <w:lang w:val="uk-UA"/>
        </w:rPr>
        <w:t>Річний бухгалтерський звіт, штатні розписи та зміни до них, кошториси доходів і видатків, зміни до них підлягають обов'язковій</w:t>
      </w:r>
      <w:r>
        <w:rPr>
          <w:rFonts w:ascii="Times New Roman" w:hAnsi="Times New Roman" w:cs="Times New Roman"/>
          <w:sz w:val="26"/>
          <w:szCs w:val="26"/>
          <w:lang w:val="uk-UA"/>
        </w:rPr>
        <w:t xml:space="preserve"> передачі до архівного відділу Вишгородської </w:t>
      </w:r>
      <w:r w:rsidRPr="00B0127B">
        <w:rPr>
          <w:rFonts w:ascii="Times New Roman" w:hAnsi="Times New Roman" w:cs="Times New Roman"/>
          <w:sz w:val="26"/>
          <w:szCs w:val="26"/>
          <w:lang w:val="uk-UA"/>
        </w:rPr>
        <w:t>районної державної адміністрації в порядку та терміни визначені законодавством.</w:t>
      </w:r>
    </w:p>
    <w:p w:rsidR="004C1860" w:rsidRPr="00B0127B" w:rsidRDefault="004C1860" w:rsidP="004C1860">
      <w:pPr>
        <w:spacing w:after="0"/>
        <w:jc w:val="both"/>
        <w:rPr>
          <w:rFonts w:ascii="Times New Roman" w:hAnsi="Times New Roman" w:cs="Times New Roman"/>
          <w:sz w:val="26"/>
          <w:szCs w:val="26"/>
          <w:lang w:val="uk-UA"/>
        </w:rPr>
      </w:pPr>
      <w:r w:rsidRPr="00B0127B">
        <w:rPr>
          <w:rFonts w:ascii="Times New Roman" w:hAnsi="Times New Roman" w:cs="Times New Roman"/>
          <w:sz w:val="26"/>
          <w:szCs w:val="26"/>
          <w:lang w:val="uk-UA"/>
        </w:rPr>
        <w:t>4.3.</w:t>
      </w:r>
      <w:r>
        <w:rPr>
          <w:rFonts w:ascii="Times New Roman" w:hAnsi="Times New Roman" w:cs="Times New Roman"/>
          <w:sz w:val="26"/>
          <w:szCs w:val="26"/>
          <w:lang w:val="uk-UA"/>
        </w:rPr>
        <w:t xml:space="preserve"> </w:t>
      </w:r>
      <w:r w:rsidRPr="00B0127B">
        <w:rPr>
          <w:rFonts w:ascii="Times New Roman" w:hAnsi="Times New Roman" w:cs="Times New Roman"/>
          <w:sz w:val="26"/>
          <w:szCs w:val="26"/>
          <w:lang w:val="uk-UA"/>
        </w:rPr>
        <w:t>Бланки суворої звітності повинні зберігатися у сейфі, що забезпечують їх схоронність.</w:t>
      </w:r>
    </w:p>
    <w:p w:rsidR="004C1860" w:rsidRPr="00B0127B" w:rsidRDefault="004C1860" w:rsidP="004C1860">
      <w:pPr>
        <w:spacing w:after="0"/>
        <w:jc w:val="both"/>
        <w:rPr>
          <w:rFonts w:ascii="Times New Roman" w:hAnsi="Times New Roman" w:cs="Times New Roman"/>
          <w:sz w:val="26"/>
          <w:szCs w:val="26"/>
          <w:lang w:val="uk-UA"/>
        </w:rPr>
      </w:pPr>
      <w:r w:rsidRPr="00B0127B">
        <w:rPr>
          <w:rFonts w:ascii="Times New Roman" w:hAnsi="Times New Roman" w:cs="Times New Roman"/>
          <w:sz w:val="26"/>
          <w:szCs w:val="26"/>
          <w:lang w:val="uk-UA"/>
        </w:rPr>
        <w:t>4.4.</w:t>
      </w:r>
      <w:r>
        <w:rPr>
          <w:rFonts w:ascii="Times New Roman" w:hAnsi="Times New Roman" w:cs="Times New Roman"/>
          <w:sz w:val="26"/>
          <w:szCs w:val="26"/>
          <w:lang w:val="uk-UA"/>
        </w:rPr>
        <w:t xml:space="preserve"> </w:t>
      </w:r>
      <w:r w:rsidRPr="00B0127B">
        <w:rPr>
          <w:rFonts w:ascii="Times New Roman" w:hAnsi="Times New Roman" w:cs="Times New Roman"/>
          <w:sz w:val="26"/>
          <w:szCs w:val="26"/>
          <w:lang w:val="uk-UA"/>
        </w:rPr>
        <w:t>Термін зберігання первинних документів, облікових регістрів, бухгалтерських звітів, балансів та документів, що утворюються в діяльності органів місцевого самоврядування, визначається згідно з номенклату</w:t>
      </w:r>
      <w:r>
        <w:rPr>
          <w:rFonts w:ascii="Times New Roman" w:hAnsi="Times New Roman" w:cs="Times New Roman"/>
          <w:sz w:val="26"/>
          <w:szCs w:val="26"/>
          <w:lang w:val="uk-UA"/>
        </w:rPr>
        <w:t xml:space="preserve">рою справ Петрівської сільської </w:t>
      </w:r>
      <w:r w:rsidRPr="00B0127B">
        <w:rPr>
          <w:rFonts w:ascii="Times New Roman" w:hAnsi="Times New Roman" w:cs="Times New Roman"/>
          <w:sz w:val="26"/>
          <w:szCs w:val="26"/>
          <w:lang w:val="uk-UA"/>
        </w:rPr>
        <w:t xml:space="preserve"> рад</w:t>
      </w:r>
      <w:r>
        <w:rPr>
          <w:rFonts w:ascii="Times New Roman" w:hAnsi="Times New Roman" w:cs="Times New Roman"/>
          <w:sz w:val="26"/>
          <w:szCs w:val="26"/>
          <w:lang w:val="uk-UA"/>
        </w:rPr>
        <w:t xml:space="preserve">и, затвердженою головою сільської </w:t>
      </w:r>
      <w:r w:rsidRPr="00B0127B">
        <w:rPr>
          <w:rFonts w:ascii="Times New Roman" w:hAnsi="Times New Roman" w:cs="Times New Roman"/>
          <w:sz w:val="26"/>
          <w:szCs w:val="26"/>
          <w:lang w:val="uk-UA"/>
        </w:rPr>
        <w:t>ради на відповідний період.</w:t>
      </w:r>
    </w:p>
    <w:p w:rsidR="004C1860" w:rsidRPr="00B0127B" w:rsidRDefault="004C1860" w:rsidP="004C1860">
      <w:pPr>
        <w:spacing w:after="0"/>
        <w:jc w:val="both"/>
        <w:rPr>
          <w:rFonts w:ascii="Times New Roman" w:hAnsi="Times New Roman" w:cs="Times New Roman"/>
          <w:sz w:val="26"/>
          <w:szCs w:val="26"/>
          <w:lang w:val="uk-UA"/>
        </w:rPr>
      </w:pPr>
      <w:r w:rsidRPr="00B0127B">
        <w:rPr>
          <w:rFonts w:ascii="Times New Roman" w:hAnsi="Times New Roman" w:cs="Times New Roman"/>
          <w:sz w:val="26"/>
          <w:szCs w:val="26"/>
          <w:lang w:val="uk-UA"/>
        </w:rPr>
        <w:t xml:space="preserve"> </w:t>
      </w:r>
    </w:p>
    <w:p w:rsidR="004C1860" w:rsidRPr="006F1E79" w:rsidRDefault="004C1860" w:rsidP="004C1860">
      <w:pPr>
        <w:spacing w:after="0"/>
        <w:jc w:val="both"/>
        <w:rPr>
          <w:rFonts w:ascii="Times New Roman" w:hAnsi="Times New Roman" w:cs="Times New Roman"/>
          <w:b/>
          <w:i/>
          <w:sz w:val="26"/>
          <w:szCs w:val="26"/>
          <w:lang w:val="uk-UA"/>
        </w:rPr>
      </w:pPr>
    </w:p>
    <w:p w:rsidR="004C1860" w:rsidRPr="004C1860" w:rsidRDefault="004C1860" w:rsidP="004C1860">
      <w:pPr>
        <w:spacing w:after="0"/>
        <w:jc w:val="both"/>
        <w:rPr>
          <w:rFonts w:ascii="Times New Roman" w:hAnsi="Times New Roman" w:cs="Times New Roman"/>
          <w:b/>
          <w:i/>
          <w:sz w:val="26"/>
          <w:szCs w:val="26"/>
          <w:lang w:val="uk-UA"/>
        </w:rPr>
      </w:pPr>
      <w:r w:rsidRPr="006F1E79">
        <w:rPr>
          <w:rFonts w:ascii="Times New Roman" w:hAnsi="Times New Roman" w:cs="Times New Roman"/>
          <w:b/>
          <w:i/>
          <w:sz w:val="26"/>
          <w:szCs w:val="26"/>
          <w:lang w:val="uk-UA"/>
        </w:rPr>
        <w:t xml:space="preserve">Сільський  голова                               </w:t>
      </w:r>
      <w:r>
        <w:rPr>
          <w:rFonts w:ascii="Times New Roman" w:hAnsi="Times New Roman" w:cs="Times New Roman"/>
          <w:b/>
          <w:i/>
          <w:sz w:val="26"/>
          <w:szCs w:val="26"/>
          <w:lang w:val="uk-UA"/>
        </w:rPr>
        <w:t xml:space="preserve">       </w:t>
      </w:r>
      <w:r w:rsidRPr="006F1E79">
        <w:rPr>
          <w:rFonts w:ascii="Times New Roman" w:hAnsi="Times New Roman" w:cs="Times New Roman"/>
          <w:b/>
          <w:i/>
          <w:sz w:val="26"/>
          <w:szCs w:val="26"/>
          <w:lang w:val="uk-UA"/>
        </w:rPr>
        <w:t xml:space="preserve">                                            Радіон Старенький</w:t>
      </w:r>
    </w:p>
    <w:p w:rsidR="004C1860" w:rsidRPr="004C1860" w:rsidRDefault="004C1860" w:rsidP="004C1860">
      <w:pPr>
        <w:spacing w:after="0"/>
        <w:jc w:val="both"/>
        <w:rPr>
          <w:rFonts w:ascii="Times New Roman" w:hAnsi="Times New Roman" w:cs="Times New Roman"/>
          <w:sz w:val="26"/>
          <w:szCs w:val="26"/>
          <w:lang w:val="uk-UA"/>
        </w:rPr>
      </w:pPr>
    </w:p>
    <w:p w:rsidR="004C1860" w:rsidRDefault="004C1860"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0D368F" w:rsidRDefault="000D368F" w:rsidP="004C1860">
      <w:pPr>
        <w:spacing w:after="0"/>
        <w:jc w:val="both"/>
        <w:rPr>
          <w:rFonts w:ascii="Times New Roman" w:hAnsi="Times New Roman" w:cs="Times New Roman"/>
          <w:sz w:val="26"/>
          <w:szCs w:val="26"/>
          <w:lang w:val="uk-UA"/>
        </w:rPr>
      </w:pPr>
    </w:p>
    <w:p w:rsidR="004C1860" w:rsidRDefault="004C1860" w:rsidP="004C1860">
      <w:pPr>
        <w:spacing w:after="0"/>
        <w:ind w:left="5954"/>
        <w:jc w:val="both"/>
        <w:rPr>
          <w:rFonts w:ascii="Times New Roman" w:hAnsi="Times New Roman" w:cs="Times New Roman"/>
          <w:sz w:val="24"/>
          <w:szCs w:val="24"/>
          <w:lang w:val="uk-UA"/>
        </w:rPr>
      </w:pPr>
      <w:r w:rsidRPr="004C2FC6">
        <w:rPr>
          <w:rFonts w:ascii="Times New Roman" w:hAnsi="Times New Roman" w:cs="Times New Roman"/>
          <w:sz w:val="24"/>
          <w:szCs w:val="24"/>
          <w:lang w:val="uk-UA"/>
        </w:rPr>
        <w:lastRenderedPageBreak/>
        <w:t>Додаток</w:t>
      </w:r>
      <w:r w:rsidR="000D368F">
        <w:rPr>
          <w:rFonts w:ascii="Times New Roman" w:hAnsi="Times New Roman" w:cs="Times New Roman"/>
          <w:sz w:val="24"/>
          <w:szCs w:val="24"/>
          <w:lang w:val="uk-UA"/>
        </w:rPr>
        <w:t xml:space="preserve"> 2</w:t>
      </w:r>
      <w:r w:rsidRPr="004C2FC6">
        <w:rPr>
          <w:rFonts w:ascii="Times New Roman" w:hAnsi="Times New Roman" w:cs="Times New Roman"/>
          <w:sz w:val="24"/>
          <w:szCs w:val="24"/>
          <w:lang w:val="uk-UA"/>
        </w:rPr>
        <w:t xml:space="preserve"> до рішення</w:t>
      </w:r>
      <w:r>
        <w:rPr>
          <w:rFonts w:ascii="Times New Roman" w:hAnsi="Times New Roman" w:cs="Times New Roman"/>
          <w:sz w:val="24"/>
          <w:szCs w:val="24"/>
          <w:lang w:val="uk-UA"/>
        </w:rPr>
        <w:t xml:space="preserve"> </w:t>
      </w:r>
      <w:r w:rsidR="000D368F">
        <w:rPr>
          <w:rFonts w:ascii="Times New Roman" w:hAnsi="Times New Roman" w:cs="Times New Roman"/>
          <w:sz w:val="24"/>
          <w:szCs w:val="24"/>
          <w:lang w:val="uk-UA"/>
        </w:rPr>
        <w:t xml:space="preserve">від 11.03.2021 року </w:t>
      </w:r>
      <w:r w:rsidRPr="004C2FC6">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000D368F">
        <w:rPr>
          <w:rFonts w:ascii="Times New Roman" w:hAnsi="Times New Roman" w:cs="Times New Roman"/>
          <w:sz w:val="24"/>
          <w:szCs w:val="24"/>
          <w:lang w:val="uk-UA"/>
        </w:rPr>
        <w:t>223</w:t>
      </w:r>
      <w:r>
        <w:rPr>
          <w:rFonts w:ascii="Times New Roman" w:hAnsi="Times New Roman" w:cs="Times New Roman"/>
          <w:sz w:val="24"/>
          <w:szCs w:val="24"/>
          <w:lang w:val="uk-UA"/>
        </w:rPr>
        <w:t xml:space="preserve"> </w:t>
      </w:r>
      <w:r w:rsidRPr="004C2FC6">
        <w:rPr>
          <w:rFonts w:ascii="Times New Roman" w:hAnsi="Times New Roman" w:cs="Times New Roman"/>
          <w:sz w:val="24"/>
          <w:szCs w:val="24"/>
          <w:lang w:val="uk-UA"/>
        </w:rPr>
        <w:t>«Про організацію бухгалтерського обліку та обл</w:t>
      </w:r>
      <w:r>
        <w:rPr>
          <w:rFonts w:ascii="Times New Roman" w:hAnsi="Times New Roman" w:cs="Times New Roman"/>
          <w:sz w:val="24"/>
          <w:szCs w:val="24"/>
          <w:lang w:val="uk-UA"/>
        </w:rPr>
        <w:t xml:space="preserve">ікову політику у Петрівській </w:t>
      </w:r>
      <w:r w:rsidRPr="004C2FC6">
        <w:rPr>
          <w:rFonts w:ascii="Times New Roman" w:hAnsi="Times New Roman" w:cs="Times New Roman"/>
          <w:sz w:val="24"/>
          <w:szCs w:val="24"/>
          <w:lang w:val="uk-UA"/>
        </w:rPr>
        <w:t>сільській  раді»</w:t>
      </w:r>
    </w:p>
    <w:p w:rsidR="004C1860" w:rsidRDefault="004C1860" w:rsidP="004C1860">
      <w:pPr>
        <w:spacing w:after="0"/>
        <w:ind w:left="6237"/>
        <w:rPr>
          <w:rFonts w:ascii="Times New Roman" w:hAnsi="Times New Roman" w:cs="Times New Roman"/>
          <w:sz w:val="24"/>
          <w:szCs w:val="24"/>
          <w:lang w:val="uk-UA"/>
        </w:rPr>
      </w:pPr>
    </w:p>
    <w:p w:rsidR="000D368F" w:rsidRDefault="000D368F" w:rsidP="004C1860">
      <w:pPr>
        <w:spacing w:after="0"/>
        <w:ind w:left="6237"/>
        <w:rPr>
          <w:rFonts w:ascii="Times New Roman" w:hAnsi="Times New Roman" w:cs="Times New Roman"/>
          <w:sz w:val="24"/>
          <w:szCs w:val="24"/>
          <w:lang w:val="uk-UA"/>
        </w:rPr>
      </w:pPr>
    </w:p>
    <w:p w:rsidR="004C1860" w:rsidRPr="00E04934" w:rsidRDefault="004C1860" w:rsidP="004C1860">
      <w:pPr>
        <w:widowControl w:val="0"/>
        <w:tabs>
          <w:tab w:val="left" w:pos="3819"/>
        </w:tabs>
        <w:suppressAutoHyphens/>
        <w:spacing w:after="0" w:line="240" w:lineRule="auto"/>
        <w:jc w:val="center"/>
        <w:rPr>
          <w:rFonts w:ascii="Times New Roman" w:eastAsia="Times New Roman" w:hAnsi="Times New Roman" w:cs="Times New Roman"/>
          <w:b/>
          <w:kern w:val="2"/>
          <w:sz w:val="28"/>
          <w:szCs w:val="28"/>
          <w:lang w:val="uk-UA" w:eastAsia="ar-SA"/>
        </w:rPr>
      </w:pPr>
      <w:r w:rsidRPr="00E04934">
        <w:rPr>
          <w:rFonts w:ascii="Times New Roman" w:eastAsia="Times New Roman" w:hAnsi="Times New Roman" w:cs="Times New Roman"/>
          <w:b/>
          <w:kern w:val="2"/>
          <w:sz w:val="28"/>
          <w:szCs w:val="28"/>
          <w:lang w:val="uk-UA" w:eastAsia="ar-SA"/>
        </w:rPr>
        <w:t>Робочий план рахунків</w:t>
      </w:r>
    </w:p>
    <w:p w:rsidR="004C1860" w:rsidRPr="00E04934" w:rsidRDefault="004C1860" w:rsidP="004C1860">
      <w:pPr>
        <w:widowControl w:val="0"/>
        <w:tabs>
          <w:tab w:val="left" w:pos="3819"/>
        </w:tabs>
        <w:suppressAutoHyphens/>
        <w:spacing w:after="0" w:line="240" w:lineRule="auto"/>
        <w:jc w:val="center"/>
        <w:rPr>
          <w:rFonts w:ascii="Times New Roman" w:eastAsia="Lucida Sans Unicode" w:hAnsi="Times New Roman" w:cs="Mangal"/>
          <w:b/>
          <w:kern w:val="2"/>
          <w:sz w:val="28"/>
          <w:szCs w:val="28"/>
          <w:lang w:val="uk-UA" w:eastAsia="hi-IN" w:bidi="hi-IN"/>
        </w:rPr>
      </w:pPr>
      <w:r w:rsidRPr="00E04934">
        <w:rPr>
          <w:rFonts w:ascii="Times New Roman" w:eastAsia="Times New Roman" w:hAnsi="Times New Roman" w:cs="Times New Roman"/>
          <w:b/>
          <w:kern w:val="2"/>
          <w:sz w:val="28"/>
          <w:szCs w:val="28"/>
          <w:lang w:val="uk-UA" w:eastAsia="ar-SA"/>
        </w:rPr>
        <w:t>бухга</w:t>
      </w:r>
      <w:r>
        <w:rPr>
          <w:rFonts w:ascii="Times New Roman" w:eastAsia="Times New Roman" w:hAnsi="Times New Roman" w:cs="Times New Roman"/>
          <w:b/>
          <w:kern w:val="2"/>
          <w:sz w:val="28"/>
          <w:szCs w:val="28"/>
          <w:lang w:val="uk-UA" w:eastAsia="ar-SA"/>
        </w:rPr>
        <w:t xml:space="preserve">лтерського обліку Петрівської сільської </w:t>
      </w:r>
      <w:r w:rsidRPr="00E04934">
        <w:rPr>
          <w:rFonts w:ascii="Times New Roman" w:eastAsia="Times New Roman" w:hAnsi="Times New Roman" w:cs="Times New Roman"/>
          <w:b/>
          <w:kern w:val="2"/>
          <w:sz w:val="28"/>
          <w:szCs w:val="28"/>
          <w:lang w:val="uk-UA" w:eastAsia="ar-SA"/>
        </w:rPr>
        <w:t xml:space="preserve">ради </w:t>
      </w:r>
    </w:p>
    <w:p w:rsidR="004C1860" w:rsidRPr="00721267" w:rsidRDefault="004C1860" w:rsidP="004C1860">
      <w:pPr>
        <w:widowControl w:val="0"/>
        <w:tabs>
          <w:tab w:val="left" w:pos="3819"/>
        </w:tabs>
        <w:suppressAutoHyphens/>
        <w:spacing w:after="0" w:line="240" w:lineRule="auto"/>
        <w:rPr>
          <w:rFonts w:ascii="Times New Roman" w:eastAsia="Lucida Sans Unicode" w:hAnsi="Times New Roman" w:cs="Mangal"/>
          <w:kern w:val="2"/>
          <w:sz w:val="24"/>
          <w:szCs w:val="24"/>
          <w:lang w:val="uk-UA" w:eastAsia="hi-IN" w:bidi="hi-IN"/>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885"/>
        <w:gridCol w:w="955"/>
        <w:gridCol w:w="927"/>
        <w:gridCol w:w="14"/>
        <w:gridCol w:w="34"/>
        <w:gridCol w:w="6830"/>
      </w:tblGrid>
      <w:tr w:rsidR="004C1860" w:rsidRPr="000D368F" w:rsidTr="004D0427">
        <w:tc>
          <w:tcPr>
            <w:tcW w:w="9645" w:type="dxa"/>
            <w:gridSpan w:val="6"/>
            <w:tcBorders>
              <w:top w:val="single" w:sz="2" w:space="0" w:color="000000"/>
              <w:left w:val="single" w:sz="2" w:space="0" w:color="000000"/>
              <w:bottom w:val="single" w:sz="2" w:space="0" w:color="000000"/>
              <w:right w:val="single" w:sz="2" w:space="0" w:color="000000"/>
            </w:tcBorders>
            <w:hideMark/>
          </w:tcPr>
          <w:p w:rsidR="004C1860" w:rsidRPr="000D368F"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Розділ 1.Балансові рахунки</w:t>
            </w:r>
          </w:p>
        </w:tc>
      </w:tr>
      <w:tr w:rsidR="004C1860" w:rsidRPr="00721267" w:rsidTr="004D0427">
        <w:tc>
          <w:tcPr>
            <w:tcW w:w="9645" w:type="dxa"/>
            <w:gridSpan w:val="6"/>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Клас1.Нефінансові активи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Основні засоби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101</w:t>
            </w: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1011</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Земельні ділянки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1013</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Будівлі споруди та передавальні пристрої</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1014</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 xml:space="preserve">Машини та обладнання </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1015</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Транспортні засоби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1016</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Інструменти,</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прилади,</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інвентар</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11</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необоротні матеріальні активи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111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Інші необоротні матеріальні активи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1112</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Бібліотечні фонди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1113</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Малоцінні необоротні матеріальні активи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1114</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Білизна, постільні речі,</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одяг та взуття</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12</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AutoHyphens/>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Нематеріальні активи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121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Нематеріальні активи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1211</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Авторське та суміжні з ним права</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1216</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нематеріальні активи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13</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AutoHyphens/>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Капітальні інвестиції</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131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Капітальні інвестиції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1311</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Капітальні інвестиції в основні засоби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1312</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Капітальні інвестиції в інші необоротні матеріальні активи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14</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Знос (амортизація ) необоротних активів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141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Знос(амортизація ) необоротних активів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1411</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Знос основних засобів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1412</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Знос інших необоротних матеріальних активів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Виробничі запаси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Виробничі запаси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1511</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Продукти харчування</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1512</w:t>
            </w:r>
          </w:p>
        </w:tc>
        <w:tc>
          <w:tcPr>
            <w:tcW w:w="6878" w:type="dxa"/>
            <w:gridSpan w:val="3"/>
            <w:tcBorders>
              <w:top w:val="nil"/>
              <w:left w:val="single" w:sz="2" w:space="0" w:color="000000"/>
              <w:bottom w:val="single" w:sz="2" w:space="0" w:color="000000"/>
              <w:right w:val="single" w:sz="2" w:space="0" w:color="000000"/>
            </w:tcBorders>
          </w:tcPr>
          <w:p w:rsid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 xml:space="preserve">Медикаменти та перев’язувальні матеріали </w:t>
            </w:r>
          </w:p>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p>
        </w:tc>
      </w:tr>
      <w:tr w:rsidR="004C1860" w:rsidRPr="00721267"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1513</w:t>
            </w:r>
          </w:p>
        </w:tc>
        <w:tc>
          <w:tcPr>
            <w:tcW w:w="6878" w:type="dxa"/>
            <w:gridSpan w:val="3"/>
            <w:tcBorders>
              <w:top w:val="single" w:sz="4" w:space="0" w:color="auto"/>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Будівельні матеріали</w:t>
            </w:r>
          </w:p>
        </w:tc>
      </w:tr>
      <w:tr w:rsidR="004C1860" w:rsidRPr="00721267"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1514</w:t>
            </w:r>
          </w:p>
        </w:tc>
        <w:tc>
          <w:tcPr>
            <w:tcW w:w="6878" w:type="dxa"/>
            <w:gridSpan w:val="3"/>
            <w:tcBorders>
              <w:top w:val="single" w:sz="4" w:space="0" w:color="auto"/>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Паливно-мастильні матеріали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1515</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Запасні частини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1518</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виробничі запаси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18</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не</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фінансові активи</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181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Інші не</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фінансові активи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1812</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Малоцінні та швидкозношувані предмети</w:t>
            </w:r>
          </w:p>
        </w:tc>
      </w:tr>
      <w:tr w:rsidR="004C1860" w:rsidRPr="00721267" w:rsidTr="004D0427">
        <w:tc>
          <w:tcPr>
            <w:tcW w:w="9645" w:type="dxa"/>
            <w:gridSpan w:val="6"/>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Клас 2. Фінансові  активи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Поточна дебіторська заборгованість</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Поточна дебіторська заборгованість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2110</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Дебіторська заборгованість за розрахунками з бюджетом</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2111</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Поточна дебіторська заборгованість за розрахунками за товари,роботи,послуги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2113</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за авансами,виданими постачальникам,підрядникам за товари,роботи і послуги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2114</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Дебіторська заборгованість за розрахунками із соціального страхування</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2115</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 відшкодування завданих збитків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2116</w:t>
            </w:r>
          </w:p>
        </w:tc>
        <w:tc>
          <w:tcPr>
            <w:tcW w:w="6878" w:type="dxa"/>
            <w:gridSpan w:val="3"/>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Дебіторська заборгованість за розрахунками з підзвітними особами</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27"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2117</w:t>
            </w:r>
          </w:p>
        </w:tc>
        <w:tc>
          <w:tcPr>
            <w:tcW w:w="6878" w:type="dxa"/>
            <w:gridSpan w:val="3"/>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Інша поточна дебіторська заборгованість</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22</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Готівкові кошти та їх еквіваленти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221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Готівкові кошти та їх еквіваленти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2211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Готівка у національній валюті</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2213</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Грошові документи у національній валюті</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23</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Грошові кошти на рахунках</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231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Грошові кошти на рахунках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2311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Поточні рахунки в банку</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2312</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Інші поточні рахунки в банку</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2313</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Реєстраційні рахунки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2314</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рахунки в Казначействі</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29</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Витрати майбутніх періодів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291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Витрати майбутніх періодів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2911</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Витрати майбутніх періодів  розпорядників бюджетних коштів</w:t>
            </w:r>
          </w:p>
        </w:tc>
      </w:tr>
      <w:tr w:rsidR="004C1860" w:rsidRPr="00732CC1" w:rsidTr="004D0427">
        <w:tc>
          <w:tcPr>
            <w:tcW w:w="9645" w:type="dxa"/>
            <w:gridSpan w:val="6"/>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Клас 5. Капітал та фінансовий результат</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51</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Внесений капітал</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511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Внесений капітал розпорядникам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 xml:space="preserve"> 5111   Внесений капітал розпорядникам бюджетних коштів</w:t>
            </w:r>
          </w:p>
        </w:tc>
      </w:tr>
      <w:tr w:rsidR="004C1860" w:rsidRPr="00721267" w:rsidTr="004D0427">
        <w:tc>
          <w:tcPr>
            <w:tcW w:w="88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53</w:t>
            </w:r>
          </w:p>
        </w:tc>
        <w:tc>
          <w:tcPr>
            <w:tcW w:w="8760" w:type="dxa"/>
            <w:gridSpan w:val="5"/>
            <w:tcBorders>
              <w:top w:val="single" w:sz="4" w:space="0" w:color="auto"/>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Капітал  у дооцінках</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531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Капітал у дооцінках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5311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AutoHyphens/>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Дооцінка  (уцінка) необоротних активів</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5312</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Дооцінка  (уцінка) інших активів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54</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Цільове фінансування</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541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Цільове фінансування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5411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Цільове фінансування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55</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Фінансовий результат</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551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Фінансовий результат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5511</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Фінансові результати виконання кошторису звітного періоду</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5512</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Накопичені фінансові результати виконання кошторису</w:t>
            </w:r>
          </w:p>
        </w:tc>
      </w:tr>
      <w:tr w:rsidR="004C1860" w:rsidRPr="00721267" w:rsidTr="004D0427">
        <w:tc>
          <w:tcPr>
            <w:tcW w:w="9645" w:type="dxa"/>
            <w:gridSpan w:val="6"/>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Клас 6. Зобов’язання</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62</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за товари, роботи та послуги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621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за товари, роботи та послуги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6211</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 постачальниками та підрядниками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6212</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із замовниками за роботи і послуги</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6214</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Розрахунки за одержаними авансами</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63</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за податками і зборами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631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за податками і зборами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6311</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 xml:space="preserve">Розрахунки  з бюджетом за податками і зборами </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6312</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розрахунки з бюджетом</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6313</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із загальнообов’язкового державного соціального страхування</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64</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Інші поточні зобов’язання</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641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Інші поточні зобов’язання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6414</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Розрахунки за спеціальними видами платежів</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6415</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Розрахунки з іншими кредиторами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6416</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Розрахунки за страхуванням</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Розрахунки з оплати праці</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 оплати праці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Розрахунки із заробітної плати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6514</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Розрахунки з працівниками за безготівковими перерахуваннями на рахунки з вкладів у банках</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6515</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 працівниками за безготівковими перерахуваннями внесків за договорами добровільного страхування</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6516</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 членами профспілки за безготівковими перерахуваннями сум членських  профспілкових внесків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6517</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Розрахунки з працівниками за позиками банків</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6518</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Розрахунки за виконавчими документами та інші утримання</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6519</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Інші розрахунки за виконані роботи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69</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Доходи майбутніх періодів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691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Доходи майбутніх періодів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6911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Доходи майбутніх періодів</w:t>
            </w:r>
          </w:p>
        </w:tc>
      </w:tr>
      <w:tr w:rsidR="004C1860" w:rsidRPr="00721267" w:rsidTr="004D0427">
        <w:tc>
          <w:tcPr>
            <w:tcW w:w="9645" w:type="dxa"/>
            <w:gridSpan w:val="6"/>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Клас 7. Доходи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70</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Доходи за бюджетними асигнуваннями</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701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Бюджетні асигнування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7011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 xml:space="preserve">Бюджетні асигнування </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71</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Доходи від реалізації продукції  (робіт,</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послуг)</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711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Доходи від реалізації продукції  (робіт,</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послуг)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7111</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Доходи від реалізації продукції  (робіт, послуг)</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72</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Доходи від  продажу активів</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721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Доходи від  продажу активів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7211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Доходи від реалізації активів</w:t>
            </w:r>
          </w:p>
        </w:tc>
      </w:tr>
      <w:tr w:rsidR="004C1860" w:rsidRPr="00721267" w:rsidTr="004D0427">
        <w:tc>
          <w:tcPr>
            <w:tcW w:w="885" w:type="dxa"/>
            <w:vMerge w:val="restart"/>
            <w:tcBorders>
              <w:top w:val="nil"/>
              <w:left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75</w:t>
            </w:r>
          </w:p>
        </w:tc>
        <w:tc>
          <w:tcPr>
            <w:tcW w:w="8760" w:type="dxa"/>
            <w:gridSpan w:val="5"/>
            <w:tcBorders>
              <w:top w:val="nil"/>
              <w:left w:val="single" w:sz="2" w:space="0" w:color="000000"/>
              <w:bottom w:val="single" w:sz="2" w:space="0" w:color="000000"/>
              <w:right w:val="single" w:sz="2" w:space="0" w:color="000000"/>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Доходи за необмінними операціями</w:t>
            </w:r>
          </w:p>
        </w:tc>
      </w:tr>
      <w:tr w:rsidR="004C1860" w:rsidRPr="00732CC1" w:rsidTr="004D0427">
        <w:tc>
          <w:tcPr>
            <w:tcW w:w="885" w:type="dxa"/>
            <w:vMerge/>
            <w:tcBorders>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751</w:t>
            </w:r>
          </w:p>
        </w:tc>
        <w:tc>
          <w:tcPr>
            <w:tcW w:w="7805" w:type="dxa"/>
            <w:gridSpan w:val="4"/>
            <w:tcBorders>
              <w:top w:val="nil"/>
              <w:left w:val="single" w:sz="2" w:space="0" w:color="000000"/>
              <w:bottom w:val="single" w:sz="2" w:space="0" w:color="000000"/>
              <w:right w:val="single" w:sz="2" w:space="0" w:color="000000"/>
            </w:tcBorders>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Доходи за необмінними операціями розпорядників бюджетних коштів</w:t>
            </w:r>
          </w:p>
        </w:tc>
      </w:tr>
      <w:tr w:rsidR="004C1860" w:rsidRPr="00721267" w:rsidTr="004D0427">
        <w:tc>
          <w:tcPr>
            <w:tcW w:w="885" w:type="dxa"/>
            <w:vMerge w:val="restart"/>
            <w:tcBorders>
              <w:top w:val="nil"/>
              <w:left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7511</w:t>
            </w:r>
          </w:p>
        </w:tc>
        <w:tc>
          <w:tcPr>
            <w:tcW w:w="6864" w:type="dxa"/>
            <w:gridSpan w:val="2"/>
            <w:tcBorders>
              <w:top w:val="nil"/>
              <w:left w:val="single" w:sz="2" w:space="0" w:color="000000"/>
              <w:bottom w:val="single" w:sz="2" w:space="0" w:color="000000"/>
              <w:right w:val="single" w:sz="2" w:space="0" w:color="000000"/>
            </w:tcBorders>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Доходи за необмінними операціями</w:t>
            </w:r>
          </w:p>
        </w:tc>
      </w:tr>
      <w:tr w:rsidR="004C1860" w:rsidRPr="00721267" w:rsidTr="004D0427">
        <w:tc>
          <w:tcPr>
            <w:tcW w:w="885" w:type="dxa"/>
            <w:vMerge/>
            <w:tcBorders>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7512</w:t>
            </w:r>
          </w:p>
        </w:tc>
        <w:tc>
          <w:tcPr>
            <w:tcW w:w="6864" w:type="dxa"/>
            <w:gridSpan w:val="2"/>
            <w:tcBorders>
              <w:top w:val="nil"/>
              <w:left w:val="single" w:sz="2" w:space="0" w:color="000000"/>
              <w:bottom w:val="single" w:sz="2" w:space="0" w:color="000000"/>
              <w:right w:val="single" w:sz="2" w:space="0" w:color="000000"/>
            </w:tcBorders>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p>
        </w:tc>
      </w:tr>
      <w:tr w:rsidR="004C1860" w:rsidRPr="00721267" w:rsidTr="004D0427">
        <w:tc>
          <w:tcPr>
            <w:tcW w:w="9645" w:type="dxa"/>
            <w:gridSpan w:val="6"/>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Клас 8. Витрати</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80</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Витрати на виконання бюджетних програм</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801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Витрати розпорядників бюджетних коштів на виконання бюджетних програм</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8011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Витрати на оплату праці</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8012</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Відрахування на соціальні заходи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8013</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Матеріальні витрати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8014</w:t>
            </w:r>
          </w:p>
        </w:tc>
        <w:tc>
          <w:tcPr>
            <w:tcW w:w="6864" w:type="dxa"/>
            <w:gridSpan w:val="2"/>
            <w:tcBorders>
              <w:top w:val="nil"/>
              <w:left w:val="single" w:sz="2" w:space="0" w:color="000000"/>
              <w:bottom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Амортизація</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811</w:t>
            </w:r>
          </w:p>
        </w:tc>
        <w:tc>
          <w:tcPr>
            <w:tcW w:w="7805" w:type="dxa"/>
            <w:gridSpan w:val="4"/>
            <w:tcBorders>
              <w:top w:val="nil"/>
              <w:left w:val="single" w:sz="2" w:space="0" w:color="000000"/>
              <w:bottom w:val="single" w:sz="4" w:space="0" w:color="auto"/>
              <w:right w:val="single" w:sz="2" w:space="0" w:color="000000"/>
            </w:tcBorders>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Витрати розпорядників бюджетних коштів на виготовлення продукції (надання послуг,</w:t>
            </w:r>
            <w:r>
              <w:rPr>
                <w:rFonts w:ascii="Times New Roman" w:eastAsia="Lucida Sans Unicode" w:hAnsi="Times New Roman" w:cs="Mangal"/>
                <w:kern w:val="2"/>
                <w:sz w:val="24"/>
                <w:szCs w:val="24"/>
                <w:lang w:val="uk-UA" w:eastAsia="hi-IN" w:bidi="hi-IN"/>
              </w:rPr>
              <w:t xml:space="preserve"> </w:t>
            </w:r>
            <w:r w:rsidRPr="00721267">
              <w:rPr>
                <w:rFonts w:ascii="Times New Roman" w:eastAsia="Lucida Sans Unicode" w:hAnsi="Times New Roman" w:cs="Mangal"/>
                <w:kern w:val="2"/>
                <w:sz w:val="24"/>
                <w:szCs w:val="24"/>
                <w:lang w:val="uk-UA" w:eastAsia="hi-IN" w:bidi="hi-IN"/>
              </w:rPr>
              <w:t>виконання робіт).</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75" w:type="dxa"/>
            <w:gridSpan w:val="3"/>
            <w:tcBorders>
              <w:top w:val="single" w:sz="4" w:space="0" w:color="auto"/>
              <w:left w:val="single" w:sz="2" w:space="0" w:color="000000"/>
              <w:bottom w:val="single" w:sz="2" w:space="0" w:color="000000"/>
              <w:right w:val="single" w:sz="4" w:space="0" w:color="auto"/>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8113</w:t>
            </w:r>
          </w:p>
        </w:tc>
        <w:tc>
          <w:tcPr>
            <w:tcW w:w="6830" w:type="dxa"/>
            <w:tcBorders>
              <w:top w:val="single" w:sz="4" w:space="0" w:color="auto"/>
              <w:left w:val="single" w:sz="4" w:space="0" w:color="auto"/>
              <w:bottom w:val="single" w:sz="2" w:space="0" w:color="000000"/>
              <w:right w:val="single" w:sz="2" w:space="0" w:color="000000"/>
            </w:tcBorders>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 xml:space="preserve"> Матеріальні витрати</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82</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Витрати з продажу активів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821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Витрати розпорядників бюджетних коштів з продажу активів</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8211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Собівартість проданих активів</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8212</w:t>
            </w:r>
          </w:p>
        </w:tc>
        <w:tc>
          <w:tcPr>
            <w:tcW w:w="6864" w:type="dxa"/>
            <w:gridSpan w:val="2"/>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Витрати пов’язані з реалізацією майна</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84</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Інші витрати  за необмінними операціями</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841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 xml:space="preserve">Інші витрати  за необмінними операціями розпорядників бюджетних коштів </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8411</w:t>
            </w:r>
          </w:p>
        </w:tc>
        <w:tc>
          <w:tcPr>
            <w:tcW w:w="6864" w:type="dxa"/>
            <w:gridSpan w:val="2"/>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Інші витрати  за необмінними операціями</w:t>
            </w:r>
          </w:p>
        </w:tc>
      </w:tr>
      <w:tr w:rsidR="004C1860" w:rsidRPr="00721267" w:rsidTr="004D0427">
        <w:tc>
          <w:tcPr>
            <w:tcW w:w="88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85</w:t>
            </w:r>
          </w:p>
        </w:tc>
        <w:tc>
          <w:tcPr>
            <w:tcW w:w="8760" w:type="dxa"/>
            <w:gridSpan w:val="5"/>
            <w:tcBorders>
              <w:top w:val="single" w:sz="4" w:space="0" w:color="auto"/>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Витрати за необмінними операціями</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851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 xml:space="preserve">Витрати за необмінними операціями розпорядників бюджетних коштів </w:t>
            </w:r>
          </w:p>
        </w:tc>
      </w:tr>
      <w:tr w:rsidR="004C1860" w:rsidRPr="00721267"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p>
        </w:tc>
        <w:tc>
          <w:tcPr>
            <w:tcW w:w="941" w:type="dxa"/>
            <w:gridSpan w:val="2"/>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8511</w:t>
            </w:r>
          </w:p>
        </w:tc>
        <w:tc>
          <w:tcPr>
            <w:tcW w:w="6864" w:type="dxa"/>
            <w:gridSpan w:val="2"/>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Витрати за необмінними операціями</w:t>
            </w:r>
          </w:p>
        </w:tc>
      </w:tr>
      <w:tr w:rsidR="004C1860" w:rsidRPr="00721267" w:rsidTr="004D0427">
        <w:tc>
          <w:tcPr>
            <w:tcW w:w="9645" w:type="dxa"/>
            <w:gridSpan w:val="6"/>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Розділ 2. Позабалансові рахунки</w:t>
            </w:r>
          </w:p>
        </w:tc>
      </w:tr>
      <w:tr w:rsidR="004C1860" w:rsidRPr="00732CC1" w:rsidTr="004D0427">
        <w:tc>
          <w:tcPr>
            <w:tcW w:w="9645" w:type="dxa"/>
            <w:gridSpan w:val="6"/>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Клас 0. Позабалансові рахунки розпорядників бюджетних коштів  та державних цільових фондів</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01</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Орендовані основні засоби та нематеріальні активи</w:t>
            </w:r>
          </w:p>
        </w:tc>
      </w:tr>
      <w:tr w:rsidR="004C1860" w:rsidRPr="00732CC1" w:rsidTr="004D0427">
        <w:tc>
          <w:tcPr>
            <w:tcW w:w="885" w:type="dxa"/>
            <w:tcBorders>
              <w:top w:val="single" w:sz="4" w:space="0" w:color="auto"/>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011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Орендовані основні засоби розпорядників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013</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Орендовані нематеріальні активи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02</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Активи на відповідальному зберіганні</w:t>
            </w:r>
          </w:p>
        </w:tc>
      </w:tr>
      <w:tr w:rsidR="004C1860" w:rsidRPr="00732CC1"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021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Активи на відповідальному зберіганні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04</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Непередбачені активи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041</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Непередбачені активи</w:t>
            </w:r>
          </w:p>
        </w:tc>
      </w:tr>
      <w:tr w:rsidR="004C1860" w:rsidRPr="00721267"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043</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Тимчасово передані активи</w:t>
            </w:r>
          </w:p>
        </w:tc>
      </w:tr>
      <w:tr w:rsidR="004C1860" w:rsidRPr="00732CC1"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05</w:t>
            </w:r>
          </w:p>
        </w:tc>
        <w:tc>
          <w:tcPr>
            <w:tcW w:w="8760" w:type="dxa"/>
            <w:gridSpan w:val="5"/>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Непередбачені зобов’язання ,гарантії та забезпечені дані</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051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Гарантії та зобов’язання надані розпорядникам бюджетних коштів</w:t>
            </w:r>
          </w:p>
        </w:tc>
      </w:tr>
      <w:tr w:rsidR="004C1860" w:rsidRPr="00732CC1"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053</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Непередбачені зобов’язання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07</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Списані активи</w:t>
            </w:r>
          </w:p>
        </w:tc>
      </w:tr>
      <w:tr w:rsidR="004C1860" w:rsidRPr="008F4874" w:rsidTr="004D0427">
        <w:tc>
          <w:tcPr>
            <w:tcW w:w="885" w:type="dxa"/>
            <w:tcBorders>
              <w:top w:val="single" w:sz="4" w:space="0" w:color="auto"/>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single" w:sz="4" w:space="0" w:color="auto"/>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071</w:t>
            </w:r>
          </w:p>
        </w:tc>
        <w:tc>
          <w:tcPr>
            <w:tcW w:w="7805" w:type="dxa"/>
            <w:gridSpan w:val="4"/>
            <w:tcBorders>
              <w:top w:val="single" w:sz="4" w:space="0" w:color="auto"/>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Списана дебіторська заборгованість розпорядників бюджетних коштів</w:t>
            </w:r>
          </w:p>
        </w:tc>
      </w:tr>
      <w:tr w:rsidR="004C1860" w:rsidRPr="008F4874" w:rsidTr="004D0427">
        <w:tc>
          <w:tcPr>
            <w:tcW w:w="885" w:type="dxa"/>
            <w:tcBorders>
              <w:top w:val="nil"/>
              <w:left w:val="single" w:sz="2" w:space="0" w:color="000000"/>
              <w:bottom w:val="single" w:sz="2" w:space="0" w:color="000000"/>
              <w:right w:val="nil"/>
            </w:tcBorders>
          </w:tcPr>
          <w:p w:rsidR="004C1860" w:rsidRPr="004C1860"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ru-RU"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073</w:t>
            </w:r>
          </w:p>
        </w:tc>
        <w:tc>
          <w:tcPr>
            <w:tcW w:w="7805" w:type="dxa"/>
            <w:gridSpan w:val="4"/>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Невідшкодовані нестачі і втрати від псування цінностей розпорядників бюджетних коштів</w:t>
            </w:r>
          </w:p>
        </w:tc>
      </w:tr>
      <w:tr w:rsidR="004C1860" w:rsidRPr="00721267" w:rsidTr="004D0427">
        <w:tc>
          <w:tcPr>
            <w:tcW w:w="88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08</w:t>
            </w:r>
          </w:p>
        </w:tc>
        <w:tc>
          <w:tcPr>
            <w:tcW w:w="8760" w:type="dxa"/>
            <w:gridSpan w:val="5"/>
            <w:tcBorders>
              <w:top w:val="nil"/>
              <w:left w:val="single" w:sz="2" w:space="0" w:color="000000"/>
              <w:bottom w:val="single" w:sz="2" w:space="0" w:color="000000"/>
              <w:right w:val="single" w:sz="2" w:space="0" w:color="000000"/>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r w:rsidRPr="00721267">
              <w:rPr>
                <w:rFonts w:ascii="Times New Roman" w:eastAsia="Lucida Sans Unicode" w:hAnsi="Times New Roman" w:cs="Mangal"/>
                <w:kern w:val="2"/>
                <w:sz w:val="24"/>
                <w:szCs w:val="24"/>
                <w:lang w:val="uk-UA" w:eastAsia="hi-IN" w:bidi="hi-IN"/>
              </w:rPr>
              <w:t>Бланки документів суворої звітності</w:t>
            </w:r>
          </w:p>
        </w:tc>
      </w:tr>
      <w:tr w:rsidR="004C1860" w:rsidRPr="008F4874" w:rsidTr="004D0427">
        <w:tc>
          <w:tcPr>
            <w:tcW w:w="885" w:type="dxa"/>
            <w:tcBorders>
              <w:top w:val="nil"/>
              <w:left w:val="single" w:sz="2" w:space="0" w:color="000000"/>
              <w:bottom w:val="single" w:sz="2" w:space="0" w:color="000000"/>
              <w:right w:val="nil"/>
            </w:tcBorders>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eastAsia="hi-IN" w:bidi="hi-IN"/>
              </w:rPr>
            </w:pPr>
          </w:p>
        </w:tc>
        <w:tc>
          <w:tcPr>
            <w:tcW w:w="955" w:type="dxa"/>
            <w:tcBorders>
              <w:top w:val="nil"/>
              <w:left w:val="single" w:sz="2" w:space="0" w:color="000000"/>
              <w:bottom w:val="single" w:sz="2" w:space="0" w:color="000000"/>
              <w:right w:val="nil"/>
            </w:tcBorders>
            <w:hideMark/>
          </w:tcPr>
          <w:p w:rsidR="004C1860" w:rsidRPr="00721267" w:rsidRDefault="004C1860" w:rsidP="004D0427">
            <w:pPr>
              <w:widowControl w:val="0"/>
              <w:suppressLineNumbers/>
              <w:suppressAutoHyphens/>
              <w:snapToGrid w:val="0"/>
              <w:spacing w:after="0" w:line="240" w:lineRule="auto"/>
              <w:jc w:val="center"/>
              <w:rPr>
                <w:rFonts w:ascii="Times New Roman" w:eastAsia="Lucida Sans Unicode" w:hAnsi="Times New Roman" w:cs="Mangal"/>
                <w:kern w:val="2"/>
                <w:sz w:val="24"/>
                <w:szCs w:val="24"/>
                <w:lang w:val="uk-UA" w:eastAsia="hi-IN" w:bidi="hi-IN"/>
              </w:rPr>
            </w:pPr>
            <w:r w:rsidRPr="00721267">
              <w:rPr>
                <w:rFonts w:ascii="Times New Roman" w:eastAsia="Lucida Sans Unicode" w:hAnsi="Times New Roman" w:cs="Mangal"/>
                <w:kern w:val="2"/>
                <w:sz w:val="24"/>
                <w:szCs w:val="24"/>
                <w:lang w:val="uk-UA" w:eastAsia="hi-IN" w:bidi="hi-IN"/>
              </w:rPr>
              <w:t>081</w:t>
            </w:r>
          </w:p>
        </w:tc>
        <w:tc>
          <w:tcPr>
            <w:tcW w:w="7805" w:type="dxa"/>
            <w:gridSpan w:val="4"/>
            <w:tcBorders>
              <w:top w:val="nil"/>
              <w:left w:val="single" w:sz="2" w:space="0" w:color="000000"/>
              <w:bottom w:val="single" w:sz="2" w:space="0" w:color="000000"/>
              <w:right w:val="single" w:sz="2" w:space="0" w:color="000000"/>
            </w:tcBorders>
            <w:hideMark/>
          </w:tcPr>
          <w:p w:rsidR="004C1860" w:rsidRPr="004C1860" w:rsidRDefault="004C1860" w:rsidP="004D0427">
            <w:pPr>
              <w:widowControl w:val="0"/>
              <w:suppressLineNumbers/>
              <w:suppressAutoHyphens/>
              <w:snapToGrid w:val="0"/>
              <w:spacing w:after="0" w:line="240" w:lineRule="auto"/>
              <w:rPr>
                <w:rFonts w:ascii="Times New Roman" w:eastAsia="Lucida Sans Unicode" w:hAnsi="Times New Roman" w:cs="Mangal"/>
                <w:kern w:val="2"/>
                <w:sz w:val="24"/>
                <w:szCs w:val="24"/>
                <w:lang w:val="ru-RU" w:eastAsia="hi-IN" w:bidi="hi-IN"/>
              </w:rPr>
            </w:pPr>
            <w:r w:rsidRPr="00721267">
              <w:rPr>
                <w:rFonts w:ascii="Times New Roman" w:eastAsia="Lucida Sans Unicode" w:hAnsi="Times New Roman" w:cs="Mangal"/>
                <w:kern w:val="2"/>
                <w:sz w:val="24"/>
                <w:szCs w:val="24"/>
                <w:lang w:val="uk-UA" w:eastAsia="hi-IN" w:bidi="hi-IN"/>
              </w:rPr>
              <w:t>Бланки документів суворої звітності розпорядників бюджетних коштів</w:t>
            </w:r>
          </w:p>
        </w:tc>
      </w:tr>
    </w:tbl>
    <w:p w:rsidR="008F4874" w:rsidRDefault="004C1860" w:rsidP="006D7053">
      <w:pPr>
        <w:rPr>
          <w:rFonts w:ascii="Times New Roman" w:hAnsi="Times New Roman" w:cs="Times New Roman"/>
          <w:sz w:val="24"/>
          <w:szCs w:val="24"/>
          <w:lang w:val="uk-UA"/>
        </w:rPr>
      </w:pPr>
      <w:r w:rsidRPr="004C1860">
        <w:rPr>
          <w:rFonts w:ascii="Times New Roman" w:hAnsi="Times New Roman" w:cs="Times New Roman"/>
          <w:b/>
          <w:i/>
          <w:sz w:val="28"/>
          <w:szCs w:val="28"/>
          <w:lang w:val="uk-UA"/>
        </w:rPr>
        <w:t>Секретар сільської ради                                                          Світлана КОСТЮК</w:t>
      </w:r>
      <w:bookmarkStart w:id="0" w:name="_GoBack"/>
      <w:bookmarkEnd w:id="0"/>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8F4874" w:rsidRDefault="008F4874" w:rsidP="004C1860">
      <w:pPr>
        <w:spacing w:after="0"/>
        <w:ind w:left="5954"/>
        <w:jc w:val="both"/>
        <w:rPr>
          <w:rFonts w:ascii="Times New Roman" w:hAnsi="Times New Roman" w:cs="Times New Roman"/>
          <w:sz w:val="24"/>
          <w:szCs w:val="24"/>
          <w:lang w:val="uk-UA"/>
        </w:rPr>
      </w:pPr>
    </w:p>
    <w:p w:rsidR="004C1860" w:rsidRDefault="004C1860" w:rsidP="004C1860">
      <w:pPr>
        <w:spacing w:after="0"/>
        <w:ind w:left="5954"/>
        <w:jc w:val="both"/>
        <w:rPr>
          <w:rFonts w:ascii="Times New Roman" w:hAnsi="Times New Roman" w:cs="Times New Roman"/>
          <w:sz w:val="24"/>
          <w:szCs w:val="24"/>
          <w:lang w:val="uk-UA"/>
        </w:rPr>
      </w:pPr>
      <w:r w:rsidRPr="004C2FC6">
        <w:rPr>
          <w:rFonts w:ascii="Times New Roman" w:hAnsi="Times New Roman" w:cs="Times New Roman"/>
          <w:sz w:val="24"/>
          <w:szCs w:val="24"/>
          <w:lang w:val="uk-UA"/>
        </w:rPr>
        <w:t>Додаток</w:t>
      </w:r>
      <w:r>
        <w:rPr>
          <w:rFonts w:ascii="Times New Roman" w:hAnsi="Times New Roman" w:cs="Times New Roman"/>
          <w:sz w:val="24"/>
          <w:szCs w:val="24"/>
          <w:lang w:val="uk-UA"/>
        </w:rPr>
        <w:t xml:space="preserve"> 3</w:t>
      </w:r>
      <w:r w:rsidRPr="004C2FC6">
        <w:rPr>
          <w:rFonts w:ascii="Times New Roman" w:hAnsi="Times New Roman" w:cs="Times New Roman"/>
          <w:sz w:val="24"/>
          <w:szCs w:val="24"/>
          <w:lang w:val="uk-UA"/>
        </w:rPr>
        <w:t xml:space="preserve"> до рішення</w:t>
      </w:r>
      <w:r>
        <w:rPr>
          <w:rFonts w:ascii="Times New Roman" w:hAnsi="Times New Roman" w:cs="Times New Roman"/>
          <w:sz w:val="24"/>
          <w:szCs w:val="24"/>
          <w:lang w:val="uk-UA"/>
        </w:rPr>
        <w:t xml:space="preserve"> </w:t>
      </w:r>
      <w:r w:rsidR="000D368F">
        <w:rPr>
          <w:rFonts w:ascii="Times New Roman" w:hAnsi="Times New Roman" w:cs="Times New Roman"/>
          <w:sz w:val="24"/>
          <w:szCs w:val="24"/>
          <w:lang w:val="uk-UA"/>
        </w:rPr>
        <w:t xml:space="preserve">від 11.03.2021 року </w:t>
      </w:r>
      <w:r w:rsidRPr="004C2FC6">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000D368F">
        <w:rPr>
          <w:rFonts w:ascii="Times New Roman" w:hAnsi="Times New Roman" w:cs="Times New Roman"/>
          <w:sz w:val="24"/>
          <w:szCs w:val="24"/>
          <w:lang w:val="uk-UA"/>
        </w:rPr>
        <w:t>223</w:t>
      </w:r>
      <w:r>
        <w:rPr>
          <w:rFonts w:ascii="Times New Roman" w:hAnsi="Times New Roman" w:cs="Times New Roman"/>
          <w:sz w:val="24"/>
          <w:szCs w:val="24"/>
          <w:lang w:val="uk-UA"/>
        </w:rPr>
        <w:t xml:space="preserve"> </w:t>
      </w:r>
      <w:r w:rsidRPr="004C2FC6">
        <w:rPr>
          <w:rFonts w:ascii="Times New Roman" w:hAnsi="Times New Roman" w:cs="Times New Roman"/>
          <w:sz w:val="24"/>
          <w:szCs w:val="24"/>
          <w:lang w:val="uk-UA"/>
        </w:rPr>
        <w:t>«Про організацію бухгалтерського обліку та обл</w:t>
      </w:r>
      <w:r>
        <w:rPr>
          <w:rFonts w:ascii="Times New Roman" w:hAnsi="Times New Roman" w:cs="Times New Roman"/>
          <w:sz w:val="24"/>
          <w:szCs w:val="24"/>
          <w:lang w:val="uk-UA"/>
        </w:rPr>
        <w:t xml:space="preserve">ікову політику у Петрівській </w:t>
      </w:r>
      <w:r w:rsidRPr="004C2FC6">
        <w:rPr>
          <w:rFonts w:ascii="Times New Roman" w:hAnsi="Times New Roman" w:cs="Times New Roman"/>
          <w:sz w:val="24"/>
          <w:szCs w:val="24"/>
          <w:lang w:val="uk-UA"/>
        </w:rPr>
        <w:t>сільській  раді»</w:t>
      </w:r>
    </w:p>
    <w:p w:rsidR="004C1860" w:rsidRDefault="004C1860" w:rsidP="004C1860">
      <w:pPr>
        <w:spacing w:after="0" w:line="240" w:lineRule="auto"/>
        <w:rPr>
          <w:rFonts w:ascii="Times New Roman" w:eastAsia="Times New Roman" w:hAnsi="Times New Roman" w:cs="Times New Roman"/>
          <w:sz w:val="26"/>
          <w:szCs w:val="26"/>
          <w:lang w:val="uk-UA" w:eastAsia="ru-RU"/>
        </w:rPr>
      </w:pPr>
    </w:p>
    <w:p w:rsidR="004C1860" w:rsidRDefault="004C1860" w:rsidP="004C1860">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Г Р А Ф І К</w:t>
      </w:r>
    </w:p>
    <w:p w:rsidR="004C1860" w:rsidRDefault="004C1860" w:rsidP="004C1860">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документообігу первинних бухгалтерських документів</w:t>
      </w:r>
    </w:p>
    <w:p w:rsidR="004C1860" w:rsidRDefault="004C1860" w:rsidP="004C1860">
      <w:pPr>
        <w:spacing w:after="0" w:line="240" w:lineRule="auto"/>
        <w:jc w:val="center"/>
        <w:rPr>
          <w:rFonts w:ascii="Times New Roman" w:eastAsia="Times New Roman" w:hAnsi="Times New Roman" w:cs="Times New Roman"/>
          <w:b/>
          <w:sz w:val="26"/>
          <w:szCs w:val="26"/>
          <w:lang w:val="uk-UA"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72"/>
        <w:gridCol w:w="2338"/>
        <w:gridCol w:w="2324"/>
        <w:gridCol w:w="2471"/>
      </w:tblGrid>
      <w:tr w:rsidR="004C1860" w:rsidTr="004D0427">
        <w:trPr>
          <w:trHeight w:val="874"/>
        </w:trPr>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Первинні документи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Дата подання до </w:t>
            </w:r>
            <w:r>
              <w:rPr>
                <w:rFonts w:ascii="Times New Roman" w:eastAsia="Times New Roman" w:hAnsi="Times New Roman" w:cs="Times New Roman"/>
                <w:b/>
                <w:sz w:val="24"/>
                <w:szCs w:val="24"/>
                <w:lang w:val="uk-UA" w:eastAsia="ru-RU"/>
              </w:rPr>
              <w:t>відділу бухгалтерського обліку та звітності</w:t>
            </w:r>
            <w:r>
              <w:rPr>
                <w:rFonts w:ascii="Times New Roman" w:eastAsia="Times New Roman" w:hAnsi="Times New Roman" w:cs="Times New Roman"/>
                <w:b/>
                <w:sz w:val="26"/>
                <w:szCs w:val="26"/>
                <w:lang w:val="uk-UA" w:eastAsia="ru-RU"/>
              </w:rPr>
              <w:t xml:space="preserve"> </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Дата занесення в регістр</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Виконавець</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Договори на постачання енергоносіїв, інших комунальних послуг, охорону та оренду приміщень, господарські договори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надходження</w:t>
            </w:r>
          </w:p>
        </w:tc>
        <w:tc>
          <w:tcPr>
            <w:tcW w:w="2352" w:type="dxa"/>
            <w:tcBorders>
              <w:top w:val="single" w:sz="4" w:space="0" w:color="000000"/>
              <w:left w:val="single" w:sz="4" w:space="0" w:color="000000"/>
              <w:bottom w:val="single" w:sz="4" w:space="0" w:color="000000"/>
              <w:right w:val="single" w:sz="4" w:space="0" w:color="000000"/>
            </w:tcBorders>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Відділ бухгалтерського обліку та звітності, підприємства - постачальники</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Рахунки на оплату енергоносіїв, комунальних та інших послуг, на придбання матеріальних цінностей</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надходження, але не пізніше 7 днів від дати виписки рахунка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надходження, але не пізніше 7 днів від дати виписки рахунка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Платіжні доручення, юридичні та фінансові зобов’язання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Щоденно</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Щоденно</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tcPr>
          <w:p w:rsidR="004C1860" w:rsidRPr="0098335A" w:rsidRDefault="004C1860" w:rsidP="004D0427">
            <w:pPr>
              <w:spacing w:after="0" w:line="240" w:lineRule="auto"/>
              <w:rPr>
                <w:rFonts w:ascii="Times New Roman" w:eastAsia="Times New Roman" w:hAnsi="Times New Roman" w:cs="Times New Roman"/>
                <w:sz w:val="24"/>
                <w:szCs w:val="24"/>
                <w:highlight w:val="yellow"/>
                <w:lang w:val="uk-UA" w:eastAsia="ru-RU"/>
              </w:rPr>
            </w:pPr>
          </w:p>
        </w:tc>
        <w:tc>
          <w:tcPr>
            <w:tcW w:w="2352" w:type="dxa"/>
            <w:tcBorders>
              <w:top w:val="single" w:sz="4" w:space="0" w:color="000000"/>
              <w:left w:val="single" w:sz="4" w:space="0" w:color="000000"/>
              <w:bottom w:val="single" w:sz="4" w:space="0" w:color="000000"/>
              <w:right w:val="single" w:sz="4" w:space="0" w:color="000000"/>
            </w:tcBorders>
          </w:tcPr>
          <w:p w:rsidR="004C1860" w:rsidRPr="0098335A" w:rsidRDefault="004C1860" w:rsidP="004D0427">
            <w:pPr>
              <w:spacing w:after="0" w:line="240" w:lineRule="auto"/>
              <w:jc w:val="center"/>
              <w:rPr>
                <w:rFonts w:ascii="Times New Roman" w:eastAsia="Times New Roman" w:hAnsi="Times New Roman" w:cs="Times New Roman"/>
                <w:sz w:val="24"/>
                <w:szCs w:val="24"/>
                <w:highlight w:val="yellow"/>
                <w:lang w:val="uk-UA" w:eastAsia="ru-RU"/>
              </w:rPr>
            </w:pPr>
          </w:p>
        </w:tc>
        <w:tc>
          <w:tcPr>
            <w:tcW w:w="2352" w:type="dxa"/>
            <w:tcBorders>
              <w:top w:val="single" w:sz="4" w:space="0" w:color="000000"/>
              <w:left w:val="single" w:sz="4" w:space="0" w:color="000000"/>
              <w:bottom w:val="single" w:sz="4" w:space="0" w:color="000000"/>
              <w:right w:val="single" w:sz="4" w:space="0" w:color="000000"/>
            </w:tcBorders>
          </w:tcPr>
          <w:p w:rsidR="004C1860" w:rsidRPr="0098335A" w:rsidRDefault="004C1860" w:rsidP="004D0427">
            <w:pPr>
              <w:spacing w:after="0" w:line="240" w:lineRule="auto"/>
              <w:jc w:val="center"/>
              <w:rPr>
                <w:rFonts w:ascii="Times New Roman" w:eastAsia="Times New Roman" w:hAnsi="Times New Roman" w:cs="Times New Roman"/>
                <w:sz w:val="24"/>
                <w:szCs w:val="24"/>
                <w:highlight w:val="yellow"/>
                <w:lang w:val="uk-UA" w:eastAsia="ru-RU"/>
              </w:rPr>
            </w:pPr>
          </w:p>
        </w:tc>
        <w:tc>
          <w:tcPr>
            <w:tcW w:w="2495" w:type="dxa"/>
            <w:tcBorders>
              <w:top w:val="single" w:sz="4" w:space="0" w:color="000000"/>
              <w:left w:val="single" w:sz="4" w:space="0" w:color="000000"/>
              <w:bottom w:val="single" w:sz="4" w:space="0" w:color="000000"/>
              <w:right w:val="single" w:sz="4" w:space="0" w:color="000000"/>
            </w:tcBorders>
          </w:tcPr>
          <w:p w:rsidR="004C1860" w:rsidRPr="0098335A" w:rsidRDefault="004C1860" w:rsidP="004D0427">
            <w:pPr>
              <w:spacing w:after="0" w:line="240" w:lineRule="auto"/>
              <w:rPr>
                <w:rFonts w:ascii="Times New Roman" w:eastAsia="Times New Roman" w:hAnsi="Times New Roman" w:cs="Times New Roman"/>
                <w:sz w:val="24"/>
                <w:szCs w:val="24"/>
                <w:highlight w:val="yellow"/>
                <w:lang w:val="uk-UA" w:eastAsia="ru-RU"/>
              </w:rPr>
            </w:pP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Бюджетна та фінансова звітність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Відповідно до термінів здачі</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Відповідно до термінів здачі</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Авансові звіти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Не пізніше</w:t>
            </w:r>
          </w:p>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3-го банківського дня після завершення </w:t>
            </w:r>
            <w:r>
              <w:rPr>
                <w:rFonts w:ascii="Times New Roman" w:eastAsia="Times New Roman" w:hAnsi="Times New Roman" w:cs="Times New Roman"/>
                <w:sz w:val="24"/>
                <w:szCs w:val="24"/>
                <w:lang w:val="uk-UA" w:eastAsia="ru-RU"/>
              </w:rPr>
              <w:lastRenderedPageBreak/>
              <w:t>відрядження.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Не пізніше</w:t>
            </w:r>
          </w:p>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3-го банківського дня після завершення </w:t>
            </w:r>
            <w:r>
              <w:rPr>
                <w:rFonts w:ascii="Times New Roman" w:eastAsia="Times New Roman" w:hAnsi="Times New Roman" w:cs="Times New Roman"/>
                <w:sz w:val="24"/>
                <w:szCs w:val="24"/>
                <w:lang w:val="uk-UA" w:eastAsia="ru-RU"/>
              </w:rPr>
              <w:lastRenderedPageBreak/>
              <w:t>відрядження.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Підзвітні особи сільської ради</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Pr="00EA0844" w:rsidRDefault="004C1860" w:rsidP="004D0427">
            <w:pPr>
              <w:spacing w:after="0" w:line="240" w:lineRule="auto"/>
              <w:rPr>
                <w:rFonts w:ascii="Times New Roman" w:eastAsia="Times New Roman" w:hAnsi="Times New Roman" w:cs="Times New Roman"/>
                <w:sz w:val="24"/>
                <w:szCs w:val="24"/>
                <w:lang w:val="uk-UA" w:eastAsia="ru-RU"/>
              </w:rPr>
            </w:pPr>
            <w:r w:rsidRPr="00EA0844">
              <w:rPr>
                <w:rFonts w:ascii="Times New Roman" w:eastAsia="Times New Roman" w:hAnsi="Times New Roman" w:cs="Times New Roman"/>
                <w:sz w:val="24"/>
                <w:szCs w:val="24"/>
                <w:lang w:val="uk-UA" w:eastAsia="ru-RU"/>
              </w:rPr>
              <w:lastRenderedPageBreak/>
              <w:t>Табеля використання робочого часу</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EA0844" w:rsidRDefault="004C1860" w:rsidP="004D0427">
            <w:pPr>
              <w:spacing w:after="0" w:line="240" w:lineRule="auto"/>
              <w:jc w:val="center"/>
              <w:rPr>
                <w:rFonts w:ascii="Times New Roman" w:eastAsia="Times New Roman" w:hAnsi="Times New Roman" w:cs="Times New Roman"/>
                <w:sz w:val="24"/>
                <w:szCs w:val="24"/>
                <w:lang w:val="uk-UA" w:eastAsia="ru-RU"/>
              </w:rPr>
            </w:pPr>
            <w:r w:rsidRPr="00EA0844">
              <w:rPr>
                <w:rFonts w:ascii="Times New Roman" w:eastAsia="Times New Roman" w:hAnsi="Times New Roman" w:cs="Times New Roman"/>
                <w:sz w:val="24"/>
                <w:szCs w:val="24"/>
                <w:lang w:val="uk-UA" w:eastAsia="ru-RU"/>
              </w:rPr>
              <w:t>До 12 числа за першу половину місяця, до 25 числа за другу половину місяця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EA0844" w:rsidRDefault="004C1860" w:rsidP="004D0427">
            <w:pPr>
              <w:spacing w:after="0" w:line="240" w:lineRule="auto"/>
              <w:jc w:val="center"/>
              <w:rPr>
                <w:rFonts w:ascii="Times New Roman" w:eastAsia="Times New Roman" w:hAnsi="Times New Roman" w:cs="Times New Roman"/>
                <w:sz w:val="24"/>
                <w:szCs w:val="24"/>
                <w:lang w:val="uk-UA" w:eastAsia="ru-RU"/>
              </w:rPr>
            </w:pPr>
            <w:r w:rsidRPr="00EA0844">
              <w:rPr>
                <w:rFonts w:ascii="Times New Roman" w:eastAsia="Times New Roman" w:hAnsi="Times New Roman" w:cs="Times New Roman"/>
                <w:sz w:val="24"/>
                <w:szCs w:val="24"/>
                <w:lang w:val="uk-UA" w:eastAsia="ru-RU"/>
              </w:rPr>
              <w:t>До 30 числа місяця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EA0844" w:rsidRDefault="004C1860" w:rsidP="004D0427">
            <w:pPr>
              <w:spacing w:after="0" w:line="240" w:lineRule="auto"/>
              <w:rPr>
                <w:rFonts w:ascii="Times New Roman" w:eastAsia="Times New Roman" w:hAnsi="Times New Roman" w:cs="Times New Roman"/>
                <w:sz w:val="24"/>
                <w:szCs w:val="24"/>
                <w:lang w:val="uk-UA" w:eastAsia="ru-RU"/>
              </w:rPr>
            </w:pPr>
            <w:r w:rsidRPr="00EA0844">
              <w:rPr>
                <w:rFonts w:ascii="Times New Roman" w:eastAsia="Times New Roman" w:hAnsi="Times New Roman" w:cs="Times New Roman"/>
                <w:sz w:val="24"/>
                <w:szCs w:val="24"/>
                <w:lang w:val="uk-UA" w:eastAsia="ru-RU"/>
              </w:rPr>
              <w:t>Відділ бухгалтерського обліку та звітності, підзвітні установи</w:t>
            </w:r>
          </w:p>
        </w:tc>
      </w:tr>
      <w:tr w:rsidR="004C1860" w:rsidRPr="008F4874" w:rsidTr="004D0427">
        <w:trPr>
          <w:trHeight w:val="1682"/>
        </w:trPr>
        <w:tc>
          <w:tcPr>
            <w:tcW w:w="2802" w:type="dxa"/>
            <w:tcBorders>
              <w:top w:val="single" w:sz="4" w:space="0" w:color="000000"/>
              <w:left w:val="single" w:sz="4" w:space="0" w:color="000000"/>
              <w:bottom w:val="single" w:sz="4" w:space="0" w:color="000000"/>
              <w:right w:val="single" w:sz="4" w:space="0" w:color="000000"/>
            </w:tcBorders>
            <w:hideMark/>
          </w:tcPr>
          <w:p w:rsidR="004C1860" w:rsidRPr="00457674" w:rsidRDefault="004C1860" w:rsidP="004D0427">
            <w:pPr>
              <w:spacing w:after="0" w:line="240" w:lineRule="auto"/>
              <w:rPr>
                <w:rFonts w:ascii="Times New Roman" w:eastAsia="Times New Roman" w:hAnsi="Times New Roman" w:cs="Times New Roman"/>
                <w:sz w:val="24"/>
                <w:szCs w:val="24"/>
                <w:lang w:val="uk-UA" w:eastAsia="ru-RU"/>
              </w:rPr>
            </w:pPr>
            <w:r w:rsidRPr="00457674">
              <w:rPr>
                <w:rFonts w:ascii="Times New Roman" w:eastAsia="Times New Roman" w:hAnsi="Times New Roman" w:cs="Times New Roman"/>
                <w:sz w:val="24"/>
                <w:szCs w:val="24"/>
                <w:lang w:val="uk-UA" w:eastAsia="ru-RU"/>
              </w:rPr>
              <w:t>Листи непрацездатності, документи на соціальні виплати</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457674" w:rsidRDefault="004C1860" w:rsidP="004D0427">
            <w:pPr>
              <w:spacing w:after="0" w:line="240" w:lineRule="auto"/>
              <w:jc w:val="center"/>
              <w:rPr>
                <w:rFonts w:ascii="Times New Roman" w:eastAsia="Times New Roman" w:hAnsi="Times New Roman" w:cs="Times New Roman"/>
                <w:sz w:val="24"/>
                <w:szCs w:val="24"/>
                <w:lang w:val="uk-UA" w:eastAsia="ru-RU"/>
              </w:rPr>
            </w:pPr>
            <w:r w:rsidRPr="00457674">
              <w:rPr>
                <w:rFonts w:ascii="Times New Roman" w:eastAsia="Times New Roman" w:hAnsi="Times New Roman" w:cs="Times New Roman"/>
                <w:sz w:val="24"/>
                <w:szCs w:val="24"/>
                <w:lang w:val="uk-UA" w:eastAsia="ru-RU"/>
              </w:rPr>
              <w:t>По мірі надходження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457674" w:rsidRDefault="004C1860" w:rsidP="004D0427">
            <w:pPr>
              <w:spacing w:after="0" w:line="240" w:lineRule="auto"/>
              <w:jc w:val="center"/>
              <w:rPr>
                <w:rFonts w:ascii="Times New Roman" w:eastAsia="Times New Roman" w:hAnsi="Times New Roman" w:cs="Times New Roman"/>
                <w:sz w:val="24"/>
                <w:szCs w:val="24"/>
                <w:lang w:val="uk-UA" w:eastAsia="ru-RU"/>
              </w:rPr>
            </w:pPr>
            <w:r w:rsidRPr="00457674">
              <w:rPr>
                <w:rFonts w:ascii="Times New Roman" w:eastAsia="Times New Roman" w:hAnsi="Times New Roman" w:cs="Times New Roman"/>
                <w:sz w:val="24"/>
                <w:szCs w:val="24"/>
                <w:lang w:val="uk-UA" w:eastAsia="ru-RU"/>
              </w:rPr>
              <w:t>По мірі надходження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457674" w:rsidRDefault="004C1860" w:rsidP="004D0427">
            <w:pPr>
              <w:spacing w:after="0" w:line="240" w:lineRule="auto"/>
              <w:rPr>
                <w:rFonts w:ascii="Times New Roman" w:eastAsia="Times New Roman" w:hAnsi="Times New Roman" w:cs="Times New Roman"/>
                <w:sz w:val="24"/>
                <w:szCs w:val="24"/>
                <w:lang w:val="uk-UA" w:eastAsia="ru-RU"/>
              </w:rPr>
            </w:pPr>
            <w:r w:rsidRPr="00457674">
              <w:rPr>
                <w:rFonts w:ascii="Times New Roman" w:eastAsia="Times New Roman" w:hAnsi="Times New Roman" w:cs="Times New Roman"/>
                <w:sz w:val="24"/>
                <w:szCs w:val="24"/>
                <w:lang w:val="uk-UA" w:eastAsia="ru-RU"/>
              </w:rPr>
              <w:t xml:space="preserve">Комісія із соціального страхування, </w:t>
            </w:r>
          </w:p>
          <w:p w:rsidR="004C1860" w:rsidRPr="00457674" w:rsidRDefault="004C1860" w:rsidP="004D0427">
            <w:pPr>
              <w:spacing w:after="0" w:line="240" w:lineRule="auto"/>
              <w:rPr>
                <w:rFonts w:ascii="Times New Roman" w:eastAsia="Times New Roman" w:hAnsi="Times New Roman" w:cs="Times New Roman"/>
                <w:sz w:val="24"/>
                <w:szCs w:val="24"/>
                <w:lang w:val="uk-UA" w:eastAsia="ru-RU"/>
              </w:rPr>
            </w:pPr>
            <w:r w:rsidRPr="00457674">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Розпорядження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Одразу після видання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надходження</w:t>
            </w:r>
          </w:p>
        </w:tc>
        <w:tc>
          <w:tcPr>
            <w:tcW w:w="2495" w:type="dxa"/>
            <w:tcBorders>
              <w:top w:val="single" w:sz="4" w:space="0" w:color="000000"/>
              <w:left w:val="single" w:sz="4" w:space="0" w:color="000000"/>
              <w:bottom w:val="single" w:sz="4" w:space="0" w:color="000000"/>
              <w:right w:val="single" w:sz="4" w:space="0" w:color="000000"/>
            </w:tcBorders>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організаційного та правового забезпечення діяльності ради; відділ бухгалтерського обліку та звітності</w:t>
            </w:r>
          </w:p>
          <w:p w:rsidR="004C1860" w:rsidRDefault="004C1860" w:rsidP="004D0427">
            <w:pPr>
              <w:spacing w:after="0" w:line="240" w:lineRule="auto"/>
              <w:rPr>
                <w:rFonts w:ascii="Times New Roman" w:eastAsia="Times New Roman" w:hAnsi="Times New Roman" w:cs="Times New Roman"/>
                <w:sz w:val="24"/>
                <w:szCs w:val="24"/>
                <w:lang w:val="uk-UA" w:eastAsia="ru-RU"/>
              </w:rPr>
            </w:pP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Видача довідок</w:t>
            </w:r>
          </w:p>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 нараховану заробітну плату</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необхідності</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необхідності</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Акти про списання матеріальних цінностей</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17617F" w:rsidRDefault="004C1860" w:rsidP="004D0427">
            <w:pPr>
              <w:spacing w:after="0" w:line="240" w:lineRule="auto"/>
              <w:jc w:val="center"/>
              <w:rPr>
                <w:rFonts w:ascii="Times New Roman" w:eastAsia="Times New Roman" w:hAnsi="Times New Roman" w:cs="Times New Roman"/>
                <w:sz w:val="24"/>
                <w:szCs w:val="24"/>
                <w:lang w:val="uk-UA" w:eastAsia="ru-RU"/>
              </w:rPr>
            </w:pPr>
            <w:r w:rsidRPr="0017617F">
              <w:rPr>
                <w:rFonts w:ascii="Times New Roman" w:eastAsia="Times New Roman" w:hAnsi="Times New Roman" w:cs="Times New Roman"/>
                <w:sz w:val="24"/>
                <w:szCs w:val="24"/>
                <w:lang w:val="uk-UA" w:eastAsia="ru-RU"/>
              </w:rPr>
              <w:t>До 02 числа місяця наступного за звітним</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Pr="0017617F" w:rsidRDefault="004C1860" w:rsidP="004D0427">
            <w:pPr>
              <w:spacing w:after="0" w:line="240" w:lineRule="auto"/>
              <w:jc w:val="center"/>
              <w:rPr>
                <w:rFonts w:ascii="Times New Roman" w:eastAsia="Times New Roman" w:hAnsi="Times New Roman" w:cs="Times New Roman"/>
                <w:sz w:val="24"/>
                <w:szCs w:val="24"/>
                <w:lang w:val="uk-UA" w:eastAsia="ru-RU"/>
              </w:rPr>
            </w:pPr>
            <w:r w:rsidRPr="0017617F">
              <w:rPr>
                <w:rFonts w:ascii="Times New Roman" w:eastAsia="Times New Roman" w:hAnsi="Times New Roman" w:cs="Times New Roman"/>
                <w:sz w:val="24"/>
                <w:szCs w:val="24"/>
                <w:lang w:val="uk-UA" w:eastAsia="ru-RU"/>
              </w:rPr>
              <w:t>До 02 числа місяця наступного за звітним</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Pr="0017617F" w:rsidRDefault="004C1860" w:rsidP="004D0427">
            <w:pPr>
              <w:spacing w:after="0" w:line="240" w:lineRule="auto"/>
              <w:rPr>
                <w:rFonts w:ascii="Times New Roman" w:eastAsia="Times New Roman" w:hAnsi="Times New Roman" w:cs="Times New Roman"/>
                <w:sz w:val="24"/>
                <w:szCs w:val="24"/>
                <w:lang w:val="uk-UA" w:eastAsia="ru-RU"/>
              </w:rPr>
            </w:pPr>
            <w:r w:rsidRPr="0017617F">
              <w:rPr>
                <w:rFonts w:ascii="Times New Roman" w:eastAsia="Times New Roman" w:hAnsi="Times New Roman" w:cs="Times New Roman"/>
                <w:sz w:val="24"/>
                <w:szCs w:val="24"/>
                <w:lang w:val="uk-UA" w:eastAsia="ru-RU"/>
              </w:rPr>
              <w:t>Комісія з використання коштів на придбання та  списання матеріальних цінностей</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Реєстр про використання знаків поштової оплати та акт на списання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До 02 числа місяця наступного за звітним</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До 02 числа місяця наступного за звітним</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організаційного та правового забезпечення діяльності ради; 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rPr>
          <w:trHeight w:val="1091"/>
        </w:trPr>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№2</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rPr>
          <w:trHeight w:val="1091"/>
        </w:trPr>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Меморіальний ордер №3</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№4</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№5</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№6</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№7</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№8</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p w:rsidR="004C1860" w:rsidRDefault="004C1860" w:rsidP="004D0427">
            <w:pPr>
              <w:spacing w:after="0" w:line="240" w:lineRule="auto"/>
              <w:rPr>
                <w:rFonts w:ascii="Times New Roman" w:eastAsia="Times New Roman" w:hAnsi="Times New Roman" w:cs="Times New Roman"/>
                <w:sz w:val="24"/>
                <w:szCs w:val="24"/>
                <w:lang w:val="uk-UA" w:eastAsia="ru-RU"/>
              </w:rPr>
            </w:pP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Меморіальний ордер </w:t>
            </w:r>
          </w:p>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9,10</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№11</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№12</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№13</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№15</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№16</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Меморіальний ордер №17</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2-го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 мірі складання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Подорожній лист службового легкового автомобіля</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Наступний робочий день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 протязі місяця</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Статистична звітність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7-го числа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Щомісяця до 7-го числа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Податкова звітність</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Відповідно до </w:t>
            </w:r>
            <w:r>
              <w:rPr>
                <w:rFonts w:ascii="Times New Roman" w:eastAsia="Times New Roman" w:hAnsi="Times New Roman" w:cs="Times New Roman"/>
                <w:sz w:val="24"/>
                <w:szCs w:val="24"/>
                <w:lang w:val="uk-UA" w:eastAsia="ru-RU"/>
              </w:rPr>
              <w:lastRenderedPageBreak/>
              <w:t>вимог законодавства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Відповідно до </w:t>
            </w:r>
            <w:r>
              <w:rPr>
                <w:rFonts w:ascii="Times New Roman" w:eastAsia="Times New Roman" w:hAnsi="Times New Roman" w:cs="Times New Roman"/>
                <w:sz w:val="24"/>
                <w:szCs w:val="24"/>
                <w:lang w:val="uk-UA" w:eastAsia="ru-RU"/>
              </w:rPr>
              <w:lastRenderedPageBreak/>
              <w:t>вимог законодавства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Відділ </w:t>
            </w:r>
            <w:r>
              <w:rPr>
                <w:rFonts w:ascii="Times New Roman" w:eastAsia="Times New Roman" w:hAnsi="Times New Roman" w:cs="Times New Roman"/>
                <w:sz w:val="24"/>
                <w:szCs w:val="24"/>
                <w:lang w:val="uk-UA" w:eastAsia="ru-RU"/>
              </w:rPr>
              <w:lastRenderedPageBreak/>
              <w:t>бухгалтерського обліку та звітності</w:t>
            </w:r>
          </w:p>
        </w:tc>
      </w:tr>
      <w:tr w:rsidR="004C1860" w:rsidRPr="008F4874" w:rsidTr="004D0427">
        <w:tc>
          <w:tcPr>
            <w:tcW w:w="280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Звіт про суми нарахованої заробітної плати застрахованих осіб та суми нарахованого єдиного внеску </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Відповідно до вимог законодавства</w:t>
            </w:r>
          </w:p>
        </w:tc>
        <w:tc>
          <w:tcPr>
            <w:tcW w:w="2352"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Відповідно до вимог законодавства</w:t>
            </w:r>
          </w:p>
        </w:tc>
        <w:tc>
          <w:tcPr>
            <w:tcW w:w="2495" w:type="dxa"/>
            <w:tcBorders>
              <w:top w:val="single" w:sz="4" w:space="0" w:color="000000"/>
              <w:left w:val="single" w:sz="4" w:space="0" w:color="000000"/>
              <w:bottom w:val="single" w:sz="4" w:space="0" w:color="000000"/>
              <w:right w:val="single" w:sz="4" w:space="0" w:color="000000"/>
            </w:tcBorders>
            <w:hideMark/>
          </w:tcPr>
          <w:p w:rsidR="004C1860" w:rsidRDefault="004C1860" w:rsidP="004D0427">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Відділ бухгалтерського обліку та звітності</w:t>
            </w:r>
          </w:p>
        </w:tc>
      </w:tr>
    </w:tbl>
    <w:p w:rsidR="004C1860" w:rsidRDefault="004C1860" w:rsidP="004C1860">
      <w:pPr>
        <w:widowControl w:val="0"/>
        <w:suppressAutoHyphens/>
        <w:spacing w:after="0" w:line="240" w:lineRule="auto"/>
        <w:rPr>
          <w:rFonts w:ascii="Times New Roman" w:eastAsia="Lucida Sans Unicode" w:hAnsi="Times New Roman" w:cs="Times New Roman"/>
          <w:kern w:val="2"/>
          <w:sz w:val="26"/>
          <w:szCs w:val="26"/>
          <w:lang w:val="uk-UA" w:eastAsia="hi-IN" w:bidi="hi-IN"/>
        </w:rPr>
      </w:pPr>
    </w:p>
    <w:p w:rsidR="004C1860" w:rsidRDefault="004C1860">
      <w:pPr>
        <w:rPr>
          <w:lang w:val="uk-UA"/>
        </w:rPr>
      </w:pPr>
    </w:p>
    <w:p w:rsidR="004C1860" w:rsidRDefault="004C1860">
      <w:pPr>
        <w:rPr>
          <w:lang w:val="uk-UA"/>
        </w:rPr>
      </w:pPr>
    </w:p>
    <w:p w:rsidR="004C1860" w:rsidRPr="004C1860" w:rsidRDefault="004C1860" w:rsidP="004C1860">
      <w:pPr>
        <w:rPr>
          <w:rFonts w:ascii="Times New Roman" w:hAnsi="Times New Roman" w:cs="Times New Roman"/>
          <w:b/>
          <w:i/>
          <w:sz w:val="28"/>
          <w:szCs w:val="28"/>
          <w:lang w:val="uk-UA"/>
        </w:rPr>
      </w:pPr>
      <w:r w:rsidRPr="004C1860">
        <w:rPr>
          <w:rFonts w:ascii="Times New Roman" w:hAnsi="Times New Roman" w:cs="Times New Roman"/>
          <w:b/>
          <w:i/>
          <w:sz w:val="28"/>
          <w:szCs w:val="28"/>
          <w:lang w:val="uk-UA"/>
        </w:rPr>
        <w:t>Секретар сільської ради                                                          Світлана КОСТЮК</w:t>
      </w:r>
    </w:p>
    <w:p w:rsidR="004C1860" w:rsidRPr="004C1860" w:rsidRDefault="004C1860">
      <w:pPr>
        <w:rPr>
          <w:lang w:val="uk-UA"/>
        </w:rPr>
      </w:pPr>
    </w:p>
    <w:sectPr w:rsidR="004C1860" w:rsidRPr="004C186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DF"/>
    <w:rsid w:val="000A7AE4"/>
    <w:rsid w:val="000D368F"/>
    <w:rsid w:val="001D7D18"/>
    <w:rsid w:val="002123C1"/>
    <w:rsid w:val="00447640"/>
    <w:rsid w:val="00452ADA"/>
    <w:rsid w:val="004C1860"/>
    <w:rsid w:val="00530BDF"/>
    <w:rsid w:val="006564E6"/>
    <w:rsid w:val="006D7053"/>
    <w:rsid w:val="006D7AFA"/>
    <w:rsid w:val="00732CC1"/>
    <w:rsid w:val="008F4874"/>
    <w:rsid w:val="00981FF2"/>
    <w:rsid w:val="00DA4806"/>
    <w:rsid w:val="00FB4D03"/>
    <w:rsid w:val="00FB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80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4806"/>
    <w:pPr>
      <w:spacing w:after="0" w:line="240" w:lineRule="auto"/>
    </w:pPr>
    <w:rPr>
      <w:rFonts w:eastAsiaTheme="minorEastAsia"/>
      <w:lang w:val="uk-UA" w:eastAsia="uk-UA"/>
    </w:rPr>
  </w:style>
  <w:style w:type="paragraph" w:styleId="a4">
    <w:name w:val="Balloon Text"/>
    <w:basedOn w:val="a"/>
    <w:link w:val="a5"/>
    <w:uiPriority w:val="99"/>
    <w:semiHidden/>
    <w:unhideWhenUsed/>
    <w:rsid w:val="00FB4D0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4D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80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4806"/>
    <w:pPr>
      <w:spacing w:after="0" w:line="240" w:lineRule="auto"/>
    </w:pPr>
    <w:rPr>
      <w:rFonts w:eastAsiaTheme="minorEastAsia"/>
      <w:lang w:val="uk-UA" w:eastAsia="uk-UA"/>
    </w:rPr>
  </w:style>
  <w:style w:type="paragraph" w:styleId="a4">
    <w:name w:val="Balloon Text"/>
    <w:basedOn w:val="a"/>
    <w:link w:val="a5"/>
    <w:uiPriority w:val="99"/>
    <w:semiHidden/>
    <w:unhideWhenUsed/>
    <w:rsid w:val="00FB4D0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4D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397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22545</Words>
  <Characters>12852</Characters>
  <Application>Microsoft Office Word</Application>
  <DocSecurity>0</DocSecurity>
  <Lines>107</Lines>
  <Paragraphs>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35327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Люба</cp:lastModifiedBy>
  <cp:revision>8</cp:revision>
  <cp:lastPrinted>2021-05-19T10:36:00Z</cp:lastPrinted>
  <dcterms:created xsi:type="dcterms:W3CDTF">2021-05-19T11:14:00Z</dcterms:created>
  <dcterms:modified xsi:type="dcterms:W3CDTF">2021-05-19T11:20:00Z</dcterms:modified>
</cp:coreProperties>
</file>