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DF299F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AF0A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9917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Розглянувши заяву громадянина Буряка Данила Васильовича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власність керуючись статтями 12, </w:t>
      </w:r>
      <w:r w:rsidR="00DF299F">
        <w:rPr>
          <w:rFonts w:ascii="Times New Roman" w:eastAsia="Calibri" w:hAnsi="Times New Roman" w:cs="Times New Roman"/>
          <w:sz w:val="28"/>
          <w:szCs w:val="28"/>
          <w:lang w:val="uk-UA"/>
        </w:rPr>
        <w:t>118,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F0A0F" w:rsidRPr="00AF0A0F" w:rsidRDefault="00991711" w:rsidP="00AF0A0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громадянину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Буряку Данилу Васильовичу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0,15</w:t>
      </w:r>
      <w:r w:rsidR="00855DCE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селі Нові Петрівці Вишгородсь</w:t>
      </w:r>
      <w:r w:rsidR="00855DCE">
        <w:rPr>
          <w:rFonts w:ascii="Times New Roman" w:eastAsia="Calibri" w:hAnsi="Times New Roman" w:cs="Times New Roman"/>
          <w:sz w:val="28"/>
          <w:szCs w:val="28"/>
          <w:lang w:val="uk-UA"/>
        </w:rPr>
        <w:t>кого району Київської області</w:t>
      </w:r>
      <w:bookmarkStart w:id="0" w:name="_GoBack"/>
      <w:bookmarkEnd w:id="0"/>
      <w:r w:rsidR="00AF0A0F" w:rsidRPr="00AF0A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AF0A0F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r w:rsidR="00AF0A0F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C7608"/>
    <w:rsid w:val="0024165E"/>
    <w:rsid w:val="006C6811"/>
    <w:rsid w:val="008123D3"/>
    <w:rsid w:val="00855DCE"/>
    <w:rsid w:val="00991711"/>
    <w:rsid w:val="00AF0A0F"/>
    <w:rsid w:val="00B4022F"/>
    <w:rsid w:val="00BC38E9"/>
    <w:rsid w:val="00DF299F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3B28"/>
  <w15:docId w15:val="{22D51B96-213C-448C-B2DD-B3CDEFDB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2020-04-06T11:09:00Z</cp:lastPrinted>
  <dcterms:created xsi:type="dcterms:W3CDTF">2020-03-25T09:03:00Z</dcterms:created>
  <dcterms:modified xsi:type="dcterms:W3CDTF">2020-04-06T11:09:00Z</dcterms:modified>
</cp:coreProperties>
</file>