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8202A" w14:textId="77777777" w:rsidR="00261D9A" w:rsidRPr="000343E1" w:rsidRDefault="00261D9A" w:rsidP="00261D9A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29808752" wp14:editId="42D4205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6B0A4" w14:textId="77777777" w:rsidR="00261D9A" w:rsidRPr="000343E1" w:rsidRDefault="00261D9A" w:rsidP="00261D9A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DE3650F" w14:textId="77777777" w:rsidR="00261D9A" w:rsidRPr="000343E1" w:rsidRDefault="00261D9A" w:rsidP="00261D9A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7A8D659" w14:textId="77777777" w:rsidR="00261D9A" w:rsidRDefault="00261D9A" w:rsidP="00261D9A">
      <w:pPr>
        <w:spacing w:after="80"/>
        <w:jc w:val="center"/>
        <w:rPr>
          <w:b/>
          <w:sz w:val="28"/>
          <w:szCs w:val="28"/>
        </w:rPr>
      </w:pPr>
    </w:p>
    <w:p w14:paraId="233415BC" w14:textId="77777777" w:rsidR="00261D9A" w:rsidRPr="000343E1" w:rsidRDefault="00261D9A" w:rsidP="00261D9A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20329B73" w14:textId="77777777" w:rsidR="00261D9A" w:rsidRDefault="00261D9A" w:rsidP="00261D9A">
      <w:pPr>
        <w:rPr>
          <w:b/>
          <w:i/>
          <w:sz w:val="28"/>
          <w:szCs w:val="28"/>
        </w:rPr>
      </w:pPr>
    </w:p>
    <w:p w14:paraId="50824F90" w14:textId="71A4393F" w:rsidR="00261D9A" w:rsidRPr="000343E1" w:rsidRDefault="00261D9A" w:rsidP="00261D9A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411AE2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D32DEE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="00411AE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</w:t>
      </w:r>
      <w:r w:rsidRPr="000343E1">
        <w:rPr>
          <w:b/>
          <w:i/>
          <w:sz w:val="28"/>
          <w:szCs w:val="28"/>
        </w:rPr>
        <w:t xml:space="preserve">  №</w:t>
      </w:r>
      <w:r>
        <w:rPr>
          <w:b/>
          <w:i/>
          <w:sz w:val="28"/>
          <w:szCs w:val="28"/>
          <w:lang w:val="uk-UA"/>
        </w:rPr>
        <w:t xml:space="preserve"> </w:t>
      </w:r>
      <w:r w:rsidR="00411AE2">
        <w:rPr>
          <w:b/>
          <w:i/>
          <w:sz w:val="28"/>
          <w:szCs w:val="28"/>
          <w:lang w:val="uk-UA"/>
        </w:rPr>
        <w:t>1732</w:t>
      </w:r>
      <w:r w:rsidRPr="000343E1">
        <w:rPr>
          <w:sz w:val="28"/>
          <w:szCs w:val="28"/>
        </w:rPr>
        <w:t xml:space="preserve">                                               </w:t>
      </w:r>
    </w:p>
    <w:p w14:paraId="32331769" w14:textId="77777777" w:rsidR="00261D9A" w:rsidRPr="000343E1" w:rsidRDefault="00261D9A" w:rsidP="00261D9A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D15F7A6" w14:textId="77777777" w:rsidR="00261D9A" w:rsidRPr="00F10A0C" w:rsidRDefault="00261D9A" w:rsidP="00261D9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7ECA99B5" w14:textId="77777777" w:rsidR="00261D9A" w:rsidRDefault="00261D9A" w:rsidP="00261D9A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F10A0C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D779F14" w14:textId="77777777" w:rsidR="00261D9A" w:rsidRPr="002C201F" w:rsidRDefault="00261D9A" w:rsidP="00261D9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11E9284" w14:textId="77777777" w:rsidR="00261D9A" w:rsidRPr="00D32DEE" w:rsidRDefault="00261D9A" w:rsidP="00261D9A">
      <w:pPr>
        <w:jc w:val="both"/>
        <w:rPr>
          <w:sz w:val="27"/>
          <w:szCs w:val="27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</w:r>
      <w:r w:rsidRPr="00D32DEE">
        <w:rPr>
          <w:sz w:val="27"/>
          <w:szCs w:val="27"/>
          <w:lang w:val="uk-UA"/>
        </w:rPr>
        <w:t xml:space="preserve">Розглянувши заяву </w:t>
      </w:r>
      <w:r w:rsidRPr="00D32DEE">
        <w:rPr>
          <w:b/>
          <w:sz w:val="27"/>
          <w:szCs w:val="27"/>
          <w:lang w:val="uk-UA"/>
        </w:rPr>
        <w:t>Савчук Вікторії Олександрівни</w:t>
      </w:r>
      <w:r w:rsidRPr="00D32DEE">
        <w:rPr>
          <w:sz w:val="27"/>
          <w:szCs w:val="27"/>
          <w:lang w:val="uk-UA"/>
        </w:rPr>
        <w:t xml:space="preserve"> про присвоєння адреси об’єкту нерухомого майна на земельній ділянці 3221886000:03:165:9327  в селі Нові Петрівці та подані документи встановлено наступне.</w:t>
      </w:r>
    </w:p>
    <w:p w14:paraId="7CE79A08" w14:textId="77777777" w:rsidR="00B548F5" w:rsidRPr="00D32DEE" w:rsidRDefault="00261D9A" w:rsidP="00B548F5">
      <w:pPr>
        <w:ind w:firstLine="708"/>
        <w:jc w:val="both"/>
        <w:rPr>
          <w:b/>
          <w:bCs/>
          <w:sz w:val="27"/>
          <w:szCs w:val="27"/>
          <w:lang w:val="uk-UA"/>
        </w:rPr>
      </w:pPr>
      <w:r w:rsidRPr="00D32DEE">
        <w:rPr>
          <w:sz w:val="27"/>
          <w:szCs w:val="27"/>
          <w:lang w:val="uk-UA"/>
        </w:rPr>
        <w:t>Будівельний паспорт BP01:4099-3003-8739-1483, виданий на об’єкт будівництва – «зблокований житловий будинок житловий будинок» («</w:t>
      </w:r>
      <w:r w:rsidRPr="00D32DEE">
        <w:rPr>
          <w:b/>
          <w:bCs/>
          <w:sz w:val="27"/>
          <w:szCs w:val="27"/>
          <w:lang w:val="uk-UA"/>
        </w:rPr>
        <w:t>1122 Житлові будинки з трьома та більше квартирами</w:t>
      </w:r>
      <w:r w:rsidRPr="00D32DEE">
        <w:rPr>
          <w:sz w:val="27"/>
          <w:szCs w:val="27"/>
          <w:lang w:val="uk-UA"/>
        </w:rPr>
        <w:t xml:space="preserve">» згідно Класифікатору будівель і споруд НК 018:2023), згідно наявних графічних матеріалів в Петрівській сільській раді інформації на земельних ділянках з кадастровим номерами 3221886000:03:165:9330, 3221886000:03:165:9329, 3221886000:03:165:9328, 3221886000:03:165:9327, 3221886000:03:165:9333, 3221886000:03:165:9332 розміщено </w:t>
      </w:r>
      <w:proofErr w:type="spellStart"/>
      <w:r w:rsidRPr="00D32DEE">
        <w:rPr>
          <w:sz w:val="27"/>
          <w:szCs w:val="27"/>
          <w:lang w:val="uk-UA"/>
        </w:rPr>
        <w:t>шестиквартирний</w:t>
      </w:r>
      <w:proofErr w:type="spellEnd"/>
      <w:r w:rsidRPr="00D32DEE">
        <w:rPr>
          <w:sz w:val="27"/>
          <w:szCs w:val="27"/>
          <w:lang w:val="uk-UA"/>
        </w:rPr>
        <w:t xml:space="preserve"> зблокований житловий будинок із загальним дахом, а кожна квартира має власний вхід з вулиці, що не суперечить вищезгаданому класифікатору, в той час</w:t>
      </w:r>
      <w:r w:rsidR="00B548F5" w:rsidRPr="00D32DEE">
        <w:rPr>
          <w:sz w:val="27"/>
          <w:szCs w:val="27"/>
          <w:lang w:val="uk-UA"/>
        </w:rPr>
        <w:t xml:space="preserve"> в </w:t>
      </w:r>
      <w:r w:rsidRPr="00D32DEE">
        <w:rPr>
          <w:sz w:val="27"/>
          <w:szCs w:val="27"/>
          <w:lang w:val="uk-UA"/>
        </w:rPr>
        <w:t xml:space="preserve"> Декларац</w:t>
      </w:r>
      <w:r w:rsidR="00B548F5" w:rsidRPr="00D32DEE">
        <w:rPr>
          <w:sz w:val="27"/>
          <w:szCs w:val="27"/>
          <w:lang w:val="uk-UA"/>
        </w:rPr>
        <w:t>ії</w:t>
      </w:r>
      <w:r w:rsidRPr="00D32DEE">
        <w:rPr>
          <w:sz w:val="27"/>
          <w:szCs w:val="27"/>
          <w:lang w:val="uk-UA"/>
        </w:rPr>
        <w:t xml:space="preserve"> про готовність об</w:t>
      </w:r>
      <w:r w:rsidR="00B548F5" w:rsidRPr="00D32DEE">
        <w:rPr>
          <w:sz w:val="27"/>
          <w:szCs w:val="27"/>
          <w:lang w:val="uk-UA"/>
        </w:rPr>
        <w:t>’</w:t>
      </w:r>
      <w:r w:rsidRPr="00D32DEE">
        <w:rPr>
          <w:sz w:val="27"/>
          <w:szCs w:val="27"/>
          <w:lang w:val="uk-UA"/>
        </w:rPr>
        <w:t>єкту до експлуатації</w:t>
      </w:r>
      <w:r w:rsidR="00B548F5" w:rsidRPr="00D32DEE">
        <w:rPr>
          <w:sz w:val="27"/>
          <w:szCs w:val="27"/>
          <w:lang w:val="uk-UA"/>
        </w:rPr>
        <w:t xml:space="preserve"> ІУ101240807836 зазначена інформація про об’єкт будівництва – «</w:t>
      </w:r>
      <w:r w:rsidR="00B548F5" w:rsidRPr="00D32DEE">
        <w:rPr>
          <w:b/>
          <w:bCs/>
          <w:sz w:val="27"/>
          <w:szCs w:val="27"/>
          <w:lang w:val="uk-UA"/>
        </w:rPr>
        <w:t>1110 Одноквартирні житлові будинки»</w:t>
      </w:r>
    </w:p>
    <w:p w14:paraId="77BAA8A9" w14:textId="57EB3346" w:rsidR="00192264" w:rsidRPr="00D32DEE" w:rsidRDefault="00192264" w:rsidP="00B548F5">
      <w:pPr>
        <w:ind w:firstLine="708"/>
        <w:jc w:val="both"/>
        <w:rPr>
          <w:sz w:val="27"/>
          <w:szCs w:val="27"/>
          <w:lang w:val="uk-UA"/>
        </w:rPr>
      </w:pPr>
      <w:r w:rsidRPr="00D32DEE">
        <w:rPr>
          <w:sz w:val="27"/>
          <w:szCs w:val="27"/>
          <w:lang w:val="uk-UA"/>
        </w:rPr>
        <w:t>Також наданий технічний паспорт ТІ01:8555-7674-3365-9672 містить невідповідності, а саме електронна версія документа суперечить паперовій в частині найменування об’єкта нерухомого майна («будинок садибного типу» - паперова версія, «зблокований житловий будинок» електронна версія)</w:t>
      </w:r>
    </w:p>
    <w:p w14:paraId="5C0D1B11" w14:textId="77777777" w:rsidR="00261D9A" w:rsidRPr="00D32DEE" w:rsidRDefault="00261D9A" w:rsidP="00261D9A">
      <w:pPr>
        <w:ind w:firstLine="709"/>
        <w:jc w:val="both"/>
        <w:rPr>
          <w:b/>
          <w:sz w:val="27"/>
          <w:szCs w:val="27"/>
          <w:lang w:val="uk-UA"/>
        </w:rPr>
      </w:pPr>
      <w:r w:rsidRPr="00D32DEE">
        <w:rPr>
          <w:sz w:val="27"/>
          <w:szCs w:val="27"/>
          <w:lang w:val="uk-UA"/>
        </w:rPr>
        <w:t xml:space="preserve">Ураховуючи вищевикладене та керуючись підпункт 2) пункту </w:t>
      </w:r>
      <w:r w:rsidR="00A77EC0" w:rsidRPr="00D32DEE">
        <w:rPr>
          <w:sz w:val="27"/>
          <w:szCs w:val="27"/>
          <w:lang w:val="uk-UA"/>
        </w:rPr>
        <w:t>15</w:t>
      </w:r>
      <w:r w:rsidRPr="00D32DEE">
        <w:rPr>
          <w:sz w:val="27"/>
          <w:szCs w:val="27"/>
          <w:lang w:val="uk-UA"/>
        </w:rPr>
        <w:t>, статті 26</w:t>
      </w:r>
      <w:r w:rsidRPr="00D32DEE">
        <w:rPr>
          <w:sz w:val="27"/>
          <w:szCs w:val="27"/>
          <w:vertAlign w:val="superscript"/>
          <w:lang w:val="uk-UA"/>
        </w:rPr>
        <w:t xml:space="preserve">3 </w:t>
      </w:r>
      <w:r w:rsidRPr="00D32DEE">
        <w:rPr>
          <w:sz w:val="27"/>
          <w:szCs w:val="27"/>
          <w:lang w:val="uk-UA"/>
        </w:rPr>
        <w:t xml:space="preserve"> Закону України «Про регулювання містобудівної діяльності»</w:t>
      </w:r>
      <w:r w:rsidRPr="00D32DEE">
        <w:rPr>
          <w:sz w:val="27"/>
          <w:szCs w:val="27"/>
          <w:lang w:val="uk-UA" w:eastAsia="uk-UA"/>
        </w:rPr>
        <w:t xml:space="preserve">, </w:t>
      </w:r>
      <w:r w:rsidRPr="00D32DEE">
        <w:rPr>
          <w:sz w:val="27"/>
          <w:szCs w:val="27"/>
          <w:lang w:val="uk-UA"/>
        </w:rPr>
        <w:t xml:space="preserve">статтями 37, 59 Закону України «Про місцеве самоврядування в Україні», </w:t>
      </w:r>
      <w:r w:rsidRPr="00D32DEE">
        <w:rPr>
          <w:b/>
          <w:sz w:val="27"/>
          <w:szCs w:val="27"/>
          <w:lang w:val="uk-UA"/>
        </w:rPr>
        <w:t xml:space="preserve">виконавчий комітет сільської ради </w:t>
      </w:r>
    </w:p>
    <w:p w14:paraId="7DD4463F" w14:textId="77777777" w:rsidR="00261D9A" w:rsidRPr="002C201F" w:rsidRDefault="00261D9A" w:rsidP="00261D9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397CE61" w14:textId="4435148E" w:rsidR="00261D9A" w:rsidRPr="00D32DEE" w:rsidRDefault="00261D9A" w:rsidP="00261D9A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D32DEE">
        <w:rPr>
          <w:sz w:val="27"/>
          <w:szCs w:val="27"/>
          <w:lang w:val="uk-UA"/>
        </w:rPr>
        <w:t xml:space="preserve">1. Відмовити </w:t>
      </w:r>
      <w:r w:rsidR="00B548F5" w:rsidRPr="00D32DEE">
        <w:rPr>
          <w:b/>
          <w:sz w:val="27"/>
          <w:szCs w:val="27"/>
          <w:lang w:val="uk-UA"/>
        </w:rPr>
        <w:t xml:space="preserve">Савчук Вікторії Олександрівні </w:t>
      </w:r>
      <w:r w:rsidRPr="00D32DEE">
        <w:rPr>
          <w:sz w:val="27"/>
          <w:szCs w:val="27"/>
          <w:lang w:val="uk-UA"/>
        </w:rPr>
        <w:t xml:space="preserve">у присвоєнні адреси об’єкту нерухомого майна на земельній ділянці </w:t>
      </w:r>
      <w:r w:rsidR="00B548F5" w:rsidRPr="00D32DEE">
        <w:rPr>
          <w:sz w:val="27"/>
          <w:szCs w:val="27"/>
          <w:lang w:val="uk-UA"/>
        </w:rPr>
        <w:t>3221886000:03:165:9327</w:t>
      </w:r>
      <w:r w:rsidRPr="00D32DEE">
        <w:rPr>
          <w:sz w:val="27"/>
          <w:szCs w:val="27"/>
          <w:lang w:val="uk-UA"/>
        </w:rPr>
        <w:t>.</w:t>
      </w:r>
    </w:p>
    <w:p w14:paraId="01D543DF" w14:textId="77777777" w:rsidR="00261D9A" w:rsidRPr="00D32DEE" w:rsidRDefault="00261D9A" w:rsidP="00261D9A">
      <w:pPr>
        <w:tabs>
          <w:tab w:val="left" w:pos="426"/>
        </w:tabs>
        <w:jc w:val="both"/>
        <w:rPr>
          <w:sz w:val="27"/>
          <w:szCs w:val="27"/>
          <w:lang w:val="uk-UA"/>
        </w:rPr>
      </w:pPr>
    </w:p>
    <w:p w14:paraId="6D997350" w14:textId="77777777" w:rsidR="00261D9A" w:rsidRPr="00D32DEE" w:rsidRDefault="00261D9A" w:rsidP="00261D9A">
      <w:pPr>
        <w:tabs>
          <w:tab w:val="left" w:pos="426"/>
        </w:tabs>
        <w:jc w:val="both"/>
        <w:rPr>
          <w:rStyle w:val="rvts6"/>
          <w:color w:val="000000"/>
          <w:sz w:val="27"/>
          <w:szCs w:val="27"/>
          <w:lang w:val="uk-UA"/>
        </w:rPr>
      </w:pPr>
      <w:r w:rsidRPr="00D32DEE">
        <w:rPr>
          <w:sz w:val="27"/>
          <w:szCs w:val="27"/>
          <w:lang w:val="uk-UA"/>
        </w:rPr>
        <w:t xml:space="preserve">2. </w:t>
      </w:r>
      <w:r w:rsidRPr="00D32DEE">
        <w:rPr>
          <w:rStyle w:val="rvts6"/>
          <w:color w:val="000000"/>
          <w:sz w:val="27"/>
          <w:szCs w:val="27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2E9B1D6" w14:textId="77777777" w:rsidR="00261D9A" w:rsidRDefault="00261D9A" w:rsidP="00261D9A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A582D31" w14:textId="77777777" w:rsidR="00261D9A" w:rsidRDefault="00261D9A" w:rsidP="00261D9A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3CA9176" w14:textId="77777777" w:rsidR="00261D9A" w:rsidRDefault="00261D9A" w:rsidP="00261D9A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6BE9342" w14:textId="4A463FF2" w:rsidR="00261D9A" w:rsidRDefault="00261D9A" w:rsidP="00D32DEE">
      <w:pPr>
        <w:tabs>
          <w:tab w:val="left" w:pos="1305"/>
        </w:tabs>
      </w:pPr>
      <w:r w:rsidRPr="00F10A0C">
        <w:rPr>
          <w:b/>
          <w:i/>
          <w:iCs/>
          <w:sz w:val="28"/>
          <w:szCs w:val="28"/>
          <w:lang w:val="uk-UA"/>
        </w:rPr>
        <w:t xml:space="preserve">Сільський голова        </w:t>
      </w:r>
      <w:r w:rsidRPr="00F10A0C">
        <w:rPr>
          <w:b/>
          <w:i/>
          <w:iCs/>
          <w:sz w:val="28"/>
          <w:szCs w:val="28"/>
          <w:lang w:val="uk-UA"/>
        </w:rPr>
        <w:tab/>
      </w:r>
      <w:r w:rsidRPr="00F10A0C">
        <w:rPr>
          <w:b/>
          <w:i/>
          <w:iCs/>
          <w:sz w:val="28"/>
          <w:szCs w:val="28"/>
          <w:lang w:val="uk-UA"/>
        </w:rPr>
        <w:tab/>
        <w:t xml:space="preserve">                                              </w:t>
      </w:r>
      <w:proofErr w:type="spellStart"/>
      <w:r w:rsidRPr="00F10A0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10A0C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4824092B" w14:textId="77777777" w:rsidR="00151BAF" w:rsidRDefault="00151BAF"/>
    <w:sectPr w:rsidR="00151BAF" w:rsidSect="00261D9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9A"/>
    <w:rsid w:val="00151BAF"/>
    <w:rsid w:val="00192264"/>
    <w:rsid w:val="00261D9A"/>
    <w:rsid w:val="00411AE2"/>
    <w:rsid w:val="004D6A50"/>
    <w:rsid w:val="005B5F2F"/>
    <w:rsid w:val="006F01D3"/>
    <w:rsid w:val="00A77EC0"/>
    <w:rsid w:val="00B548F5"/>
    <w:rsid w:val="00D32DEE"/>
    <w:rsid w:val="00D50224"/>
    <w:rsid w:val="00D864B5"/>
    <w:rsid w:val="00FA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1604"/>
  <w15:chartTrackingRefBased/>
  <w15:docId w15:val="{719B1784-582F-4349-A790-1277E7F3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D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61D9A"/>
  </w:style>
  <w:style w:type="character" w:styleId="a3">
    <w:name w:val="Hyperlink"/>
    <w:basedOn w:val="a0"/>
    <w:uiPriority w:val="99"/>
    <w:unhideWhenUsed/>
    <w:rsid w:val="00261D9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1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1387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5</cp:revision>
  <cp:lastPrinted>2024-10-30T13:40:00Z</cp:lastPrinted>
  <dcterms:created xsi:type="dcterms:W3CDTF">2024-09-16T09:56:00Z</dcterms:created>
  <dcterms:modified xsi:type="dcterms:W3CDTF">2024-10-30T13:40:00Z</dcterms:modified>
</cp:coreProperties>
</file>