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C88" w:rsidRDefault="00FF7C88" w:rsidP="00FF7C88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C88" w:rsidRDefault="00FF7C88" w:rsidP="00FF7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FF7C88" w:rsidRDefault="00FF7C88" w:rsidP="00FF7C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FF7C88" w:rsidRDefault="00FF7C88" w:rsidP="00FF7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четверта сесія восьмого скликання</w:t>
      </w:r>
    </w:p>
    <w:p w:rsidR="00FF7C88" w:rsidRDefault="00FF7C88" w:rsidP="00FF7C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F7C88" w:rsidTr="00FF7C88">
        <w:tc>
          <w:tcPr>
            <w:tcW w:w="4826" w:type="dxa"/>
            <w:hideMark/>
          </w:tcPr>
          <w:p w:rsidR="00FF7C88" w:rsidRDefault="00FF7C8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«24» квітня 2024 року</w:t>
            </w:r>
          </w:p>
        </w:tc>
        <w:tc>
          <w:tcPr>
            <w:tcW w:w="4826" w:type="dxa"/>
            <w:hideMark/>
          </w:tcPr>
          <w:p w:rsidR="00FF7C88" w:rsidRDefault="00FF7C88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1965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</w:t>
            </w:r>
          </w:p>
        </w:tc>
      </w:tr>
      <w:tr w:rsidR="00FF7C88" w:rsidTr="00FF7C88">
        <w:tc>
          <w:tcPr>
            <w:tcW w:w="9652" w:type="dxa"/>
            <w:gridSpan w:val="2"/>
          </w:tcPr>
          <w:p w:rsidR="00FF7C88" w:rsidRDefault="00FF7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FF7C88" w:rsidRDefault="00FF7C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  <w:lang w:val="uk-UA"/>
        </w:rPr>
      </w:pP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«Про затвердження Структури та </w:t>
      </w: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штатного розпису Комунального закладу </w:t>
      </w: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 ради «Культурно-освітній </w:t>
      </w: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центр «Берегиня</w:t>
      </w: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F7C88" w:rsidRDefault="00FF7C88" w:rsidP="00FF7C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статей 25, 59 Закону України «Про місцеве самоврядування в Україні»,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FF7C88" w:rsidRDefault="00FF7C88" w:rsidP="00FF7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FF7C88" w:rsidRDefault="00FF7C88" w:rsidP="00FF7C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7C88" w:rsidRDefault="00FF7C88" w:rsidP="00FF7C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 такі, що додаються:</w:t>
      </w:r>
    </w:p>
    <w:p w:rsidR="00FF7C88" w:rsidRDefault="00FF7C88" w:rsidP="00FF7C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Структуру та загальну чисельність комунального закладу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«Культурно-освітній центр «Берегиня».</w:t>
      </w:r>
    </w:p>
    <w:p w:rsidR="00FF7C88" w:rsidRDefault="00FF7C88" w:rsidP="00FF7C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1.2. Штатний розпис комунального закладу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«Культурно-освітній центр «Берегиня».</w:t>
      </w:r>
    </w:p>
    <w:p w:rsidR="00FF7C88" w:rsidRDefault="00FF7C88" w:rsidP="00FF7C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Це рішення набирає чинності з 0</w:t>
      </w:r>
      <w:r>
        <w:rPr>
          <w:rFonts w:ascii="Times New Roman" w:hAnsi="Times New Roman" w:cs="Times New Roman"/>
          <w:sz w:val="28"/>
          <w:szCs w:val="28"/>
          <w:lang w:val="uk-UA"/>
        </w:rPr>
        <w:t>1 травн</w:t>
      </w:r>
      <w:r>
        <w:rPr>
          <w:rFonts w:ascii="Times New Roman" w:hAnsi="Times New Roman" w:cs="Times New Roman"/>
          <w:sz w:val="28"/>
          <w:szCs w:val="28"/>
          <w:lang w:val="uk-UA"/>
        </w:rPr>
        <w:t>я 2024 року.</w:t>
      </w:r>
    </w:p>
    <w:p w:rsidR="00FF7C88" w:rsidRDefault="00FF7C88" w:rsidP="00FF7C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Рішення від 22 грудня 2023 року № 1745 «Про затвердження Структури та штатного розпису Комунального закладу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«Культурно-освітній центр «Берегиня» визнати таким, що втратило чинність.</w:t>
      </w:r>
    </w:p>
    <w:p w:rsidR="00FF7C88" w:rsidRDefault="00FF7C88" w:rsidP="00FF7C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F7C88" w:rsidRDefault="00FF7C88" w:rsidP="00FF7C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FF7C88" w:rsidTr="00FF7C88">
        <w:tc>
          <w:tcPr>
            <w:tcW w:w="5070" w:type="dxa"/>
          </w:tcPr>
          <w:p w:rsidR="00FF7C88" w:rsidRDefault="00FF7C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FF7C88" w:rsidRDefault="00FF7C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</w:p>
          <w:p w:rsidR="00FF7C88" w:rsidRDefault="00FF7C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24.04.2024 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1965</w:t>
            </w:r>
            <w:bookmarkStart w:id="0" w:name="_GoBack"/>
            <w:bookmarkEnd w:id="0"/>
          </w:p>
          <w:p w:rsidR="00FF7C88" w:rsidRDefault="00FF7C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FF7C88" w:rsidRDefault="00FF7C88" w:rsidP="00FF7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FF7C88" w:rsidRDefault="00FF7C88" w:rsidP="00FF7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FF7C88" w:rsidRDefault="00FF7C88" w:rsidP="00FF7C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СТРУКТУРА</w:t>
      </w:r>
    </w:p>
    <w:p w:rsidR="00FF7C88" w:rsidRDefault="00FF7C88" w:rsidP="00FF7C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Комунального закладу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сільської ради </w:t>
      </w:r>
    </w:p>
    <w:p w:rsidR="00FF7C88" w:rsidRDefault="00FF7C88" w:rsidP="00FF7C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«Культурно-освітній центр «Берегиня»</w:t>
      </w:r>
    </w:p>
    <w:p w:rsidR="00FF7C88" w:rsidRDefault="00FF7C88" w:rsidP="00FF7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FF7C88" w:rsidTr="00FF7C88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FF7C88" w:rsidTr="00FF7C8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Директор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FF7C88" w:rsidTr="00FF7C8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</w:t>
            </w:r>
          </w:p>
        </w:tc>
      </w:tr>
      <w:tr w:rsidR="00FF7C88" w:rsidTr="00FF7C8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Організатор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культурно-дозвіллєвої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FF7C88" w:rsidTr="00FF7C8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Керівник гуртка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3,5</w:t>
            </w:r>
          </w:p>
        </w:tc>
      </w:tr>
      <w:tr w:rsidR="00FF7C88" w:rsidTr="00FF7C8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0,25</w:t>
            </w:r>
          </w:p>
        </w:tc>
      </w:tr>
      <w:tr w:rsidR="00FF7C88" w:rsidTr="00FF7C8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76" w:lineRule="auto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7C88" w:rsidRDefault="00FF7C8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6,25</w:t>
            </w:r>
          </w:p>
        </w:tc>
      </w:tr>
    </w:tbl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Світана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КОСТЮК</w:t>
      </w: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F7C88" w:rsidRDefault="00FF7C88" w:rsidP="00FF7C88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80D"/>
    <w:rsid w:val="00353790"/>
    <w:rsid w:val="00555D14"/>
    <w:rsid w:val="00601FEF"/>
    <w:rsid w:val="009C7DCF"/>
    <w:rsid w:val="00AE293F"/>
    <w:rsid w:val="00F5580D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88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C88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88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C8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1317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2024-05-02T12:55:00Z</cp:lastPrinted>
  <dcterms:created xsi:type="dcterms:W3CDTF">2024-05-02T12:50:00Z</dcterms:created>
  <dcterms:modified xsi:type="dcterms:W3CDTF">2024-05-02T12:56:00Z</dcterms:modified>
</cp:coreProperties>
</file>